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63550E02"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FB3969">
        <w:rPr>
          <w:rFonts w:ascii="Arial" w:hAnsi="Arial" w:cs="Arial"/>
          <w:b/>
          <w:sz w:val="24"/>
          <w:szCs w:val="24"/>
        </w:rPr>
        <w:t>1</w:t>
      </w:r>
      <w:r w:rsidR="00A55128">
        <w:rPr>
          <w:rFonts w:ascii="Arial" w:hAnsi="Arial" w:cs="Arial"/>
          <w:b/>
          <w:sz w:val="24"/>
          <w:szCs w:val="24"/>
        </w:rPr>
        <w:t>3</w:t>
      </w:r>
      <w:r w:rsidR="00435374">
        <w:rPr>
          <w:rFonts w:ascii="Arial" w:hAnsi="Arial" w:cs="Arial"/>
          <w:b/>
          <w:sz w:val="24"/>
          <w:szCs w:val="24"/>
        </w:rPr>
        <w:t>4</w:t>
      </w:r>
      <w:r w:rsidRPr="005B080A">
        <w:rPr>
          <w:rFonts w:ascii="Arial" w:hAnsi="Arial" w:cs="Arial"/>
          <w:b/>
          <w:sz w:val="24"/>
          <w:szCs w:val="24"/>
        </w:rPr>
        <w:t>/</w:t>
      </w:r>
      <w:r w:rsidR="00440780">
        <w:rPr>
          <w:rFonts w:ascii="Arial" w:hAnsi="Arial" w:cs="Arial"/>
          <w:b/>
          <w:sz w:val="24"/>
          <w:szCs w:val="24"/>
        </w:rPr>
        <w:t>2</w:t>
      </w:r>
      <w:r w:rsidR="00FB3969">
        <w:rPr>
          <w:rFonts w:ascii="Arial" w:hAnsi="Arial" w:cs="Arial"/>
          <w:b/>
          <w:sz w:val="24"/>
          <w:szCs w:val="24"/>
        </w:rPr>
        <w:t>3</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51C864AE" w14:textId="201E9051" w:rsidR="007470FD" w:rsidRPr="00A55128" w:rsidRDefault="00A55128" w:rsidP="00AB3DEA">
      <w:pPr>
        <w:ind w:left="1440" w:firstLine="720"/>
        <w:jc w:val="both"/>
        <w:rPr>
          <w:rFonts w:ascii="Arial" w:hAnsi="Arial" w:cs="Arial"/>
          <w:b/>
          <w:sz w:val="24"/>
          <w:szCs w:val="24"/>
        </w:rPr>
      </w:pPr>
      <w:proofErr w:type="spellStart"/>
      <w:r w:rsidRPr="00A55128">
        <w:rPr>
          <w:rFonts w:ascii="Arial" w:hAnsi="Arial" w:cs="Arial"/>
          <w:b/>
          <w:sz w:val="23"/>
          <w:szCs w:val="23"/>
        </w:rPr>
        <w:t>Anundraj</w:t>
      </w:r>
      <w:proofErr w:type="spellEnd"/>
      <w:r w:rsidRPr="00A55128">
        <w:rPr>
          <w:rFonts w:ascii="Arial" w:hAnsi="Arial" w:cs="Arial"/>
          <w:b/>
          <w:sz w:val="23"/>
          <w:szCs w:val="23"/>
        </w:rPr>
        <w:t xml:space="preserve"> </w:t>
      </w:r>
      <w:proofErr w:type="spellStart"/>
      <w:r w:rsidRPr="00A55128">
        <w:rPr>
          <w:rFonts w:ascii="Arial" w:hAnsi="Arial" w:cs="Arial"/>
          <w:b/>
          <w:sz w:val="23"/>
          <w:szCs w:val="23"/>
        </w:rPr>
        <w:t>Seethanna</w:t>
      </w:r>
      <w:proofErr w:type="spellEnd"/>
      <w:r>
        <w:rPr>
          <w:rFonts w:ascii="Arial" w:hAnsi="Arial" w:cs="Arial"/>
          <w:color w:val="444444"/>
          <w:sz w:val="23"/>
          <w:szCs w:val="23"/>
        </w:rPr>
        <w:tab/>
      </w:r>
      <w:r w:rsidR="007470FD">
        <w:rPr>
          <w:rFonts w:ascii="Arial" w:hAnsi="Arial" w:cs="Arial"/>
          <w:b/>
          <w:color w:val="444444"/>
          <w:sz w:val="24"/>
          <w:szCs w:val="24"/>
        </w:rPr>
        <w:tab/>
      </w:r>
      <w:r w:rsidR="007470FD" w:rsidRPr="00A55128">
        <w:rPr>
          <w:rFonts w:ascii="Arial" w:hAnsi="Arial" w:cs="Arial"/>
          <w:b/>
          <w:sz w:val="24"/>
          <w:szCs w:val="24"/>
        </w:rPr>
        <w:t>Member</w:t>
      </w:r>
    </w:p>
    <w:p w14:paraId="02D295FD" w14:textId="0256E668" w:rsidR="00AB3DEA" w:rsidRPr="005B080A" w:rsidRDefault="003D5FE8" w:rsidP="00AB3DEA">
      <w:pPr>
        <w:ind w:left="1440" w:firstLine="720"/>
        <w:jc w:val="both"/>
        <w:rPr>
          <w:rFonts w:ascii="Arial" w:hAnsi="Arial" w:cs="Arial"/>
          <w:b/>
          <w:sz w:val="24"/>
          <w:szCs w:val="24"/>
        </w:rPr>
      </w:pPr>
      <w:proofErr w:type="spellStart"/>
      <w:r>
        <w:rPr>
          <w:rFonts w:ascii="Arial" w:hAnsi="Arial" w:cs="Arial"/>
          <w:b/>
          <w:sz w:val="23"/>
          <w:szCs w:val="23"/>
        </w:rPr>
        <w:t>Christelle</w:t>
      </w:r>
      <w:proofErr w:type="spellEnd"/>
      <w:r>
        <w:rPr>
          <w:rFonts w:ascii="Arial" w:hAnsi="Arial" w:cs="Arial"/>
          <w:b/>
          <w:sz w:val="23"/>
          <w:szCs w:val="23"/>
        </w:rPr>
        <w:t xml:space="preserve"> Perrin </w:t>
      </w:r>
      <w:proofErr w:type="spellStart"/>
      <w:proofErr w:type="gramStart"/>
      <w:r>
        <w:rPr>
          <w:rFonts w:ascii="Arial" w:hAnsi="Arial" w:cs="Arial"/>
          <w:b/>
          <w:sz w:val="23"/>
          <w:szCs w:val="23"/>
        </w:rPr>
        <w:t>D’Avrincourt</w:t>
      </w:r>
      <w:proofErr w:type="spellEnd"/>
      <w:r w:rsidR="00C31717" w:rsidRPr="007470FD">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proofErr w:type="gramEnd"/>
      <w:r w:rsidR="00AB3DEA" w:rsidRPr="005B080A">
        <w:rPr>
          <w:rFonts w:ascii="Arial" w:hAnsi="Arial" w:cs="Arial"/>
          <w:b/>
          <w:sz w:val="24"/>
          <w:szCs w:val="24"/>
        </w:rPr>
        <w:t>Member</w:t>
      </w:r>
    </w:p>
    <w:p w14:paraId="63D0AD3A" w14:textId="2628CD58" w:rsidR="00AB3DEA" w:rsidRPr="005B080A" w:rsidRDefault="00AB3DEA" w:rsidP="00AB3DEA">
      <w:pPr>
        <w:tabs>
          <w:tab w:val="left" w:pos="3510"/>
        </w:tabs>
        <w:spacing w:line="360" w:lineRule="auto"/>
        <w:ind w:firstLine="720"/>
        <w:jc w:val="both"/>
        <w:rPr>
          <w:rFonts w:ascii="Arial" w:hAnsi="Arial" w:cs="Arial"/>
          <w:b/>
          <w:sz w:val="24"/>
          <w:szCs w:val="24"/>
        </w:rPr>
      </w:pPr>
      <w:r w:rsidRPr="007470FD">
        <w:rPr>
          <w:rFonts w:ascii="Arial" w:hAnsi="Arial" w:cs="Arial"/>
          <w:b/>
          <w:sz w:val="24"/>
          <w:szCs w:val="24"/>
        </w:rPr>
        <w:t xml:space="preserve">                     </w:t>
      </w:r>
      <w:r w:rsidR="00CA6F27">
        <w:rPr>
          <w:rFonts w:ascii="Arial" w:hAnsi="Arial" w:cs="Arial"/>
          <w:b/>
          <w:sz w:val="24"/>
          <w:szCs w:val="24"/>
        </w:rPr>
        <w:t xml:space="preserve"> </w:t>
      </w:r>
      <w:proofErr w:type="spellStart"/>
      <w:r w:rsidR="003D5FE8">
        <w:rPr>
          <w:rFonts w:ascii="Arial" w:hAnsi="Arial" w:cs="Arial"/>
          <w:b/>
          <w:sz w:val="24"/>
          <w:szCs w:val="24"/>
        </w:rPr>
        <w:t>Venusha</w:t>
      </w:r>
      <w:proofErr w:type="spellEnd"/>
      <w:r w:rsidR="003D5FE8">
        <w:rPr>
          <w:rFonts w:ascii="Arial" w:hAnsi="Arial" w:cs="Arial"/>
          <w:b/>
          <w:sz w:val="24"/>
          <w:szCs w:val="24"/>
        </w:rPr>
        <w:t xml:space="preserve"> </w:t>
      </w:r>
      <w:proofErr w:type="spellStart"/>
      <w:r w:rsidR="003D5FE8">
        <w:rPr>
          <w:rFonts w:ascii="Arial" w:hAnsi="Arial" w:cs="Arial"/>
          <w:b/>
          <w:sz w:val="24"/>
          <w:szCs w:val="24"/>
        </w:rPr>
        <w:t>Autar</w:t>
      </w:r>
      <w:proofErr w:type="spellEnd"/>
      <w:r w:rsidR="003D5FE8">
        <w:rPr>
          <w:rFonts w:ascii="Arial" w:hAnsi="Arial" w:cs="Arial"/>
          <w:b/>
          <w:sz w:val="24"/>
          <w:szCs w:val="24"/>
        </w:rPr>
        <w:t xml:space="preserve"> </w:t>
      </w:r>
      <w:proofErr w:type="spellStart"/>
      <w:r w:rsidR="003D5FE8">
        <w:rPr>
          <w:rFonts w:ascii="Arial" w:hAnsi="Arial" w:cs="Arial"/>
          <w:b/>
          <w:sz w:val="24"/>
          <w:szCs w:val="24"/>
        </w:rPr>
        <w:t>Hemrazsing</w:t>
      </w:r>
      <w:proofErr w:type="spellEnd"/>
      <w:r w:rsidR="00AA1FE5">
        <w:rPr>
          <w:rFonts w:ascii="Arial" w:hAnsi="Arial" w:cs="Arial"/>
          <w:b/>
          <w:sz w:val="24"/>
          <w:szCs w:val="24"/>
        </w:rPr>
        <w:t xml:space="preserve"> </w:t>
      </w:r>
      <w:r w:rsidRPr="005B080A">
        <w:rPr>
          <w:rFonts w:ascii="Arial" w:hAnsi="Arial" w:cs="Arial"/>
          <w:b/>
          <w:sz w:val="24"/>
          <w:szCs w:val="24"/>
        </w:rPr>
        <w:t xml:space="preserve">      Member</w:t>
      </w:r>
    </w:p>
    <w:p w14:paraId="730572B8" w14:textId="77777777" w:rsidR="006E1627" w:rsidRDefault="006E1627"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 xml:space="preserve">In the matter </w:t>
      </w:r>
      <w:proofErr w:type="gramStart"/>
      <w:r w:rsidRPr="00F51B24">
        <w:rPr>
          <w:rFonts w:ascii="Arial" w:hAnsi="Arial" w:cs="Arial"/>
          <w:b/>
          <w:sz w:val="24"/>
          <w:szCs w:val="24"/>
        </w:rPr>
        <w:t>of:-</w:t>
      </w:r>
      <w:proofErr w:type="gramEnd"/>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55FDA30A" w:rsidR="00AB3DEA" w:rsidRDefault="003D5FE8" w:rsidP="00AB3DEA">
      <w:pPr>
        <w:ind w:left="1440" w:firstLine="720"/>
        <w:jc w:val="center"/>
        <w:rPr>
          <w:rFonts w:ascii="Arial" w:hAnsi="Arial" w:cs="Arial"/>
          <w:b/>
          <w:sz w:val="28"/>
          <w:szCs w:val="28"/>
        </w:rPr>
      </w:pPr>
      <w:r>
        <w:rPr>
          <w:rFonts w:ascii="Arial" w:hAnsi="Arial" w:cs="Arial"/>
          <w:b/>
          <w:sz w:val="24"/>
          <w:szCs w:val="24"/>
        </w:rPr>
        <w:t xml:space="preserve">Workers Solidarity </w:t>
      </w:r>
      <w:proofErr w:type="gramStart"/>
      <w:r w:rsidR="00A55128">
        <w:rPr>
          <w:rFonts w:ascii="Arial" w:hAnsi="Arial" w:cs="Arial"/>
          <w:b/>
          <w:sz w:val="24"/>
          <w:szCs w:val="24"/>
        </w:rPr>
        <w:t>Union</w:t>
      </w:r>
      <w:r w:rsidR="005E3C19">
        <w:rPr>
          <w:rFonts w:ascii="Arial" w:hAnsi="Arial" w:cs="Arial"/>
          <w:b/>
          <w:sz w:val="24"/>
          <w:szCs w:val="24"/>
        </w:rPr>
        <w:t xml:space="preserve"> </w:t>
      </w:r>
      <w:r w:rsidR="0020794E">
        <w:rPr>
          <w:rFonts w:ascii="Arial" w:hAnsi="Arial" w:cs="Arial"/>
          <w:b/>
          <w:sz w:val="24"/>
          <w:szCs w:val="24"/>
        </w:rPr>
        <w:t xml:space="preserve"> </w:t>
      </w:r>
      <w:r w:rsidR="00AB3DEA" w:rsidRPr="005B080A">
        <w:rPr>
          <w:rFonts w:ascii="Arial" w:hAnsi="Arial" w:cs="Arial"/>
          <w:b/>
          <w:sz w:val="24"/>
          <w:szCs w:val="24"/>
        </w:rPr>
        <w:t>(</w:t>
      </w:r>
      <w:proofErr w:type="gramEnd"/>
      <w:r w:rsidR="00AB3DEA" w:rsidRPr="005B080A">
        <w:rPr>
          <w:rFonts w:ascii="Arial" w:hAnsi="Arial" w:cs="Arial"/>
          <w:b/>
          <w:sz w:val="24"/>
          <w:szCs w:val="24"/>
        </w:rPr>
        <w:t>Respondent</w:t>
      </w:r>
      <w:r w:rsidR="00AB3DEA" w:rsidRPr="00906543">
        <w:rPr>
          <w:rFonts w:ascii="Arial" w:hAnsi="Arial" w:cs="Arial"/>
          <w:b/>
          <w:sz w:val="28"/>
          <w:szCs w:val="28"/>
        </w:rPr>
        <w:t>)</w:t>
      </w:r>
    </w:p>
    <w:p w14:paraId="5E61D79C" w14:textId="04BC097F"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w:t>
      </w:r>
      <w:r w:rsidR="00A20560">
        <w:rPr>
          <w:rFonts w:ascii="Arial" w:hAnsi="Arial" w:cs="Arial"/>
          <w:sz w:val="24"/>
          <w:szCs w:val="24"/>
        </w:rPr>
        <w:t>Secretary</w:t>
      </w:r>
      <w:r w:rsidR="00C235D9">
        <w:rPr>
          <w:rFonts w:ascii="Arial" w:hAnsi="Arial" w:cs="Arial"/>
          <w:sz w:val="24"/>
          <w:szCs w:val="24"/>
        </w:rPr>
        <w:t xml:space="preserve">, </w:t>
      </w:r>
      <w:proofErr w:type="spellStart"/>
      <w:r w:rsidR="00C235D9">
        <w:rPr>
          <w:rFonts w:ascii="Arial" w:hAnsi="Arial" w:cs="Arial"/>
          <w:sz w:val="24"/>
          <w:szCs w:val="24"/>
        </w:rPr>
        <w:t>Mr</w:t>
      </w:r>
      <w:proofErr w:type="spellEnd"/>
      <w:r w:rsidR="00C235D9">
        <w:rPr>
          <w:rFonts w:ascii="Arial" w:hAnsi="Arial" w:cs="Arial"/>
          <w:sz w:val="24"/>
          <w:szCs w:val="24"/>
        </w:rPr>
        <w:t xml:space="preserve"> </w:t>
      </w:r>
      <w:r w:rsidR="003D5FE8">
        <w:rPr>
          <w:rFonts w:ascii="Arial" w:hAnsi="Arial" w:cs="Arial"/>
          <w:sz w:val="24"/>
          <w:szCs w:val="24"/>
        </w:rPr>
        <w:t>M</w:t>
      </w:r>
      <w:r w:rsidR="005E3C19">
        <w:rPr>
          <w:rFonts w:ascii="Arial" w:hAnsi="Arial" w:cs="Arial"/>
          <w:sz w:val="24"/>
          <w:szCs w:val="24"/>
        </w:rPr>
        <w:t>.</w:t>
      </w:r>
      <w:r w:rsidR="00C235D9">
        <w:rPr>
          <w:rFonts w:ascii="Arial" w:hAnsi="Arial" w:cs="Arial"/>
          <w:sz w:val="24"/>
          <w:szCs w:val="24"/>
        </w:rPr>
        <w:t xml:space="preserve"> </w:t>
      </w:r>
      <w:proofErr w:type="spellStart"/>
      <w:r w:rsidR="003D5FE8">
        <w:rPr>
          <w:rFonts w:ascii="Arial" w:hAnsi="Arial" w:cs="Arial"/>
          <w:sz w:val="24"/>
          <w:szCs w:val="24"/>
        </w:rPr>
        <w:t>Shersing</w:t>
      </w:r>
      <w:proofErr w:type="spellEnd"/>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The latter informed the Tribunal that there was no objection for the cancellation of the registration of the trade union.  The Tribunal thus fixed the matter for hearing and proceeded to hear both parties at another sitting.</w:t>
      </w:r>
    </w:p>
    <w:p w14:paraId="44552905" w14:textId="2A332DA0" w:rsidR="00D12999"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w:t>
      </w:r>
      <w:r w:rsidR="003E7905">
        <w:rPr>
          <w:rFonts w:ascii="Arial" w:hAnsi="Arial" w:cs="Arial"/>
          <w:sz w:val="24"/>
          <w:szCs w:val="24"/>
        </w:rPr>
        <w:t>s</w:t>
      </w:r>
      <w:r w:rsidR="00A41848">
        <w:rPr>
          <w:rFonts w:ascii="Arial" w:hAnsi="Arial" w:cs="Arial"/>
          <w:sz w:val="24"/>
          <w:szCs w:val="24"/>
        </w:rPr>
        <w:t xml:space="preserve">he </w:t>
      </w:r>
      <w:r w:rsidR="00051589">
        <w:rPr>
          <w:rFonts w:ascii="Arial" w:hAnsi="Arial" w:cs="Arial"/>
          <w:sz w:val="24"/>
          <w:szCs w:val="24"/>
        </w:rPr>
        <w:t>produced copies of (1) the certificate of regi</w:t>
      </w:r>
      <w:r w:rsidR="00A41848">
        <w:rPr>
          <w:rFonts w:ascii="Arial" w:hAnsi="Arial" w:cs="Arial"/>
          <w:sz w:val="24"/>
          <w:szCs w:val="24"/>
        </w:rPr>
        <w:t>s</w:t>
      </w:r>
      <w:r w:rsidR="00051589">
        <w:rPr>
          <w:rFonts w:ascii="Arial" w:hAnsi="Arial" w:cs="Arial"/>
          <w:sz w:val="24"/>
          <w:szCs w:val="24"/>
        </w:rPr>
        <w:t xml:space="preserve">tration of the </w:t>
      </w:r>
      <w:r w:rsidR="007470FD">
        <w:rPr>
          <w:rFonts w:ascii="Arial" w:hAnsi="Arial" w:cs="Arial"/>
          <w:sz w:val="24"/>
          <w:szCs w:val="24"/>
        </w:rPr>
        <w:t>Respondent</w:t>
      </w:r>
      <w:r w:rsidR="00051589">
        <w:rPr>
          <w:rFonts w:ascii="Arial" w:hAnsi="Arial" w:cs="Arial"/>
          <w:sz w:val="24"/>
          <w:szCs w:val="24"/>
        </w:rPr>
        <w:t xml:space="preserve"> (Doc A), (2) </w:t>
      </w:r>
      <w:r w:rsidR="006D009C">
        <w:rPr>
          <w:rFonts w:ascii="Arial" w:hAnsi="Arial" w:cs="Arial"/>
          <w:sz w:val="24"/>
          <w:szCs w:val="24"/>
        </w:rPr>
        <w:t>an incomplete</w:t>
      </w:r>
      <w:r w:rsidR="00051589">
        <w:rPr>
          <w:rFonts w:ascii="Arial" w:hAnsi="Arial" w:cs="Arial"/>
          <w:sz w:val="24"/>
          <w:szCs w:val="24"/>
        </w:rPr>
        <w:t xml:space="preserve"> </w:t>
      </w:r>
      <w:r w:rsidR="003E7905">
        <w:rPr>
          <w:rFonts w:ascii="Arial" w:hAnsi="Arial" w:cs="Arial"/>
          <w:sz w:val="24"/>
          <w:szCs w:val="24"/>
        </w:rPr>
        <w:t xml:space="preserve">annual return </w:t>
      </w:r>
      <w:r w:rsidR="006D009C">
        <w:rPr>
          <w:rFonts w:ascii="Arial" w:hAnsi="Arial" w:cs="Arial"/>
          <w:sz w:val="24"/>
          <w:szCs w:val="24"/>
        </w:rPr>
        <w:t>filed on behalf of</w:t>
      </w:r>
      <w:r w:rsidR="003E7905">
        <w:rPr>
          <w:rFonts w:ascii="Arial" w:hAnsi="Arial" w:cs="Arial"/>
          <w:sz w:val="24"/>
          <w:szCs w:val="24"/>
        </w:rPr>
        <w:t xml:space="preserve"> the union for the year ending 2017 </w:t>
      </w:r>
      <w:r w:rsidR="00051589">
        <w:rPr>
          <w:rFonts w:ascii="Arial" w:hAnsi="Arial" w:cs="Arial"/>
          <w:sz w:val="24"/>
          <w:szCs w:val="24"/>
        </w:rPr>
        <w:t>(Doc B)</w:t>
      </w:r>
      <w:r w:rsidR="00962EE7">
        <w:rPr>
          <w:rFonts w:ascii="Arial" w:hAnsi="Arial" w:cs="Arial"/>
          <w:sz w:val="24"/>
          <w:szCs w:val="24"/>
        </w:rPr>
        <w:t xml:space="preserve">, (3) </w:t>
      </w:r>
      <w:r w:rsidR="003E7905">
        <w:rPr>
          <w:rFonts w:ascii="Arial" w:hAnsi="Arial" w:cs="Arial"/>
          <w:sz w:val="24"/>
          <w:szCs w:val="24"/>
        </w:rPr>
        <w:t xml:space="preserve">the </w:t>
      </w:r>
      <w:r w:rsidR="0050178D">
        <w:rPr>
          <w:rFonts w:ascii="Arial" w:hAnsi="Arial" w:cs="Arial"/>
          <w:sz w:val="24"/>
          <w:szCs w:val="24"/>
        </w:rPr>
        <w:t>N</w:t>
      </w:r>
      <w:r w:rsidR="003E7905">
        <w:rPr>
          <w:rFonts w:ascii="Arial" w:hAnsi="Arial" w:cs="Arial"/>
          <w:sz w:val="24"/>
          <w:szCs w:val="24"/>
        </w:rPr>
        <w:t>otice served under section 7(1)(d) of the Act</w:t>
      </w:r>
      <w:r w:rsidR="00472A8B">
        <w:rPr>
          <w:rFonts w:ascii="Arial" w:hAnsi="Arial" w:cs="Arial"/>
          <w:sz w:val="24"/>
          <w:szCs w:val="24"/>
        </w:rPr>
        <w:t xml:space="preserve"> </w:t>
      </w:r>
      <w:r w:rsidR="001D3011">
        <w:rPr>
          <w:rFonts w:ascii="Arial" w:hAnsi="Arial" w:cs="Arial"/>
          <w:sz w:val="24"/>
          <w:szCs w:val="24"/>
        </w:rPr>
        <w:t>(Doc C)</w:t>
      </w:r>
      <w:r w:rsidR="00791974">
        <w:rPr>
          <w:rFonts w:ascii="Arial" w:hAnsi="Arial" w:cs="Arial"/>
          <w:sz w:val="24"/>
          <w:szCs w:val="24"/>
        </w:rPr>
        <w:t xml:space="preserve"> requesting the Respondent to provide annual returns for the periods ending 31 December 2018, 2019, 2020</w:t>
      </w:r>
      <w:r w:rsidR="001D3011">
        <w:rPr>
          <w:rFonts w:ascii="Arial" w:hAnsi="Arial" w:cs="Arial"/>
          <w:sz w:val="24"/>
          <w:szCs w:val="24"/>
        </w:rPr>
        <w:t>,</w:t>
      </w:r>
      <w:r w:rsidR="00791974">
        <w:rPr>
          <w:rFonts w:ascii="Arial" w:hAnsi="Arial" w:cs="Arial"/>
          <w:sz w:val="24"/>
          <w:szCs w:val="24"/>
        </w:rPr>
        <w:t xml:space="preserve"> 2021</w:t>
      </w:r>
      <w:r w:rsidR="001D3011">
        <w:rPr>
          <w:rFonts w:ascii="Arial" w:hAnsi="Arial" w:cs="Arial"/>
          <w:sz w:val="24"/>
          <w:szCs w:val="24"/>
        </w:rPr>
        <w:t xml:space="preserve"> </w:t>
      </w:r>
      <w:r w:rsidR="003E7905">
        <w:rPr>
          <w:rFonts w:ascii="Arial" w:hAnsi="Arial" w:cs="Arial"/>
          <w:sz w:val="24"/>
          <w:szCs w:val="24"/>
        </w:rPr>
        <w:t xml:space="preserve">and </w:t>
      </w:r>
      <w:r w:rsidR="001D3011">
        <w:rPr>
          <w:rFonts w:ascii="Arial" w:hAnsi="Arial" w:cs="Arial"/>
          <w:sz w:val="24"/>
          <w:szCs w:val="24"/>
        </w:rPr>
        <w:t xml:space="preserve">(4) </w:t>
      </w:r>
      <w:r w:rsidR="003E7905">
        <w:rPr>
          <w:rFonts w:ascii="Arial" w:hAnsi="Arial" w:cs="Arial"/>
          <w:sz w:val="24"/>
          <w:szCs w:val="24"/>
        </w:rPr>
        <w:t xml:space="preserve">the rules of the Respondent </w:t>
      </w:r>
      <w:r w:rsidR="00082177">
        <w:rPr>
          <w:rFonts w:ascii="Arial" w:hAnsi="Arial" w:cs="Arial"/>
          <w:sz w:val="24"/>
          <w:szCs w:val="24"/>
        </w:rPr>
        <w:t xml:space="preserve">(Doc </w:t>
      </w:r>
      <w:r w:rsidR="003E7905">
        <w:rPr>
          <w:rFonts w:ascii="Arial" w:hAnsi="Arial" w:cs="Arial"/>
          <w:sz w:val="24"/>
          <w:szCs w:val="24"/>
        </w:rPr>
        <w:t>D</w:t>
      </w:r>
      <w:r w:rsidR="00082177">
        <w:rPr>
          <w:rFonts w:ascii="Arial" w:hAnsi="Arial" w:cs="Arial"/>
          <w:sz w:val="24"/>
          <w:szCs w:val="24"/>
        </w:rPr>
        <w:t xml:space="preserve">).  </w:t>
      </w:r>
      <w:r w:rsidR="003E7905">
        <w:rPr>
          <w:rFonts w:ascii="Arial" w:hAnsi="Arial" w:cs="Arial"/>
          <w:sz w:val="24"/>
          <w:szCs w:val="24"/>
        </w:rPr>
        <w:t>Sh</w:t>
      </w:r>
      <w:r w:rsidR="00D12999">
        <w:rPr>
          <w:rFonts w:ascii="Arial" w:hAnsi="Arial" w:cs="Arial"/>
          <w:sz w:val="24"/>
          <w:szCs w:val="24"/>
        </w:rPr>
        <w:t xml:space="preserve">e stated that the Respondent did not comply with the notice.  </w:t>
      </w:r>
      <w:r w:rsidR="003E7905">
        <w:rPr>
          <w:rFonts w:ascii="Arial" w:hAnsi="Arial" w:cs="Arial"/>
          <w:sz w:val="24"/>
          <w:szCs w:val="24"/>
        </w:rPr>
        <w:t>Sh</w:t>
      </w:r>
      <w:r w:rsidR="00D12999">
        <w:rPr>
          <w:rFonts w:ascii="Arial" w:hAnsi="Arial" w:cs="Arial"/>
          <w:sz w:val="24"/>
          <w:szCs w:val="24"/>
        </w:rPr>
        <w:t xml:space="preserve">e prayed for the cancellation of the registration of the Respondent under section 7(1)(d) of the Act.  </w:t>
      </w:r>
    </w:p>
    <w:p w14:paraId="0C69D780" w14:textId="5ABFDDB2" w:rsidR="00632DA0" w:rsidRDefault="00D12999" w:rsidP="00323754">
      <w:pPr>
        <w:jc w:val="both"/>
        <w:rPr>
          <w:rFonts w:ascii="Arial" w:hAnsi="Arial" w:cs="Arial"/>
          <w:sz w:val="24"/>
          <w:szCs w:val="24"/>
        </w:rPr>
      </w:pPr>
      <w:r>
        <w:rPr>
          <w:rFonts w:ascii="Arial" w:hAnsi="Arial" w:cs="Arial"/>
          <w:sz w:val="24"/>
          <w:szCs w:val="24"/>
        </w:rPr>
        <w:lastRenderedPageBreak/>
        <w:t xml:space="preserve">The representative of the Respondent </w:t>
      </w:r>
      <w:r w:rsidR="006647BA">
        <w:rPr>
          <w:rFonts w:ascii="Arial" w:hAnsi="Arial" w:cs="Arial"/>
          <w:sz w:val="24"/>
          <w:szCs w:val="24"/>
        </w:rPr>
        <w:t>did not have any question for the representative of Applicant and he stated</w:t>
      </w:r>
      <w:r w:rsidR="001D3011">
        <w:rPr>
          <w:rFonts w:ascii="Arial" w:hAnsi="Arial" w:cs="Arial"/>
          <w:sz w:val="24"/>
          <w:szCs w:val="24"/>
        </w:rPr>
        <w:t xml:space="preserve"> </w:t>
      </w:r>
      <w:r w:rsidR="006647BA">
        <w:rPr>
          <w:rFonts w:ascii="Arial" w:hAnsi="Arial" w:cs="Arial"/>
          <w:sz w:val="24"/>
          <w:szCs w:val="24"/>
        </w:rPr>
        <w:t>that he had nothing to say.</w:t>
      </w:r>
    </w:p>
    <w:p w14:paraId="2396691E" w14:textId="5916067C" w:rsidR="0038316D" w:rsidRDefault="006647BA" w:rsidP="00323754">
      <w:pPr>
        <w:jc w:val="both"/>
        <w:rPr>
          <w:rFonts w:ascii="Arial" w:hAnsi="Arial" w:cs="Arial"/>
          <w:sz w:val="24"/>
          <w:szCs w:val="24"/>
        </w:rPr>
      </w:pPr>
      <w:r>
        <w:rPr>
          <w:rFonts w:ascii="Arial" w:hAnsi="Arial" w:cs="Arial"/>
          <w:sz w:val="24"/>
          <w:szCs w:val="24"/>
        </w:rPr>
        <w:t xml:space="preserve">The </w:t>
      </w:r>
      <w:r w:rsidR="00847500">
        <w:rPr>
          <w:rFonts w:ascii="Arial" w:hAnsi="Arial" w:cs="Arial"/>
          <w:sz w:val="24"/>
          <w:szCs w:val="24"/>
        </w:rPr>
        <w:t xml:space="preserve">Tribunal has examined all the evidence on record.  </w:t>
      </w:r>
      <w:r w:rsidR="003670D4">
        <w:rPr>
          <w:rFonts w:ascii="Arial" w:hAnsi="Arial" w:cs="Arial"/>
          <w:sz w:val="24"/>
          <w:szCs w:val="24"/>
        </w:rPr>
        <w:t xml:space="preserve">There is no evidence that the Notice (Doc </w:t>
      </w:r>
      <w:r w:rsidR="003E7905">
        <w:rPr>
          <w:rFonts w:ascii="Arial" w:hAnsi="Arial" w:cs="Arial"/>
          <w:sz w:val="24"/>
          <w:szCs w:val="24"/>
        </w:rPr>
        <w:t>C</w:t>
      </w:r>
      <w:r w:rsidR="003670D4">
        <w:rPr>
          <w:rFonts w:ascii="Arial" w:hAnsi="Arial" w:cs="Arial"/>
          <w:sz w:val="24"/>
          <w:szCs w:val="24"/>
        </w:rPr>
        <w:t>) was complied with and i</w:t>
      </w:r>
      <w:r w:rsidR="00847500">
        <w:rPr>
          <w:rFonts w:ascii="Arial" w:hAnsi="Arial" w:cs="Arial"/>
          <w:sz w:val="24"/>
          <w:szCs w:val="24"/>
        </w:rPr>
        <w:t>n the light of the unchallenged evidence on record and the stand of the representative of the Respondent, the Tribunal find</w:t>
      </w:r>
      <w:r w:rsidR="0038316D">
        <w:rPr>
          <w:rFonts w:ascii="Arial" w:hAnsi="Arial" w:cs="Arial"/>
          <w:sz w:val="24"/>
          <w:szCs w:val="24"/>
        </w:rPr>
        <w:t>s</w:t>
      </w:r>
      <w:r w:rsidR="00847500">
        <w:rPr>
          <w:rFonts w:ascii="Arial" w:hAnsi="Arial" w:cs="Arial"/>
          <w:sz w:val="24"/>
          <w:szCs w:val="24"/>
        </w:rPr>
        <w:t xml:space="preserve"> that the registration of the Respondent should be cancelled on the ground</w:t>
      </w:r>
      <w:r w:rsidR="0038316D">
        <w:rPr>
          <w:rFonts w:ascii="Arial" w:hAnsi="Arial" w:cs="Arial"/>
          <w:sz w:val="24"/>
          <w:szCs w:val="24"/>
        </w:rPr>
        <w:t>s</w:t>
      </w:r>
      <w:r w:rsidR="00847500">
        <w:rPr>
          <w:rFonts w:ascii="Arial" w:hAnsi="Arial" w:cs="Arial"/>
          <w:sz w:val="24"/>
          <w:szCs w:val="24"/>
        </w:rPr>
        <w:t xml:space="preserve"> specified under section 7(1)(d) of the Act.  </w:t>
      </w:r>
      <w:r w:rsidR="0038316D">
        <w:rPr>
          <w:rFonts w:ascii="Arial" w:hAnsi="Arial" w:cs="Arial"/>
          <w:sz w:val="24"/>
          <w:szCs w:val="24"/>
        </w:rPr>
        <w:t xml:space="preserve">Rule 25.2 of the </w:t>
      </w:r>
      <w:r w:rsidR="007A6834">
        <w:rPr>
          <w:rFonts w:ascii="Arial" w:hAnsi="Arial" w:cs="Arial"/>
          <w:sz w:val="24"/>
          <w:szCs w:val="24"/>
        </w:rPr>
        <w:t>R</w:t>
      </w:r>
      <w:r w:rsidR="00847500">
        <w:rPr>
          <w:rFonts w:ascii="Arial" w:hAnsi="Arial" w:cs="Arial"/>
          <w:sz w:val="24"/>
          <w:szCs w:val="24"/>
        </w:rPr>
        <w:t xml:space="preserve">ules of the Respondent </w:t>
      </w:r>
      <w:r w:rsidR="0038316D">
        <w:rPr>
          <w:rFonts w:ascii="Arial" w:hAnsi="Arial" w:cs="Arial"/>
          <w:sz w:val="24"/>
          <w:szCs w:val="24"/>
        </w:rPr>
        <w:t>p</w:t>
      </w:r>
      <w:r w:rsidR="00847500">
        <w:rPr>
          <w:rFonts w:ascii="Arial" w:hAnsi="Arial" w:cs="Arial"/>
          <w:sz w:val="24"/>
          <w:szCs w:val="24"/>
        </w:rPr>
        <w:t>rovide</w:t>
      </w:r>
      <w:r w:rsidR="0038316D">
        <w:rPr>
          <w:rFonts w:ascii="Arial" w:hAnsi="Arial" w:cs="Arial"/>
          <w:sz w:val="24"/>
          <w:szCs w:val="24"/>
        </w:rPr>
        <w:t xml:space="preserve">s as follows:  </w:t>
      </w:r>
    </w:p>
    <w:p w14:paraId="1023A3D1" w14:textId="77777777" w:rsidR="00C30D6D" w:rsidRPr="008B66D0" w:rsidRDefault="00ED2B37" w:rsidP="00323754">
      <w:pPr>
        <w:jc w:val="both"/>
        <w:rPr>
          <w:rFonts w:ascii="Arial" w:hAnsi="Arial" w:cs="Arial"/>
          <w:i/>
          <w:sz w:val="24"/>
          <w:szCs w:val="24"/>
        </w:rPr>
      </w:pPr>
      <w:r w:rsidRPr="008B66D0">
        <w:rPr>
          <w:rFonts w:ascii="Arial" w:hAnsi="Arial" w:cs="Arial"/>
          <w:i/>
          <w:sz w:val="24"/>
          <w:szCs w:val="24"/>
        </w:rPr>
        <w:t xml:space="preserve">25.2 All the debts and liabilities </w:t>
      </w:r>
      <w:r w:rsidR="00C30D6D" w:rsidRPr="008B66D0">
        <w:rPr>
          <w:rFonts w:ascii="Arial" w:hAnsi="Arial" w:cs="Arial"/>
          <w:i/>
          <w:sz w:val="24"/>
          <w:szCs w:val="24"/>
        </w:rPr>
        <w:t>legally incurred on behalf of the Union shall be discharged and the remaining funds and property divided equally among the compliant members in the event of:</w:t>
      </w:r>
    </w:p>
    <w:p w14:paraId="373A8356" w14:textId="6CA82ABC" w:rsidR="00C30D6D" w:rsidRPr="008B66D0" w:rsidRDefault="00C30D6D" w:rsidP="00791974">
      <w:pPr>
        <w:ind w:firstLine="720"/>
        <w:jc w:val="both"/>
        <w:rPr>
          <w:rFonts w:ascii="Arial" w:hAnsi="Arial" w:cs="Arial"/>
          <w:i/>
          <w:sz w:val="24"/>
          <w:szCs w:val="24"/>
        </w:rPr>
      </w:pPr>
      <w:r w:rsidRPr="008B66D0">
        <w:rPr>
          <w:rFonts w:ascii="Arial" w:hAnsi="Arial" w:cs="Arial"/>
          <w:i/>
          <w:sz w:val="24"/>
          <w:szCs w:val="24"/>
        </w:rPr>
        <w:t xml:space="preserve">    the Union being dissolved as provided in R</w:t>
      </w:r>
      <w:r w:rsidR="008B66D0">
        <w:rPr>
          <w:rFonts w:ascii="Arial" w:hAnsi="Arial" w:cs="Arial"/>
          <w:i/>
          <w:sz w:val="24"/>
          <w:szCs w:val="24"/>
        </w:rPr>
        <w:t>u</w:t>
      </w:r>
      <w:r w:rsidRPr="008B66D0">
        <w:rPr>
          <w:rFonts w:ascii="Arial" w:hAnsi="Arial" w:cs="Arial"/>
          <w:i/>
          <w:sz w:val="24"/>
          <w:szCs w:val="24"/>
        </w:rPr>
        <w:t>le 25.1.</w:t>
      </w:r>
    </w:p>
    <w:p w14:paraId="65A56B26" w14:textId="17B51E93" w:rsidR="00EE098B" w:rsidRDefault="00C30D6D" w:rsidP="00791974">
      <w:pPr>
        <w:ind w:firstLine="720"/>
        <w:jc w:val="both"/>
        <w:rPr>
          <w:rFonts w:ascii="Arial" w:hAnsi="Arial" w:cs="Arial"/>
          <w:i/>
          <w:sz w:val="24"/>
          <w:szCs w:val="24"/>
        </w:rPr>
      </w:pPr>
      <w:r w:rsidRPr="008B66D0">
        <w:rPr>
          <w:rFonts w:ascii="Arial" w:hAnsi="Arial" w:cs="Arial"/>
          <w:i/>
          <w:sz w:val="24"/>
          <w:szCs w:val="24"/>
        </w:rPr>
        <w:t xml:space="preserve">  </w:t>
      </w:r>
      <w:r w:rsidR="008B66D0">
        <w:rPr>
          <w:rFonts w:ascii="Arial" w:hAnsi="Arial" w:cs="Arial"/>
          <w:i/>
          <w:sz w:val="24"/>
          <w:szCs w:val="24"/>
        </w:rPr>
        <w:t xml:space="preserve"> </w:t>
      </w:r>
      <w:r w:rsidRPr="008B66D0">
        <w:rPr>
          <w:rFonts w:ascii="Arial" w:hAnsi="Arial" w:cs="Arial"/>
          <w:i/>
          <w:sz w:val="24"/>
          <w:szCs w:val="24"/>
        </w:rPr>
        <w:t xml:space="preserve">the registration of the </w:t>
      </w:r>
      <w:r w:rsidR="008B66D0" w:rsidRPr="008B66D0">
        <w:rPr>
          <w:rFonts w:ascii="Arial" w:hAnsi="Arial" w:cs="Arial"/>
          <w:i/>
          <w:sz w:val="24"/>
          <w:szCs w:val="24"/>
        </w:rPr>
        <w:t>union being cancelled by order of the Employment Relations Tribunal.</w:t>
      </w:r>
      <w:r w:rsidR="00ED2B37" w:rsidRPr="008B66D0">
        <w:rPr>
          <w:rFonts w:ascii="Arial" w:hAnsi="Arial" w:cs="Arial"/>
          <w:i/>
          <w:sz w:val="24"/>
          <w:szCs w:val="24"/>
        </w:rPr>
        <w:t xml:space="preserve">  </w:t>
      </w:r>
      <w:r w:rsidR="00672A3B" w:rsidRPr="008B66D0">
        <w:rPr>
          <w:rFonts w:ascii="Arial" w:hAnsi="Arial" w:cs="Arial"/>
          <w:i/>
          <w:sz w:val="24"/>
          <w:szCs w:val="24"/>
        </w:rPr>
        <w:t xml:space="preserve">  </w:t>
      </w:r>
      <w:r w:rsidR="00847500" w:rsidRPr="008B66D0">
        <w:rPr>
          <w:rFonts w:ascii="Arial" w:hAnsi="Arial" w:cs="Arial"/>
          <w:i/>
          <w:sz w:val="24"/>
          <w:szCs w:val="24"/>
        </w:rPr>
        <w:t xml:space="preserve">  </w:t>
      </w:r>
      <w:r w:rsidR="006F02C7" w:rsidRPr="008B66D0">
        <w:rPr>
          <w:rFonts w:ascii="Arial" w:hAnsi="Arial" w:cs="Arial"/>
          <w:i/>
          <w:sz w:val="24"/>
          <w:szCs w:val="24"/>
        </w:rPr>
        <w:t xml:space="preserve"> </w:t>
      </w:r>
      <w:r w:rsidR="006138C8" w:rsidRPr="008B66D0">
        <w:rPr>
          <w:rFonts w:ascii="Arial" w:hAnsi="Arial" w:cs="Arial"/>
          <w:i/>
          <w:sz w:val="24"/>
          <w:szCs w:val="24"/>
        </w:rPr>
        <w:t xml:space="preserve"> </w:t>
      </w:r>
    </w:p>
    <w:p w14:paraId="79406948" w14:textId="158C2D29" w:rsidR="00AE3287" w:rsidRDefault="00672A3B" w:rsidP="00BC3432">
      <w:pPr>
        <w:jc w:val="both"/>
        <w:rPr>
          <w:rFonts w:ascii="Arial" w:hAnsi="Arial" w:cs="Arial"/>
          <w:sz w:val="24"/>
          <w:szCs w:val="24"/>
        </w:rPr>
      </w:pPr>
      <w:r>
        <w:rPr>
          <w:rFonts w:ascii="Arial" w:hAnsi="Arial" w:cs="Arial"/>
          <w:sz w:val="24"/>
          <w:szCs w:val="24"/>
        </w:rPr>
        <w:t>In the light of all the evidence on record</w:t>
      </w:r>
      <w:r w:rsidR="00085AA0">
        <w:rPr>
          <w:rFonts w:ascii="Arial" w:hAnsi="Arial" w:cs="Arial"/>
          <w:sz w:val="24"/>
          <w:szCs w:val="24"/>
        </w:rPr>
        <w:t xml:space="preserve"> including the stand of the representative of Respondent</w:t>
      </w:r>
      <w:r>
        <w:rPr>
          <w:rFonts w:ascii="Arial" w:hAnsi="Arial" w:cs="Arial"/>
          <w:sz w:val="24"/>
          <w:szCs w:val="24"/>
        </w:rPr>
        <w:t>, the Tribunal directs the Applicant to cancel the registration of the Respondent.  A</w:t>
      </w:r>
      <w:r w:rsidR="008B66D0">
        <w:rPr>
          <w:rFonts w:ascii="Arial" w:hAnsi="Arial" w:cs="Arial"/>
          <w:sz w:val="24"/>
          <w:szCs w:val="24"/>
        </w:rPr>
        <w:t>ny</w:t>
      </w:r>
      <w:r>
        <w:rPr>
          <w:rFonts w:ascii="Arial" w:hAnsi="Arial" w:cs="Arial"/>
          <w:sz w:val="24"/>
          <w:szCs w:val="24"/>
        </w:rPr>
        <w:t xml:space="preserve"> assets of the Respondent shall be </w:t>
      </w:r>
      <w:r w:rsidR="008B66D0">
        <w:rPr>
          <w:rFonts w:ascii="Arial" w:hAnsi="Arial" w:cs="Arial"/>
          <w:sz w:val="24"/>
          <w:szCs w:val="24"/>
        </w:rPr>
        <w:t xml:space="preserve">disposed of as provided for by Rule 25.2 of the </w:t>
      </w:r>
      <w:r w:rsidR="00085AA0">
        <w:rPr>
          <w:rFonts w:ascii="Arial" w:hAnsi="Arial" w:cs="Arial"/>
          <w:sz w:val="24"/>
          <w:szCs w:val="24"/>
        </w:rPr>
        <w:t>R</w:t>
      </w:r>
      <w:r w:rsidR="008B66D0">
        <w:rPr>
          <w:rFonts w:ascii="Arial" w:hAnsi="Arial" w:cs="Arial"/>
          <w:sz w:val="24"/>
          <w:szCs w:val="24"/>
        </w:rPr>
        <w:t xml:space="preserve">ules of the Respondent.  </w:t>
      </w:r>
      <w:r w:rsidR="00D82D46">
        <w:rPr>
          <w:rFonts w:ascii="Arial" w:hAnsi="Arial" w:cs="Arial"/>
          <w:sz w:val="24"/>
          <w:szCs w:val="24"/>
        </w:rPr>
        <w:t xml:space="preserve">In case the Respondent is not wound up as per the above and section 7 of the Act, the Respondent shall be wound up by the Applicant in the prescribed manner.   </w:t>
      </w:r>
      <w:r w:rsidR="00CA3CB6">
        <w:rPr>
          <w:rFonts w:ascii="Arial" w:hAnsi="Arial" w:cs="Arial"/>
          <w:sz w:val="24"/>
          <w:szCs w:val="24"/>
        </w:rPr>
        <w:t xml:space="preserve"> </w:t>
      </w:r>
      <w:r>
        <w:rPr>
          <w:rFonts w:ascii="Arial" w:hAnsi="Arial" w:cs="Arial"/>
          <w:sz w:val="24"/>
          <w:szCs w:val="24"/>
        </w:rPr>
        <w:t xml:space="preserve"> </w:t>
      </w:r>
      <w:r w:rsidR="00972E69"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1BA56732" w14:textId="77777777" w:rsidR="006647BA" w:rsidRDefault="006647BA" w:rsidP="00816792">
      <w:pPr>
        <w:jc w:val="both"/>
        <w:rPr>
          <w:rFonts w:ascii="Arial" w:hAnsi="Arial" w:cs="Arial"/>
          <w:b/>
          <w:sz w:val="24"/>
          <w:szCs w:val="24"/>
        </w:rPr>
      </w:pPr>
    </w:p>
    <w:p w14:paraId="245A3106" w14:textId="645ABB9F" w:rsidR="00816792" w:rsidRDefault="007B1385" w:rsidP="00816792">
      <w:pPr>
        <w:jc w:val="both"/>
        <w:rPr>
          <w:rFonts w:ascii="Arial" w:hAnsi="Arial" w:cs="Arial"/>
          <w:b/>
          <w:sz w:val="24"/>
          <w:szCs w:val="24"/>
        </w:rPr>
      </w:pPr>
      <w:r>
        <w:rPr>
          <w:rFonts w:ascii="Arial" w:hAnsi="Arial" w:cs="Arial"/>
          <w:b/>
          <w:sz w:val="24"/>
          <w:szCs w:val="24"/>
        </w:rPr>
        <w:t xml:space="preserve">(SD) </w:t>
      </w:r>
      <w:proofErr w:type="spellStart"/>
      <w:r w:rsidR="00AB3DEA" w:rsidRPr="005B080A">
        <w:rPr>
          <w:rFonts w:ascii="Arial" w:hAnsi="Arial" w:cs="Arial"/>
          <w:b/>
          <w:sz w:val="24"/>
          <w:szCs w:val="24"/>
        </w:rPr>
        <w:t>Indiren</w:t>
      </w:r>
      <w:proofErr w:type="spellEnd"/>
      <w:r w:rsidR="00AB3DEA" w:rsidRPr="005B080A">
        <w:rPr>
          <w:rFonts w:ascii="Arial" w:hAnsi="Arial" w:cs="Arial"/>
          <w:b/>
          <w:sz w:val="24"/>
          <w:szCs w:val="24"/>
        </w:rPr>
        <w:t xml:space="preserve"> </w:t>
      </w:r>
      <w:proofErr w:type="spellStart"/>
      <w:r w:rsidR="00AB3DEA" w:rsidRPr="005B080A">
        <w:rPr>
          <w:rFonts w:ascii="Arial" w:hAnsi="Arial" w:cs="Arial"/>
          <w:b/>
          <w:sz w:val="24"/>
          <w:szCs w:val="24"/>
        </w:rPr>
        <w:t>Sivaramen</w:t>
      </w:r>
      <w:proofErr w:type="spellEnd"/>
      <w:r w:rsidR="00AB3DEA" w:rsidRPr="005B080A">
        <w:rPr>
          <w:rFonts w:ascii="Arial" w:hAnsi="Arial" w:cs="Arial"/>
          <w:b/>
          <w:sz w:val="24"/>
          <w:szCs w:val="24"/>
        </w:rPr>
        <w:t xml:space="preserve"> </w:t>
      </w:r>
      <w:r w:rsidR="00C63819">
        <w:rPr>
          <w:rFonts w:ascii="Arial" w:hAnsi="Arial" w:cs="Arial"/>
          <w:b/>
          <w:sz w:val="24"/>
          <w:szCs w:val="24"/>
        </w:rPr>
        <w:tab/>
      </w:r>
      <w:r w:rsidR="00C63819">
        <w:rPr>
          <w:rFonts w:ascii="Arial" w:hAnsi="Arial" w:cs="Arial"/>
          <w:b/>
          <w:sz w:val="24"/>
          <w:szCs w:val="24"/>
        </w:rPr>
        <w:tab/>
      </w:r>
      <w:r w:rsidR="00C63819">
        <w:rPr>
          <w:rFonts w:ascii="Arial" w:hAnsi="Arial" w:cs="Arial"/>
          <w:b/>
          <w:sz w:val="24"/>
          <w:szCs w:val="24"/>
        </w:rPr>
        <w:tab/>
      </w:r>
      <w:r w:rsidR="00C63819">
        <w:rPr>
          <w:rFonts w:ascii="Arial" w:hAnsi="Arial" w:cs="Arial"/>
          <w:b/>
          <w:sz w:val="24"/>
          <w:szCs w:val="24"/>
        </w:rPr>
        <w:tab/>
      </w:r>
      <w:r>
        <w:rPr>
          <w:rFonts w:ascii="Arial" w:hAnsi="Arial" w:cs="Arial"/>
          <w:b/>
          <w:sz w:val="24"/>
          <w:szCs w:val="24"/>
        </w:rPr>
        <w:t>(SD)</w:t>
      </w:r>
      <w:r w:rsidR="00816792">
        <w:rPr>
          <w:rFonts w:ascii="Arial" w:hAnsi="Arial" w:cs="Arial"/>
          <w:b/>
          <w:sz w:val="24"/>
          <w:szCs w:val="24"/>
        </w:rPr>
        <w:t xml:space="preserve"> </w:t>
      </w:r>
      <w:proofErr w:type="spellStart"/>
      <w:r w:rsidR="006647BA" w:rsidRPr="00A55128">
        <w:rPr>
          <w:rFonts w:ascii="Arial" w:hAnsi="Arial" w:cs="Arial"/>
          <w:b/>
          <w:sz w:val="23"/>
          <w:szCs w:val="23"/>
        </w:rPr>
        <w:t>Anundraj</w:t>
      </w:r>
      <w:proofErr w:type="spellEnd"/>
      <w:r w:rsidR="006647BA" w:rsidRPr="00A55128">
        <w:rPr>
          <w:rFonts w:ascii="Arial" w:hAnsi="Arial" w:cs="Arial"/>
          <w:b/>
          <w:sz w:val="23"/>
          <w:szCs w:val="23"/>
        </w:rPr>
        <w:t xml:space="preserve"> </w:t>
      </w:r>
      <w:proofErr w:type="spellStart"/>
      <w:r w:rsidR="006647BA" w:rsidRPr="00A55128">
        <w:rPr>
          <w:rFonts w:ascii="Arial" w:hAnsi="Arial" w:cs="Arial"/>
          <w:b/>
          <w:sz w:val="23"/>
          <w:szCs w:val="23"/>
        </w:rPr>
        <w:t>Seethanna</w:t>
      </w:r>
      <w:proofErr w:type="spellEnd"/>
    </w:p>
    <w:p w14:paraId="25317F84" w14:textId="3A29F1E0" w:rsidR="003670D4"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bookmarkStart w:id="0" w:name="_GoBack"/>
      <w:bookmarkEnd w:id="0"/>
      <w:r w:rsidR="006647BA" w:rsidRPr="005B080A">
        <w:rPr>
          <w:rFonts w:ascii="Arial" w:hAnsi="Arial" w:cs="Arial"/>
          <w:b/>
          <w:sz w:val="24"/>
          <w:szCs w:val="24"/>
        </w:rPr>
        <w:t>Member</w:t>
      </w:r>
    </w:p>
    <w:p w14:paraId="0A0ED83D" w14:textId="76F5A4F2" w:rsidR="00816792" w:rsidRDefault="00687882" w:rsidP="0081679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9E975E8" w14:textId="77777777" w:rsidR="003670D4" w:rsidRDefault="003670D4" w:rsidP="00085AA0">
      <w:pPr>
        <w:spacing w:line="240" w:lineRule="auto"/>
        <w:jc w:val="both"/>
        <w:rPr>
          <w:rFonts w:ascii="Arial" w:hAnsi="Arial" w:cs="Arial"/>
          <w:b/>
          <w:sz w:val="24"/>
          <w:szCs w:val="24"/>
        </w:rPr>
      </w:pPr>
    </w:p>
    <w:p w14:paraId="4DC03CA9" w14:textId="77777777" w:rsidR="006647BA" w:rsidRDefault="006647BA" w:rsidP="00085AA0">
      <w:pPr>
        <w:spacing w:line="240" w:lineRule="auto"/>
        <w:jc w:val="both"/>
        <w:rPr>
          <w:rFonts w:ascii="Arial" w:hAnsi="Arial" w:cs="Arial"/>
          <w:b/>
          <w:sz w:val="24"/>
          <w:szCs w:val="24"/>
        </w:rPr>
      </w:pPr>
    </w:p>
    <w:p w14:paraId="48C5C862" w14:textId="458A3D32" w:rsidR="003670D4" w:rsidRPr="00A55128" w:rsidRDefault="007B1385" w:rsidP="00085AA0">
      <w:pPr>
        <w:spacing w:line="240" w:lineRule="auto"/>
        <w:jc w:val="both"/>
        <w:rPr>
          <w:rFonts w:ascii="Arial" w:hAnsi="Arial" w:cs="Arial"/>
          <w:b/>
          <w:sz w:val="24"/>
          <w:szCs w:val="24"/>
        </w:rPr>
      </w:pPr>
      <w:r>
        <w:rPr>
          <w:rFonts w:ascii="Arial" w:hAnsi="Arial" w:cs="Arial"/>
          <w:b/>
          <w:sz w:val="23"/>
          <w:szCs w:val="23"/>
        </w:rPr>
        <w:t xml:space="preserve">(SD) </w:t>
      </w:r>
      <w:proofErr w:type="spellStart"/>
      <w:r w:rsidR="003D5FE8">
        <w:rPr>
          <w:rFonts w:ascii="Arial" w:hAnsi="Arial" w:cs="Arial"/>
          <w:b/>
          <w:sz w:val="23"/>
          <w:szCs w:val="23"/>
        </w:rPr>
        <w:t>Christelle</w:t>
      </w:r>
      <w:proofErr w:type="spellEnd"/>
      <w:r w:rsidR="003D5FE8">
        <w:rPr>
          <w:rFonts w:ascii="Arial" w:hAnsi="Arial" w:cs="Arial"/>
          <w:b/>
          <w:sz w:val="23"/>
          <w:szCs w:val="23"/>
        </w:rPr>
        <w:t xml:space="preserve"> Perrin </w:t>
      </w:r>
      <w:proofErr w:type="spellStart"/>
      <w:r w:rsidR="003D5FE8">
        <w:rPr>
          <w:rFonts w:ascii="Arial" w:hAnsi="Arial" w:cs="Arial"/>
          <w:b/>
          <w:sz w:val="23"/>
          <w:szCs w:val="23"/>
        </w:rPr>
        <w:t>D’Avrincourt</w:t>
      </w:r>
      <w:proofErr w:type="spellEnd"/>
      <w:r w:rsidR="006647BA">
        <w:rPr>
          <w:rFonts w:ascii="Arial" w:hAnsi="Arial" w:cs="Arial"/>
          <w:b/>
          <w:sz w:val="23"/>
          <w:szCs w:val="23"/>
        </w:rPr>
        <w:tab/>
      </w:r>
      <w:r w:rsidR="006647BA">
        <w:rPr>
          <w:rFonts w:ascii="Arial" w:hAnsi="Arial" w:cs="Arial"/>
          <w:b/>
          <w:sz w:val="23"/>
          <w:szCs w:val="23"/>
        </w:rPr>
        <w:tab/>
      </w:r>
      <w:r>
        <w:rPr>
          <w:rFonts w:ascii="Arial" w:hAnsi="Arial" w:cs="Arial"/>
          <w:b/>
          <w:sz w:val="23"/>
          <w:szCs w:val="23"/>
        </w:rPr>
        <w:t xml:space="preserve">(SD) </w:t>
      </w:r>
      <w:proofErr w:type="spellStart"/>
      <w:r w:rsidR="003D5FE8">
        <w:rPr>
          <w:rFonts w:ascii="Arial" w:hAnsi="Arial" w:cs="Arial"/>
          <w:b/>
          <w:sz w:val="24"/>
          <w:szCs w:val="24"/>
        </w:rPr>
        <w:t>Venusha</w:t>
      </w:r>
      <w:proofErr w:type="spellEnd"/>
      <w:r w:rsidR="003D5FE8">
        <w:rPr>
          <w:rFonts w:ascii="Arial" w:hAnsi="Arial" w:cs="Arial"/>
          <w:b/>
          <w:sz w:val="24"/>
          <w:szCs w:val="24"/>
        </w:rPr>
        <w:t xml:space="preserve"> </w:t>
      </w:r>
      <w:proofErr w:type="spellStart"/>
      <w:r w:rsidR="003D5FE8">
        <w:rPr>
          <w:rFonts w:ascii="Arial" w:hAnsi="Arial" w:cs="Arial"/>
          <w:b/>
          <w:sz w:val="24"/>
          <w:szCs w:val="24"/>
        </w:rPr>
        <w:t>Autar</w:t>
      </w:r>
      <w:proofErr w:type="spellEnd"/>
      <w:r w:rsidR="003D5FE8">
        <w:rPr>
          <w:rFonts w:ascii="Arial" w:hAnsi="Arial" w:cs="Arial"/>
          <w:b/>
          <w:sz w:val="24"/>
          <w:szCs w:val="24"/>
        </w:rPr>
        <w:t xml:space="preserve"> </w:t>
      </w:r>
      <w:proofErr w:type="spellStart"/>
      <w:r w:rsidR="003D5FE8">
        <w:rPr>
          <w:rFonts w:ascii="Arial" w:hAnsi="Arial" w:cs="Arial"/>
          <w:b/>
          <w:sz w:val="24"/>
          <w:szCs w:val="24"/>
        </w:rPr>
        <w:t>Hemrazsing</w:t>
      </w:r>
      <w:proofErr w:type="spellEnd"/>
    </w:p>
    <w:p w14:paraId="2C5D05CC" w14:textId="03E232E4" w:rsidR="003670D4" w:rsidRDefault="00FB3969" w:rsidP="00657F75">
      <w:pPr>
        <w:jc w:val="both"/>
        <w:rPr>
          <w:rFonts w:ascii="Arial" w:hAnsi="Arial" w:cs="Arial"/>
          <w:b/>
          <w:sz w:val="24"/>
          <w:szCs w:val="24"/>
        </w:rPr>
      </w:pPr>
      <w:r w:rsidRPr="005B080A">
        <w:rPr>
          <w:rFonts w:ascii="Arial" w:hAnsi="Arial" w:cs="Arial"/>
          <w:b/>
          <w:sz w:val="24"/>
          <w:szCs w:val="24"/>
        </w:rPr>
        <w:t>Member</w:t>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proofErr w:type="spellStart"/>
      <w:r w:rsidR="006647BA">
        <w:rPr>
          <w:rFonts w:ascii="Arial" w:hAnsi="Arial" w:cs="Arial"/>
          <w:b/>
          <w:sz w:val="24"/>
          <w:szCs w:val="24"/>
        </w:rPr>
        <w:t>Member</w:t>
      </w:r>
      <w:proofErr w:type="spellEnd"/>
    </w:p>
    <w:p w14:paraId="2515102C" w14:textId="77777777" w:rsidR="003670D4" w:rsidRDefault="003670D4" w:rsidP="00657F75">
      <w:pPr>
        <w:jc w:val="both"/>
        <w:rPr>
          <w:rFonts w:ascii="Arial" w:hAnsi="Arial" w:cs="Arial"/>
          <w:b/>
          <w:sz w:val="24"/>
          <w:szCs w:val="24"/>
        </w:rPr>
      </w:pPr>
    </w:p>
    <w:p w14:paraId="12B31895" w14:textId="07E453A2" w:rsidR="00FB45DE" w:rsidRPr="00FB45DE" w:rsidRDefault="00682B28" w:rsidP="00657F75">
      <w:pPr>
        <w:jc w:val="both"/>
        <w:rPr>
          <w:rFonts w:ascii="Arial" w:hAnsi="Arial" w:cs="Arial"/>
          <w:sz w:val="24"/>
          <w:szCs w:val="24"/>
        </w:rPr>
      </w:pPr>
      <w:r>
        <w:rPr>
          <w:rFonts w:ascii="Arial" w:hAnsi="Arial" w:cs="Arial"/>
          <w:b/>
          <w:sz w:val="24"/>
          <w:szCs w:val="24"/>
        </w:rPr>
        <w:t xml:space="preserve">19 </w:t>
      </w:r>
      <w:r w:rsidR="003670D4">
        <w:rPr>
          <w:rFonts w:ascii="Arial" w:hAnsi="Arial" w:cs="Arial"/>
          <w:b/>
          <w:sz w:val="24"/>
          <w:szCs w:val="24"/>
        </w:rPr>
        <w:t>February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670D4">
        <w:rPr>
          <w:rFonts w:ascii="Arial" w:hAnsi="Arial" w:cs="Arial"/>
          <w:b/>
          <w:sz w:val="24"/>
          <w:szCs w:val="24"/>
        </w:rPr>
        <w:t>4</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56B56" w14:textId="77777777" w:rsidR="00067AF4" w:rsidRDefault="00067AF4" w:rsidP="00936BD4">
      <w:pPr>
        <w:spacing w:after="0" w:line="240" w:lineRule="auto"/>
      </w:pPr>
      <w:r>
        <w:separator/>
      </w:r>
    </w:p>
  </w:endnote>
  <w:endnote w:type="continuationSeparator" w:id="0">
    <w:p w14:paraId="179EA245" w14:textId="77777777" w:rsidR="00067AF4" w:rsidRDefault="00067AF4"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3DFDB0B6" w:rsidR="003844D2" w:rsidRDefault="003844D2">
        <w:pPr>
          <w:pStyle w:val="Footer"/>
          <w:jc w:val="center"/>
        </w:pPr>
        <w:r>
          <w:fldChar w:fldCharType="begin"/>
        </w:r>
        <w:r>
          <w:instrText xml:space="preserve"> PAGE   \* MERGEFORMAT </w:instrText>
        </w:r>
        <w:r>
          <w:fldChar w:fldCharType="separate"/>
        </w:r>
        <w:r w:rsidR="00C63819">
          <w:rPr>
            <w:noProof/>
          </w:rPr>
          <w:t>1</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0CE4E" w14:textId="77777777" w:rsidR="00067AF4" w:rsidRDefault="00067AF4" w:rsidP="00936BD4">
      <w:pPr>
        <w:spacing w:after="0" w:line="240" w:lineRule="auto"/>
      </w:pPr>
      <w:r>
        <w:separator/>
      </w:r>
    </w:p>
  </w:footnote>
  <w:footnote w:type="continuationSeparator" w:id="0">
    <w:p w14:paraId="475D000E" w14:textId="77777777" w:rsidR="00067AF4" w:rsidRDefault="00067AF4"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F6E"/>
    <w:rsid w:val="0006239D"/>
    <w:rsid w:val="0006414D"/>
    <w:rsid w:val="00064868"/>
    <w:rsid w:val="00066405"/>
    <w:rsid w:val="00067AF4"/>
    <w:rsid w:val="00067BCC"/>
    <w:rsid w:val="00070DC7"/>
    <w:rsid w:val="000730AD"/>
    <w:rsid w:val="000739D5"/>
    <w:rsid w:val="000777EA"/>
    <w:rsid w:val="0008120B"/>
    <w:rsid w:val="00081614"/>
    <w:rsid w:val="00082177"/>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ED1"/>
    <w:rsid w:val="00137FE1"/>
    <w:rsid w:val="001401E9"/>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011"/>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29AE"/>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0D36"/>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670D4"/>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A205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D5FE8"/>
    <w:rsid w:val="003E20B0"/>
    <w:rsid w:val="003E3EC5"/>
    <w:rsid w:val="003E48EB"/>
    <w:rsid w:val="003E4AAA"/>
    <w:rsid w:val="003E4CF3"/>
    <w:rsid w:val="003E5417"/>
    <w:rsid w:val="003E588B"/>
    <w:rsid w:val="003E5DC6"/>
    <w:rsid w:val="003E71A1"/>
    <w:rsid w:val="003E7905"/>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374"/>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A8B"/>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1186"/>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178D"/>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0766"/>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A7CA9"/>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1AFD"/>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2DA0"/>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7BA"/>
    <w:rsid w:val="00664A9C"/>
    <w:rsid w:val="00664EBF"/>
    <w:rsid w:val="006665C9"/>
    <w:rsid w:val="00667475"/>
    <w:rsid w:val="00671CE7"/>
    <w:rsid w:val="006726C0"/>
    <w:rsid w:val="00672A3B"/>
    <w:rsid w:val="00672AFF"/>
    <w:rsid w:val="006739C0"/>
    <w:rsid w:val="00673A78"/>
    <w:rsid w:val="006812EC"/>
    <w:rsid w:val="00681A9F"/>
    <w:rsid w:val="00682B28"/>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009C"/>
    <w:rsid w:val="006D199A"/>
    <w:rsid w:val="006D319F"/>
    <w:rsid w:val="006D32A7"/>
    <w:rsid w:val="006D50A8"/>
    <w:rsid w:val="006D61BF"/>
    <w:rsid w:val="006D678D"/>
    <w:rsid w:val="006D6C3A"/>
    <w:rsid w:val="006D6D8F"/>
    <w:rsid w:val="006D7DF2"/>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470FD"/>
    <w:rsid w:val="00751CE0"/>
    <w:rsid w:val="00751FF2"/>
    <w:rsid w:val="00753678"/>
    <w:rsid w:val="007552F4"/>
    <w:rsid w:val="00760C2F"/>
    <w:rsid w:val="00760E9A"/>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1974"/>
    <w:rsid w:val="00791BDA"/>
    <w:rsid w:val="00792041"/>
    <w:rsid w:val="00792BDF"/>
    <w:rsid w:val="00792BFE"/>
    <w:rsid w:val="007A0A6D"/>
    <w:rsid w:val="007A4FFC"/>
    <w:rsid w:val="007A6518"/>
    <w:rsid w:val="007A67AA"/>
    <w:rsid w:val="007A6834"/>
    <w:rsid w:val="007A6A78"/>
    <w:rsid w:val="007A717C"/>
    <w:rsid w:val="007A72BE"/>
    <w:rsid w:val="007A73ED"/>
    <w:rsid w:val="007A799C"/>
    <w:rsid w:val="007B1385"/>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6CD1"/>
    <w:rsid w:val="008A7DD9"/>
    <w:rsid w:val="008A7E5E"/>
    <w:rsid w:val="008B01C5"/>
    <w:rsid w:val="008B1940"/>
    <w:rsid w:val="008B332B"/>
    <w:rsid w:val="008B3453"/>
    <w:rsid w:val="008B44B1"/>
    <w:rsid w:val="008B66D0"/>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554A8"/>
    <w:rsid w:val="00956945"/>
    <w:rsid w:val="00956E1C"/>
    <w:rsid w:val="009616FC"/>
    <w:rsid w:val="00962EE7"/>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0560"/>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128"/>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26C"/>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5B9"/>
    <w:rsid w:val="00B05673"/>
    <w:rsid w:val="00B05D07"/>
    <w:rsid w:val="00B07BD2"/>
    <w:rsid w:val="00B11DF3"/>
    <w:rsid w:val="00B11FA7"/>
    <w:rsid w:val="00B12A91"/>
    <w:rsid w:val="00B12AAC"/>
    <w:rsid w:val="00B13386"/>
    <w:rsid w:val="00B13967"/>
    <w:rsid w:val="00B1474E"/>
    <w:rsid w:val="00B21468"/>
    <w:rsid w:val="00B22F05"/>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1A98"/>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819"/>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57D7"/>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2999"/>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595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B37"/>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9D3F1F-A677-4AC9-81E9-54F634A1E0DA}"/>
</file>

<file path=customXml/itemProps2.xml><?xml version="1.0" encoding="utf-8"?>
<ds:datastoreItem xmlns:ds="http://schemas.openxmlformats.org/officeDocument/2006/customXml" ds:itemID="{637E4324-6765-4289-B9FC-A1497259CCA3}"/>
</file>

<file path=customXml/itemProps3.xml><?xml version="1.0" encoding="utf-8"?>
<ds:datastoreItem xmlns:ds="http://schemas.openxmlformats.org/officeDocument/2006/customXml" ds:itemID="{78090CA3-A52C-48EA-A43B-B8766BA987B9}"/>
</file>

<file path=customXml/itemProps4.xml><?xml version="1.0" encoding="utf-8"?>
<ds:datastoreItem xmlns:ds="http://schemas.openxmlformats.org/officeDocument/2006/customXml" ds:itemID="{15982D7C-0B5D-4646-A12D-981B3F14F736}"/>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3</cp:revision>
  <cp:lastPrinted>2024-02-19T08:04:00Z</cp:lastPrinted>
  <dcterms:created xsi:type="dcterms:W3CDTF">2024-02-19T08:00:00Z</dcterms:created>
  <dcterms:modified xsi:type="dcterms:W3CDTF">2024-02-19T08:04:00Z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