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20"/>
      </w:pPr>
      <w:r>
        <w:rPr/>
        <w:t>EMPLOYMENT</w:t>
      </w:r>
      <w:r>
        <w:rPr>
          <w:spacing w:val="-19"/>
        </w:rPr>
        <w:t> </w:t>
      </w:r>
      <w:r>
        <w:rPr/>
        <w:t>RELATIONS</w:t>
      </w:r>
      <w:r>
        <w:rPr>
          <w:spacing w:val="-18"/>
        </w:rPr>
        <w:t> </w:t>
      </w:r>
      <w:r>
        <w:rPr>
          <w:spacing w:val="-2"/>
        </w:rPr>
        <w:t>TRIBUNAL</w:t>
      </w:r>
    </w:p>
    <w:p>
      <w:pPr>
        <w:pStyle w:val="BodyText"/>
        <w:spacing w:before="61"/>
        <w:rPr>
          <w:b/>
          <w:sz w:val="32"/>
        </w:rPr>
      </w:pPr>
    </w:p>
    <w:p>
      <w:pPr>
        <w:pStyle w:val="Title"/>
        <w:ind w:right="286"/>
      </w:pPr>
      <w:r>
        <w:rPr>
          <w:spacing w:val="-2"/>
        </w:rPr>
        <w:t>RULING</w:t>
      </w:r>
    </w:p>
    <w:p>
      <w:pPr>
        <w:pStyle w:val="BodyText"/>
        <w:spacing w:before="55"/>
        <w:rPr>
          <w:b/>
          <w:sz w:val="28"/>
        </w:rPr>
      </w:pPr>
    </w:p>
    <w:p>
      <w:pPr>
        <w:spacing w:before="0"/>
        <w:ind w:left="100" w:right="0" w:firstLine="0"/>
        <w:jc w:val="left"/>
        <w:rPr>
          <w:b/>
          <w:sz w:val="28"/>
        </w:rPr>
      </w:pPr>
      <w:r>
        <w:rPr>
          <w:b/>
          <w:sz w:val="28"/>
        </w:rPr>
        <w:t>ERT/RN</w:t>
      </w:r>
      <w:r>
        <w:rPr>
          <w:b/>
          <w:spacing w:val="-2"/>
          <w:sz w:val="28"/>
        </w:rPr>
        <w:t> 90/2023</w:t>
      </w:r>
    </w:p>
    <w:p>
      <w:pPr>
        <w:pStyle w:val="BodyText"/>
        <w:spacing w:before="45"/>
        <w:rPr>
          <w:b/>
          <w:sz w:val="28"/>
        </w:rPr>
      </w:pPr>
    </w:p>
    <w:p>
      <w:pPr>
        <w:spacing w:before="1"/>
        <w:ind w:left="820" w:right="0" w:firstLine="0"/>
        <w:jc w:val="left"/>
        <w:rPr>
          <w:sz w:val="24"/>
        </w:rPr>
      </w:pPr>
      <w:r>
        <w:rPr>
          <w:i/>
          <w:spacing w:val="-2"/>
          <w:sz w:val="24"/>
        </w:rPr>
        <w:t>Before</w:t>
      </w:r>
      <w:r>
        <w:rPr>
          <w:spacing w:val="-2"/>
          <w:sz w:val="24"/>
        </w:rPr>
        <w:t>:</w:t>
      </w:r>
    </w:p>
    <w:p>
      <w:pPr>
        <w:pStyle w:val="BodyText"/>
        <w:spacing w:before="86"/>
        <w:rPr>
          <w:sz w:val="24"/>
        </w:rPr>
      </w:pPr>
    </w:p>
    <w:p>
      <w:pPr>
        <w:tabs>
          <w:tab w:pos="5141" w:val="left" w:leader="none"/>
          <w:tab w:pos="6581" w:val="left" w:leader="none"/>
        </w:tabs>
        <w:spacing w:before="0"/>
        <w:ind w:left="1540" w:right="0" w:firstLine="0"/>
        <w:jc w:val="left"/>
        <w:rPr>
          <w:b/>
          <w:sz w:val="28"/>
        </w:rPr>
      </w:pPr>
      <w:r>
        <w:rPr>
          <w:b/>
          <w:sz w:val="28"/>
        </w:rPr>
        <w:t>Shameer</w:t>
      </w:r>
      <w:r>
        <w:rPr>
          <w:b/>
          <w:spacing w:val="-9"/>
          <w:sz w:val="28"/>
        </w:rPr>
        <w:t> </w:t>
      </w:r>
      <w:r>
        <w:rPr>
          <w:b/>
          <w:spacing w:val="-2"/>
          <w:sz w:val="28"/>
        </w:rPr>
        <w:t>Janhangeer</w:t>
      </w:r>
      <w:r>
        <w:rPr>
          <w:b/>
          <w:sz w:val="28"/>
        </w:rPr>
        <w:tab/>
      </w:r>
      <w:r>
        <w:rPr>
          <w:b/>
          <w:spacing w:val="-10"/>
          <w:sz w:val="28"/>
        </w:rPr>
        <w:t>-</w:t>
      </w:r>
      <w:r>
        <w:rPr>
          <w:b/>
          <w:sz w:val="28"/>
        </w:rPr>
        <w:tab/>
      </w:r>
      <w:r>
        <w:rPr>
          <w:b/>
          <w:spacing w:val="-2"/>
          <w:sz w:val="28"/>
        </w:rPr>
        <w:t>Vice-President</w:t>
      </w:r>
    </w:p>
    <w:p>
      <w:pPr>
        <w:tabs>
          <w:tab w:pos="5141" w:val="left" w:leader="none"/>
          <w:tab w:pos="6581" w:val="left" w:leader="none"/>
        </w:tabs>
        <w:spacing w:before="52"/>
        <w:ind w:left="1540" w:right="0" w:firstLine="0"/>
        <w:jc w:val="left"/>
        <w:rPr>
          <w:b/>
          <w:sz w:val="28"/>
        </w:rPr>
      </w:pPr>
      <w:r>
        <w:rPr>
          <w:b/>
          <w:sz w:val="28"/>
        </w:rPr>
        <w:t>Greetanand</w:t>
      </w:r>
      <w:r>
        <w:rPr>
          <w:b/>
          <w:spacing w:val="-6"/>
          <w:sz w:val="28"/>
        </w:rPr>
        <w:t> </w:t>
      </w:r>
      <w:r>
        <w:rPr>
          <w:b/>
          <w:spacing w:val="-2"/>
          <w:sz w:val="28"/>
        </w:rPr>
        <w:t>Beelatoo</w:t>
      </w:r>
      <w:r>
        <w:rPr>
          <w:b/>
          <w:sz w:val="28"/>
        </w:rPr>
        <w:tab/>
      </w:r>
      <w:r>
        <w:rPr>
          <w:b/>
          <w:spacing w:val="-10"/>
          <w:sz w:val="28"/>
        </w:rPr>
        <w:t>-</w:t>
      </w:r>
      <w:r>
        <w:rPr>
          <w:b/>
          <w:sz w:val="28"/>
        </w:rPr>
        <w:tab/>
      </w:r>
      <w:r>
        <w:rPr>
          <w:b/>
          <w:spacing w:val="-2"/>
          <w:sz w:val="28"/>
        </w:rPr>
        <w:t>Member</w:t>
      </w:r>
    </w:p>
    <w:p>
      <w:pPr>
        <w:tabs>
          <w:tab w:pos="5141" w:val="left" w:leader="none"/>
          <w:tab w:pos="6581" w:val="left" w:leader="none"/>
        </w:tabs>
        <w:spacing w:before="52"/>
        <w:ind w:left="1540" w:right="0" w:firstLine="0"/>
        <w:jc w:val="left"/>
        <w:rPr>
          <w:b/>
          <w:sz w:val="28"/>
        </w:rPr>
      </w:pPr>
      <w:r>
        <w:rPr>
          <w:b/>
          <w:sz w:val="28"/>
        </w:rPr>
        <w:t>Cheetanand</w:t>
      </w:r>
      <w:r>
        <w:rPr>
          <w:b/>
          <w:spacing w:val="-6"/>
          <w:sz w:val="28"/>
        </w:rPr>
        <w:t> </w:t>
      </w:r>
      <w:r>
        <w:rPr>
          <w:b/>
          <w:sz w:val="28"/>
        </w:rPr>
        <w:t>K.</w:t>
      </w:r>
      <w:r>
        <w:rPr>
          <w:b/>
          <w:spacing w:val="-7"/>
          <w:sz w:val="28"/>
        </w:rPr>
        <w:t> </w:t>
      </w:r>
      <w:r>
        <w:rPr>
          <w:b/>
          <w:spacing w:val="-2"/>
          <w:sz w:val="28"/>
        </w:rPr>
        <w:t>Bundhoo</w:t>
      </w:r>
      <w:r>
        <w:rPr>
          <w:b/>
          <w:sz w:val="28"/>
        </w:rPr>
        <w:tab/>
      </w:r>
      <w:r>
        <w:rPr>
          <w:b/>
          <w:spacing w:val="-10"/>
          <w:sz w:val="28"/>
        </w:rPr>
        <w:t>-</w:t>
      </w:r>
      <w:r>
        <w:rPr>
          <w:b/>
          <w:sz w:val="28"/>
        </w:rPr>
        <w:tab/>
      </w:r>
      <w:r>
        <w:rPr>
          <w:b/>
          <w:spacing w:val="-2"/>
          <w:sz w:val="28"/>
        </w:rPr>
        <w:t>Member</w:t>
      </w:r>
    </w:p>
    <w:p>
      <w:pPr>
        <w:tabs>
          <w:tab w:pos="5141" w:val="left" w:leader="none"/>
          <w:tab w:pos="6581" w:val="left" w:leader="none"/>
        </w:tabs>
        <w:spacing w:before="52"/>
        <w:ind w:left="1540" w:right="0" w:firstLine="0"/>
        <w:jc w:val="left"/>
        <w:rPr>
          <w:b/>
          <w:sz w:val="28"/>
        </w:rPr>
      </w:pPr>
      <w:r>
        <w:rPr>
          <w:b/>
          <w:sz w:val="28"/>
        </w:rPr>
        <w:t>Divya</w:t>
      </w:r>
      <w:r>
        <w:rPr>
          <w:b/>
          <w:spacing w:val="-4"/>
          <w:sz w:val="28"/>
        </w:rPr>
        <w:t> </w:t>
      </w:r>
      <w:r>
        <w:rPr>
          <w:b/>
          <w:sz w:val="28"/>
        </w:rPr>
        <w:t>Rani</w:t>
      </w:r>
      <w:r>
        <w:rPr>
          <w:b/>
          <w:spacing w:val="-3"/>
          <w:sz w:val="28"/>
        </w:rPr>
        <w:t> </w:t>
      </w:r>
      <w:r>
        <w:rPr>
          <w:b/>
          <w:sz w:val="28"/>
        </w:rPr>
        <w:t>Deonanan</w:t>
      </w:r>
      <w:r>
        <w:rPr>
          <w:b/>
          <w:spacing w:val="-3"/>
          <w:sz w:val="28"/>
        </w:rPr>
        <w:t> </w:t>
      </w:r>
      <w:r>
        <w:rPr>
          <w:b/>
          <w:spacing w:val="-2"/>
          <w:sz w:val="28"/>
        </w:rPr>
        <w:t>(Mrs)</w:t>
      </w:r>
      <w:r>
        <w:rPr>
          <w:b/>
          <w:sz w:val="28"/>
        </w:rPr>
        <w:tab/>
      </w:r>
      <w:r>
        <w:rPr>
          <w:b/>
          <w:spacing w:val="-10"/>
          <w:sz w:val="28"/>
        </w:rPr>
        <w:t>-</w:t>
      </w:r>
      <w:r>
        <w:rPr>
          <w:b/>
          <w:sz w:val="28"/>
        </w:rPr>
        <w:tab/>
      </w:r>
      <w:r>
        <w:rPr>
          <w:b/>
          <w:spacing w:val="-2"/>
          <w:sz w:val="28"/>
        </w:rPr>
        <w:t>Member</w:t>
      </w:r>
    </w:p>
    <w:p>
      <w:pPr>
        <w:pStyle w:val="BodyText"/>
        <w:rPr>
          <w:b/>
          <w:sz w:val="28"/>
        </w:rPr>
      </w:pPr>
    </w:p>
    <w:p>
      <w:pPr>
        <w:pStyle w:val="BodyText"/>
        <w:spacing w:before="40"/>
        <w:rPr>
          <w:b/>
          <w:sz w:val="28"/>
        </w:rPr>
      </w:pPr>
    </w:p>
    <w:p>
      <w:pPr>
        <w:spacing w:before="0"/>
        <w:ind w:left="820" w:right="0" w:firstLine="0"/>
        <w:jc w:val="left"/>
        <w:rPr>
          <w:sz w:val="24"/>
        </w:rPr>
      </w:pPr>
      <w:r>
        <w:rPr>
          <w:i/>
          <w:sz w:val="24"/>
        </w:rPr>
        <w:t>In</w:t>
      </w:r>
      <w:r>
        <w:rPr>
          <w:i/>
          <w:spacing w:val="-3"/>
          <w:sz w:val="24"/>
        </w:rPr>
        <w:t> </w:t>
      </w:r>
      <w:r>
        <w:rPr>
          <w:i/>
          <w:sz w:val="24"/>
        </w:rPr>
        <w:t>the</w:t>
      </w:r>
      <w:r>
        <w:rPr>
          <w:i/>
          <w:spacing w:val="-1"/>
          <w:sz w:val="24"/>
        </w:rPr>
        <w:t> </w:t>
      </w:r>
      <w:r>
        <w:rPr>
          <w:i/>
          <w:sz w:val="24"/>
        </w:rPr>
        <w:t>matter</w:t>
      </w:r>
      <w:r>
        <w:rPr>
          <w:i/>
          <w:spacing w:val="-1"/>
          <w:sz w:val="24"/>
        </w:rPr>
        <w:t> </w:t>
      </w:r>
      <w:r>
        <w:rPr>
          <w:i/>
          <w:spacing w:val="-5"/>
          <w:sz w:val="24"/>
        </w:rPr>
        <w:t>of</w:t>
      </w:r>
      <w:r>
        <w:rPr>
          <w:spacing w:val="-5"/>
          <w:sz w:val="24"/>
        </w:rPr>
        <w:t>:</w:t>
      </w:r>
    </w:p>
    <w:p>
      <w:pPr>
        <w:pStyle w:val="BodyText"/>
        <w:spacing w:before="93"/>
        <w:rPr>
          <w:sz w:val="20"/>
        </w:rPr>
      </w:pPr>
    </w:p>
    <w:p>
      <w:pPr>
        <w:spacing w:after="0"/>
        <w:rPr>
          <w:sz w:val="20"/>
        </w:rPr>
        <w:sectPr>
          <w:footerReference w:type="default" r:id="rId5"/>
          <w:type w:val="continuous"/>
          <w:pgSz w:w="12240" w:h="15840"/>
          <w:pgMar w:header="0" w:footer="1002" w:top="1420" w:bottom="1200" w:left="1340" w:right="1320"/>
          <w:pgNumType w:start="1"/>
        </w:sectPr>
      </w:pPr>
    </w:p>
    <w:p>
      <w:pPr>
        <w:spacing w:before="44"/>
        <w:ind w:left="3578" w:right="0" w:firstLine="0"/>
        <w:jc w:val="left"/>
        <w:rPr>
          <w:b/>
          <w:sz w:val="28"/>
        </w:rPr>
      </w:pPr>
      <w:r>
        <w:rPr>
          <w:b/>
          <w:sz w:val="28"/>
        </w:rPr>
        <w:t>Mrs</w:t>
      </w:r>
      <w:r>
        <w:rPr>
          <w:b/>
          <w:spacing w:val="-2"/>
          <w:sz w:val="28"/>
        </w:rPr>
        <w:t> </w:t>
      </w:r>
      <w:r>
        <w:rPr>
          <w:b/>
          <w:sz w:val="28"/>
        </w:rPr>
        <w:t>Mala</w:t>
      </w:r>
      <w:r>
        <w:rPr>
          <w:b/>
          <w:spacing w:val="-1"/>
          <w:sz w:val="28"/>
        </w:rPr>
        <w:t> </w:t>
      </w:r>
      <w:r>
        <w:rPr>
          <w:b/>
          <w:spacing w:val="-2"/>
          <w:sz w:val="28"/>
        </w:rPr>
        <w:t>Ramkalam</w:t>
      </w:r>
    </w:p>
    <w:p>
      <w:pPr>
        <w:spacing w:line="240" w:lineRule="auto" w:before="145"/>
        <w:rPr>
          <w:b/>
          <w:sz w:val="24"/>
        </w:rPr>
      </w:pPr>
      <w:r>
        <w:rPr/>
        <w:br w:type="column"/>
      </w:r>
      <w:r>
        <w:rPr>
          <w:b/>
          <w:sz w:val="24"/>
        </w:rPr>
      </w:r>
    </w:p>
    <w:p>
      <w:pPr>
        <w:spacing w:before="0"/>
        <w:ind w:left="0" w:right="117" w:firstLine="0"/>
        <w:jc w:val="right"/>
        <w:rPr>
          <w:i/>
          <w:sz w:val="24"/>
        </w:rPr>
      </w:pPr>
      <w:r>
        <w:rPr>
          <w:i/>
          <w:spacing w:val="-2"/>
          <w:sz w:val="24"/>
        </w:rPr>
        <w:t>Disputant</w:t>
      </w:r>
    </w:p>
    <w:p>
      <w:pPr>
        <w:spacing w:after="0"/>
        <w:jc w:val="right"/>
        <w:rPr>
          <w:sz w:val="24"/>
        </w:rPr>
        <w:sectPr>
          <w:type w:val="continuous"/>
          <w:pgSz w:w="12240" w:h="15840"/>
          <w:pgMar w:header="0" w:footer="1002" w:top="1420" w:bottom="1200" w:left="1340" w:right="1320"/>
          <w:cols w:num="2" w:equalWidth="0">
            <w:col w:w="5986" w:space="40"/>
            <w:col w:w="3554"/>
          </w:cols>
        </w:sectPr>
      </w:pPr>
    </w:p>
    <w:p>
      <w:pPr>
        <w:pStyle w:val="BodyText"/>
        <w:spacing w:before="40"/>
        <w:rPr>
          <w:i/>
          <w:sz w:val="28"/>
        </w:rPr>
      </w:pPr>
    </w:p>
    <w:p>
      <w:pPr>
        <w:spacing w:before="0"/>
        <w:ind w:left="271" w:right="286" w:firstLine="0"/>
        <w:jc w:val="center"/>
        <w:rPr>
          <w:b/>
          <w:sz w:val="28"/>
        </w:rPr>
      </w:pPr>
      <w:r>
        <w:rPr>
          <w:b/>
          <w:spacing w:val="-5"/>
          <w:sz w:val="28"/>
        </w:rPr>
        <w:t>and</w:t>
      </w:r>
    </w:p>
    <w:p>
      <w:pPr>
        <w:pStyle w:val="BodyText"/>
        <w:spacing w:before="100"/>
        <w:rPr>
          <w:b/>
          <w:sz w:val="20"/>
        </w:rPr>
      </w:pPr>
    </w:p>
    <w:p>
      <w:pPr>
        <w:spacing w:after="0"/>
        <w:rPr>
          <w:sz w:val="20"/>
        </w:rPr>
        <w:sectPr>
          <w:type w:val="continuous"/>
          <w:pgSz w:w="12240" w:h="15840"/>
          <w:pgMar w:header="0" w:footer="1002" w:top="1420" w:bottom="1200" w:left="1340" w:right="1320"/>
        </w:sectPr>
      </w:pPr>
    </w:p>
    <w:p>
      <w:pPr>
        <w:pStyle w:val="BodyText"/>
        <w:rPr>
          <w:b/>
          <w:sz w:val="24"/>
        </w:rPr>
      </w:pPr>
    </w:p>
    <w:p>
      <w:pPr>
        <w:pStyle w:val="BodyText"/>
        <w:spacing w:before="187"/>
        <w:rPr>
          <w:b/>
          <w:sz w:val="24"/>
        </w:rPr>
      </w:pPr>
    </w:p>
    <w:p>
      <w:pPr>
        <w:spacing w:before="0"/>
        <w:ind w:left="820" w:right="0" w:firstLine="0"/>
        <w:jc w:val="left"/>
        <w:rPr>
          <w:i/>
          <w:sz w:val="24"/>
        </w:rPr>
      </w:pPr>
      <w:r>
        <w:rPr>
          <w:i/>
          <w:sz w:val="24"/>
        </w:rPr>
        <w:t>In</w:t>
      </w:r>
      <w:r>
        <w:rPr>
          <w:i/>
          <w:spacing w:val="-4"/>
          <w:sz w:val="24"/>
        </w:rPr>
        <w:t> </w:t>
      </w:r>
      <w:r>
        <w:rPr>
          <w:i/>
          <w:sz w:val="24"/>
        </w:rPr>
        <w:t>presence </w:t>
      </w:r>
      <w:r>
        <w:rPr>
          <w:i/>
          <w:spacing w:val="-5"/>
          <w:sz w:val="24"/>
        </w:rPr>
        <w:t>of:</w:t>
      </w:r>
    </w:p>
    <w:p>
      <w:pPr>
        <w:spacing w:before="44"/>
        <w:ind w:left="801" w:right="0" w:firstLine="0"/>
        <w:jc w:val="left"/>
        <w:rPr>
          <w:b/>
          <w:sz w:val="28"/>
        </w:rPr>
      </w:pPr>
      <w:r>
        <w:rPr/>
        <w:br w:type="column"/>
      </w:r>
      <w:r>
        <w:rPr>
          <w:b/>
          <w:sz w:val="28"/>
        </w:rPr>
        <w:t>District</w:t>
      </w:r>
      <w:r>
        <w:rPr>
          <w:b/>
          <w:spacing w:val="-4"/>
          <w:sz w:val="28"/>
        </w:rPr>
        <w:t> </w:t>
      </w:r>
      <w:r>
        <w:rPr>
          <w:b/>
          <w:sz w:val="28"/>
        </w:rPr>
        <w:t>Council</w:t>
      </w:r>
      <w:r>
        <w:rPr>
          <w:b/>
          <w:spacing w:val="-4"/>
          <w:sz w:val="28"/>
        </w:rPr>
        <w:t> </w:t>
      </w:r>
      <w:r>
        <w:rPr>
          <w:b/>
          <w:sz w:val="28"/>
        </w:rPr>
        <w:t>of</w:t>
      </w:r>
      <w:r>
        <w:rPr>
          <w:b/>
          <w:spacing w:val="-5"/>
          <w:sz w:val="28"/>
        </w:rPr>
        <w:t> </w:t>
      </w:r>
      <w:r>
        <w:rPr>
          <w:b/>
          <w:sz w:val="28"/>
        </w:rPr>
        <w:t>Grand</w:t>
      </w:r>
      <w:r>
        <w:rPr>
          <w:b/>
          <w:spacing w:val="-3"/>
          <w:sz w:val="28"/>
        </w:rPr>
        <w:t> </w:t>
      </w:r>
      <w:r>
        <w:rPr>
          <w:b/>
          <w:spacing w:val="-4"/>
          <w:sz w:val="28"/>
        </w:rPr>
        <w:t>Port</w:t>
      </w:r>
    </w:p>
    <w:p>
      <w:pPr>
        <w:spacing w:line="240" w:lineRule="auto" w:before="144"/>
        <w:rPr>
          <w:b/>
          <w:sz w:val="24"/>
        </w:rPr>
      </w:pPr>
      <w:r>
        <w:rPr/>
        <w:br w:type="column"/>
      </w:r>
      <w:r>
        <w:rPr>
          <w:b/>
          <w:sz w:val="24"/>
        </w:rPr>
      </w:r>
    </w:p>
    <w:p>
      <w:pPr>
        <w:spacing w:before="0"/>
        <w:ind w:left="820" w:right="0" w:firstLine="0"/>
        <w:jc w:val="left"/>
        <w:rPr>
          <w:i/>
          <w:sz w:val="24"/>
        </w:rPr>
      </w:pPr>
      <w:r>
        <w:rPr>
          <w:i/>
          <w:spacing w:val="-2"/>
          <w:sz w:val="24"/>
        </w:rPr>
        <w:t>Respondent</w:t>
      </w:r>
    </w:p>
    <w:p>
      <w:pPr>
        <w:spacing w:after="0"/>
        <w:jc w:val="left"/>
        <w:rPr>
          <w:sz w:val="24"/>
        </w:rPr>
        <w:sectPr>
          <w:type w:val="continuous"/>
          <w:pgSz w:w="12240" w:h="15840"/>
          <w:pgMar w:header="0" w:footer="1002" w:top="1420" w:bottom="1200" w:left="1340" w:right="1320"/>
          <w:cols w:num="3" w:equalWidth="0">
            <w:col w:w="2241" w:space="40"/>
            <w:col w:w="4237" w:space="974"/>
            <w:col w:w="2088"/>
          </w:cols>
        </w:sectPr>
      </w:pPr>
    </w:p>
    <w:p>
      <w:pPr>
        <w:pStyle w:val="BodyText"/>
        <w:spacing w:before="93"/>
        <w:rPr>
          <w:i/>
          <w:sz w:val="20"/>
        </w:rPr>
      </w:pPr>
    </w:p>
    <w:p>
      <w:pPr>
        <w:spacing w:after="0"/>
        <w:rPr>
          <w:sz w:val="20"/>
        </w:rPr>
        <w:sectPr>
          <w:type w:val="continuous"/>
          <w:pgSz w:w="12240" w:h="15840"/>
          <w:pgMar w:header="0" w:footer="1002" w:top="1420" w:bottom="1200" w:left="1340" w:right="1320"/>
        </w:sectPr>
      </w:pPr>
    </w:p>
    <w:p>
      <w:pPr>
        <w:spacing w:before="45"/>
        <w:ind w:left="2645" w:right="0" w:firstLine="0"/>
        <w:jc w:val="left"/>
        <w:rPr>
          <w:b/>
          <w:sz w:val="28"/>
        </w:rPr>
      </w:pPr>
      <w:r>
        <w:rPr>
          <w:b/>
          <w:sz w:val="28"/>
        </w:rPr>
        <w:t>The</w:t>
      </w:r>
      <w:r>
        <w:rPr>
          <w:b/>
          <w:spacing w:val="-6"/>
          <w:sz w:val="28"/>
        </w:rPr>
        <w:t> </w:t>
      </w:r>
      <w:r>
        <w:rPr>
          <w:b/>
          <w:sz w:val="28"/>
        </w:rPr>
        <w:t>Local</w:t>
      </w:r>
      <w:r>
        <w:rPr>
          <w:b/>
          <w:spacing w:val="-6"/>
          <w:sz w:val="28"/>
        </w:rPr>
        <w:t> </w:t>
      </w:r>
      <w:r>
        <w:rPr>
          <w:b/>
          <w:sz w:val="28"/>
        </w:rPr>
        <w:t>Government</w:t>
      </w:r>
      <w:r>
        <w:rPr>
          <w:b/>
          <w:spacing w:val="-4"/>
          <w:sz w:val="28"/>
        </w:rPr>
        <w:t> </w:t>
      </w:r>
      <w:r>
        <w:rPr>
          <w:b/>
          <w:sz w:val="28"/>
        </w:rPr>
        <w:t>Service</w:t>
      </w:r>
      <w:r>
        <w:rPr>
          <w:b/>
          <w:spacing w:val="-4"/>
          <w:sz w:val="28"/>
        </w:rPr>
        <w:t> </w:t>
      </w:r>
      <w:r>
        <w:rPr>
          <w:b/>
          <w:spacing w:val="-2"/>
          <w:sz w:val="28"/>
        </w:rPr>
        <w:t>Commission</w:t>
      </w:r>
    </w:p>
    <w:p>
      <w:pPr>
        <w:spacing w:line="240" w:lineRule="auto" w:before="142"/>
        <w:rPr>
          <w:b/>
          <w:sz w:val="24"/>
        </w:rPr>
      </w:pPr>
      <w:r>
        <w:rPr/>
        <w:br w:type="column"/>
      </w:r>
      <w:r>
        <w:rPr>
          <w:b/>
          <w:sz w:val="24"/>
        </w:rPr>
      </w:r>
    </w:p>
    <w:p>
      <w:pPr>
        <w:spacing w:before="1"/>
        <w:ind w:left="312" w:right="0" w:firstLine="0"/>
        <w:jc w:val="left"/>
        <w:rPr>
          <w:i/>
          <w:sz w:val="24"/>
        </w:rPr>
      </w:pPr>
      <w:r>
        <w:rPr>
          <w:i/>
          <w:spacing w:val="-2"/>
          <w:sz w:val="24"/>
        </w:rPr>
        <w:t>Co-Respondent</w:t>
      </w:r>
    </w:p>
    <w:p>
      <w:pPr>
        <w:spacing w:after="0"/>
        <w:jc w:val="left"/>
        <w:rPr>
          <w:sz w:val="24"/>
        </w:rPr>
        <w:sectPr>
          <w:type w:val="continuous"/>
          <w:pgSz w:w="12240" w:h="15840"/>
          <w:pgMar w:header="0" w:footer="1002" w:top="1420" w:bottom="1200" w:left="1340" w:right="1320"/>
          <w:cols w:num="2" w:equalWidth="0">
            <w:col w:w="7639" w:space="40"/>
            <w:col w:w="1901"/>
          </w:cols>
        </w:sectPr>
      </w:pPr>
    </w:p>
    <w:p>
      <w:pPr>
        <w:pStyle w:val="BodyText"/>
        <w:rPr>
          <w:i/>
        </w:rPr>
      </w:pPr>
    </w:p>
    <w:p>
      <w:pPr>
        <w:pStyle w:val="BodyText"/>
        <w:spacing w:before="156"/>
        <w:rPr>
          <w:i/>
        </w:rPr>
      </w:pPr>
    </w:p>
    <w:p>
      <w:pPr>
        <w:pStyle w:val="BodyText"/>
        <w:spacing w:line="276" w:lineRule="auto"/>
        <w:ind w:left="100" w:right="115" w:firstLine="719"/>
        <w:jc w:val="both"/>
      </w:pPr>
      <w:r>
        <w:rPr/>
        <w:t>The present matter has been referred to the Tribunal for arbitration by the Commission for Conciliation and Mediation (“CCM”) pursuant to </w:t>
      </w:r>
      <w:r>
        <w:rPr>
          <w:i/>
        </w:rPr>
        <w:t>section 69 (9)(b) </w:t>
      </w:r>
      <w:r>
        <w:rPr/>
        <w:t>of the </w:t>
      </w:r>
      <w:r>
        <w:rPr>
          <w:i/>
        </w:rPr>
        <w:t>Employment Relations Act</w:t>
      </w:r>
      <w:r>
        <w:rPr>
          <w:i/>
        </w:rPr>
        <w:t> </w:t>
      </w:r>
      <w:r>
        <w:rPr/>
        <w:t>(the “</w:t>
      </w:r>
      <w:r>
        <w:rPr>
          <w:i/>
        </w:rPr>
        <w:t>Act</w:t>
      </w:r>
      <w:r>
        <w:rPr/>
        <w:t>”). The Terms of Reference of the dispute read as follows:</w:t>
      </w:r>
    </w:p>
    <w:p>
      <w:pPr>
        <w:pStyle w:val="BodyText"/>
        <w:spacing w:before="27"/>
      </w:pPr>
    </w:p>
    <w:p>
      <w:pPr>
        <w:spacing w:line="276" w:lineRule="auto" w:before="0"/>
        <w:ind w:left="820" w:right="456" w:firstLine="0"/>
        <w:jc w:val="left"/>
        <w:rPr>
          <w:i/>
          <w:sz w:val="22"/>
        </w:rPr>
      </w:pPr>
      <w:r>
        <w:rPr>
          <w:i/>
          <w:sz w:val="22"/>
        </w:rPr>
        <w:t>Whether Mrs</w:t>
      </w:r>
      <w:r>
        <w:rPr>
          <w:i/>
          <w:spacing w:val="26"/>
          <w:sz w:val="22"/>
        </w:rPr>
        <w:t> </w:t>
      </w:r>
      <w:r>
        <w:rPr>
          <w:i/>
          <w:sz w:val="22"/>
        </w:rPr>
        <w:t>Mala</w:t>
      </w:r>
      <w:r>
        <w:rPr>
          <w:i/>
          <w:spacing w:val="25"/>
          <w:sz w:val="22"/>
        </w:rPr>
        <w:t> </w:t>
      </w:r>
      <w:r>
        <w:rPr>
          <w:i/>
          <w:sz w:val="22"/>
        </w:rPr>
        <w:t>Ramkalam</w:t>
      </w:r>
      <w:r>
        <w:rPr>
          <w:i/>
          <w:spacing w:val="27"/>
          <w:sz w:val="22"/>
        </w:rPr>
        <w:t> </w:t>
      </w:r>
      <w:r>
        <w:rPr>
          <w:i/>
          <w:sz w:val="22"/>
        </w:rPr>
        <w:t>should</w:t>
      </w:r>
      <w:r>
        <w:rPr>
          <w:i/>
          <w:spacing w:val="25"/>
          <w:sz w:val="22"/>
        </w:rPr>
        <w:t> </w:t>
      </w:r>
      <w:r>
        <w:rPr>
          <w:i/>
          <w:sz w:val="22"/>
        </w:rPr>
        <w:t>alternatively</w:t>
      </w:r>
      <w:r>
        <w:rPr>
          <w:i/>
          <w:spacing w:val="25"/>
          <w:sz w:val="22"/>
        </w:rPr>
        <w:t> </w:t>
      </w:r>
      <w:r>
        <w:rPr>
          <w:i/>
          <w:sz w:val="22"/>
        </w:rPr>
        <w:t>have</w:t>
      </w:r>
      <w:r>
        <w:rPr>
          <w:i/>
          <w:spacing w:val="26"/>
          <w:sz w:val="22"/>
        </w:rPr>
        <w:t> </w:t>
      </w:r>
      <w:r>
        <w:rPr>
          <w:i/>
          <w:sz w:val="22"/>
        </w:rPr>
        <w:t>drawn</w:t>
      </w:r>
      <w:r>
        <w:rPr>
          <w:i/>
          <w:spacing w:val="26"/>
          <w:sz w:val="22"/>
        </w:rPr>
        <w:t> </w:t>
      </w:r>
      <w:r>
        <w:rPr>
          <w:i/>
          <w:sz w:val="22"/>
        </w:rPr>
        <w:t>her</w:t>
      </w:r>
      <w:r>
        <w:rPr>
          <w:i/>
          <w:spacing w:val="27"/>
          <w:sz w:val="22"/>
        </w:rPr>
        <w:t> </w:t>
      </w:r>
      <w:r>
        <w:rPr>
          <w:i/>
          <w:sz w:val="22"/>
        </w:rPr>
        <w:t>pension</w:t>
      </w:r>
      <w:r>
        <w:rPr>
          <w:i/>
          <w:spacing w:val="25"/>
          <w:sz w:val="22"/>
        </w:rPr>
        <w:t> </w:t>
      </w:r>
      <w:r>
        <w:rPr>
          <w:i/>
          <w:sz w:val="22"/>
        </w:rPr>
        <w:t>on her</w:t>
      </w:r>
      <w:r>
        <w:rPr>
          <w:i/>
          <w:sz w:val="22"/>
        </w:rPr>
        <w:t> reaching the age of 50.</w:t>
      </w:r>
    </w:p>
    <w:p>
      <w:pPr>
        <w:spacing w:after="0" w:line="276" w:lineRule="auto"/>
        <w:jc w:val="left"/>
        <w:rPr>
          <w:sz w:val="22"/>
        </w:rPr>
        <w:sectPr>
          <w:type w:val="continuous"/>
          <w:pgSz w:w="12240" w:h="15840"/>
          <w:pgMar w:header="0" w:footer="1002" w:top="1420" w:bottom="1200" w:left="1340" w:right="1320"/>
        </w:sectPr>
      </w:pPr>
    </w:p>
    <w:p>
      <w:pPr>
        <w:pStyle w:val="BodyText"/>
        <w:spacing w:line="276" w:lineRule="auto" w:before="41"/>
        <w:ind w:left="100" w:right="114" w:firstLine="719"/>
        <w:jc w:val="both"/>
      </w:pPr>
      <w:r>
        <w:rPr/>
        <w:t>All</w:t>
      </w:r>
      <w:r>
        <w:rPr>
          <w:spacing w:val="-7"/>
        </w:rPr>
        <w:t> </w:t>
      </w:r>
      <w:r>
        <w:rPr/>
        <w:t>the</w:t>
      </w:r>
      <w:r>
        <w:rPr>
          <w:spacing w:val="-6"/>
        </w:rPr>
        <w:t> </w:t>
      </w:r>
      <w:r>
        <w:rPr/>
        <w:t>parties</w:t>
      </w:r>
      <w:r>
        <w:rPr>
          <w:spacing w:val="-6"/>
        </w:rPr>
        <w:t> </w:t>
      </w:r>
      <w:r>
        <w:rPr/>
        <w:t>have</w:t>
      </w:r>
      <w:r>
        <w:rPr>
          <w:spacing w:val="-6"/>
        </w:rPr>
        <w:t> </w:t>
      </w:r>
      <w:r>
        <w:rPr/>
        <w:t>each</w:t>
      </w:r>
      <w:r>
        <w:rPr>
          <w:spacing w:val="-10"/>
        </w:rPr>
        <w:t> </w:t>
      </w:r>
      <w:r>
        <w:rPr/>
        <w:t>submitted</w:t>
      </w:r>
      <w:r>
        <w:rPr>
          <w:spacing w:val="-7"/>
        </w:rPr>
        <w:t> </w:t>
      </w:r>
      <w:r>
        <w:rPr/>
        <w:t>their</w:t>
      </w:r>
      <w:r>
        <w:rPr>
          <w:spacing w:val="-7"/>
        </w:rPr>
        <w:t> </w:t>
      </w:r>
      <w:r>
        <w:rPr/>
        <w:t>respective</w:t>
      </w:r>
      <w:r>
        <w:rPr>
          <w:spacing w:val="-6"/>
        </w:rPr>
        <w:t> </w:t>
      </w:r>
      <w:r>
        <w:rPr/>
        <w:t>Statement</w:t>
      </w:r>
      <w:r>
        <w:rPr>
          <w:spacing w:val="-7"/>
        </w:rPr>
        <w:t> </w:t>
      </w:r>
      <w:r>
        <w:rPr/>
        <w:t>of</w:t>
      </w:r>
      <w:r>
        <w:rPr>
          <w:spacing w:val="-7"/>
        </w:rPr>
        <w:t> </w:t>
      </w:r>
      <w:r>
        <w:rPr/>
        <w:t>Case</w:t>
      </w:r>
      <w:r>
        <w:rPr>
          <w:spacing w:val="-6"/>
        </w:rPr>
        <w:t> </w:t>
      </w:r>
      <w:r>
        <w:rPr/>
        <w:t>in</w:t>
      </w:r>
      <w:r>
        <w:rPr>
          <w:spacing w:val="-8"/>
        </w:rPr>
        <w:t> </w:t>
      </w:r>
      <w:r>
        <w:rPr/>
        <w:t>the</w:t>
      </w:r>
      <w:r>
        <w:rPr>
          <w:spacing w:val="-6"/>
        </w:rPr>
        <w:t> </w:t>
      </w:r>
      <w:r>
        <w:rPr/>
        <w:t>present</w:t>
      </w:r>
      <w:r>
        <w:rPr>
          <w:spacing w:val="-7"/>
        </w:rPr>
        <w:t> </w:t>
      </w:r>
      <w:r>
        <w:rPr/>
        <w:t>matter. The Tribunal has </w:t>
      </w:r>
      <w:r>
        <w:rPr>
          <w:i/>
        </w:rPr>
        <w:t>proprio motu </w:t>
      </w:r>
      <w:r>
        <w:rPr/>
        <w:t>raised a preliminary objection in law relating to its jurisdiction. The objection raised is whether the dispute amounts to a labour dispute. The matter was therefore argued on the preliminary objection raised. The parties were each assisted by Counsel.</w:t>
      </w:r>
    </w:p>
    <w:p>
      <w:pPr>
        <w:pStyle w:val="BodyText"/>
      </w:pPr>
    </w:p>
    <w:p>
      <w:pPr>
        <w:pStyle w:val="BodyText"/>
        <w:spacing w:before="84"/>
      </w:pPr>
    </w:p>
    <w:p>
      <w:pPr>
        <w:pStyle w:val="BodyText"/>
        <w:spacing w:line="276" w:lineRule="auto"/>
        <w:ind w:left="100" w:right="112" w:firstLine="719"/>
        <w:jc w:val="both"/>
      </w:pPr>
      <w:r>
        <w:rPr/>
        <w:t>Mr</w:t>
      </w:r>
      <w:r>
        <w:rPr>
          <w:spacing w:val="-11"/>
        </w:rPr>
        <w:t> </w:t>
      </w:r>
      <w:r>
        <w:rPr/>
        <w:t>I.</w:t>
      </w:r>
      <w:r>
        <w:rPr>
          <w:spacing w:val="-11"/>
        </w:rPr>
        <w:t> </w:t>
      </w:r>
      <w:r>
        <w:rPr/>
        <w:t>V.</w:t>
      </w:r>
      <w:r>
        <w:rPr>
          <w:spacing w:val="-10"/>
        </w:rPr>
        <w:t> </w:t>
      </w:r>
      <w:r>
        <w:rPr/>
        <w:t>Coosha</w:t>
      </w:r>
      <w:r>
        <w:rPr>
          <w:spacing w:val="-10"/>
        </w:rPr>
        <w:t> </w:t>
      </w:r>
      <w:r>
        <w:rPr/>
        <w:t>for</w:t>
      </w:r>
      <w:r>
        <w:rPr>
          <w:spacing w:val="-13"/>
        </w:rPr>
        <w:t> </w:t>
      </w:r>
      <w:r>
        <w:rPr/>
        <w:t>the</w:t>
      </w:r>
      <w:r>
        <w:rPr>
          <w:spacing w:val="-9"/>
        </w:rPr>
        <w:t> </w:t>
      </w:r>
      <w:r>
        <w:rPr/>
        <w:t>Disputant</w:t>
      </w:r>
      <w:r>
        <w:rPr>
          <w:spacing w:val="-10"/>
        </w:rPr>
        <w:t> </w:t>
      </w:r>
      <w:r>
        <w:rPr/>
        <w:t>notably</w:t>
      </w:r>
      <w:r>
        <w:rPr>
          <w:spacing w:val="-11"/>
        </w:rPr>
        <w:t> </w:t>
      </w:r>
      <w:r>
        <w:rPr/>
        <w:t>submitted</w:t>
      </w:r>
      <w:r>
        <w:rPr>
          <w:spacing w:val="-10"/>
        </w:rPr>
        <w:t> </w:t>
      </w:r>
      <w:r>
        <w:rPr/>
        <w:t>that</w:t>
      </w:r>
      <w:r>
        <w:rPr>
          <w:spacing w:val="-8"/>
        </w:rPr>
        <w:t> </w:t>
      </w:r>
      <w:r>
        <w:rPr/>
        <w:t>the</w:t>
      </w:r>
      <w:r>
        <w:rPr>
          <w:spacing w:val="-9"/>
        </w:rPr>
        <w:t> </w:t>
      </w:r>
      <w:r>
        <w:rPr/>
        <w:t>Tribunal</w:t>
      </w:r>
      <w:r>
        <w:rPr>
          <w:spacing w:val="-10"/>
        </w:rPr>
        <w:t> </w:t>
      </w:r>
      <w:r>
        <w:rPr/>
        <w:t>has</w:t>
      </w:r>
      <w:r>
        <w:rPr>
          <w:spacing w:val="-9"/>
        </w:rPr>
        <w:t> </w:t>
      </w:r>
      <w:r>
        <w:rPr/>
        <w:t>raised</w:t>
      </w:r>
      <w:r>
        <w:rPr>
          <w:spacing w:val="-11"/>
        </w:rPr>
        <w:t> </w:t>
      </w:r>
      <w:r>
        <w:rPr/>
        <w:t>the</w:t>
      </w:r>
      <w:r>
        <w:rPr>
          <w:spacing w:val="-9"/>
        </w:rPr>
        <w:t> </w:t>
      </w:r>
      <w:r>
        <w:rPr/>
        <w:t>objection that pension is not a labour dispute. Referring the definition of a labour dispute under </w:t>
      </w:r>
      <w:r>
        <w:rPr>
          <w:i/>
        </w:rPr>
        <w:t>section 2 </w:t>
      </w:r>
      <w:r>
        <w:rPr/>
        <w:t>of the </w:t>
      </w:r>
      <w:r>
        <w:rPr>
          <w:i/>
        </w:rPr>
        <w:t>Act</w:t>
      </w:r>
      <w:r>
        <w:rPr/>
        <w:t>, it includes wages and terms and conditions of employment. Under part </w:t>
      </w:r>
      <w:r>
        <w:rPr>
          <w:i/>
        </w:rPr>
        <w:t>(b)</w:t>
      </w:r>
      <w:r>
        <w:rPr/>
        <w:t>, remuneration and allowance cannot amount to a labour dispute. Reference was also made to the Pay Research Bureau (“PRB”) Report 2008, particularly paragraph 1.36 thereof headed ‘</w:t>
      </w:r>
      <w:r>
        <w:rPr>
          <w:i/>
        </w:rPr>
        <w:t>Pension Reforms</w:t>
      </w:r>
      <w:r>
        <w:rPr/>
        <w:t>’ which introduced</w:t>
      </w:r>
      <w:r>
        <w:rPr>
          <w:spacing w:val="-5"/>
        </w:rPr>
        <w:t> </w:t>
      </w:r>
      <w:r>
        <w:rPr/>
        <w:t>the</w:t>
      </w:r>
      <w:r>
        <w:rPr>
          <w:spacing w:val="-3"/>
        </w:rPr>
        <w:t> </w:t>
      </w:r>
      <w:r>
        <w:rPr/>
        <w:t>Defined</w:t>
      </w:r>
      <w:r>
        <w:rPr>
          <w:spacing w:val="-5"/>
        </w:rPr>
        <w:t> </w:t>
      </w:r>
      <w:r>
        <w:rPr/>
        <w:t>Benefits</w:t>
      </w:r>
      <w:r>
        <w:rPr>
          <w:spacing w:val="-4"/>
        </w:rPr>
        <w:t> </w:t>
      </w:r>
      <w:r>
        <w:rPr/>
        <w:t>(DB)</w:t>
      </w:r>
      <w:r>
        <w:rPr>
          <w:spacing w:val="-4"/>
        </w:rPr>
        <w:t> </w:t>
      </w:r>
      <w:r>
        <w:rPr/>
        <w:t>Pension</w:t>
      </w:r>
      <w:r>
        <w:rPr>
          <w:spacing w:val="-5"/>
        </w:rPr>
        <w:t> </w:t>
      </w:r>
      <w:r>
        <w:rPr/>
        <w:t>Scheme</w:t>
      </w:r>
      <w:r>
        <w:rPr>
          <w:spacing w:val="-3"/>
        </w:rPr>
        <w:t> </w:t>
      </w:r>
      <w:r>
        <w:rPr/>
        <w:t>and</w:t>
      </w:r>
      <w:r>
        <w:rPr>
          <w:spacing w:val="-5"/>
        </w:rPr>
        <w:t> </w:t>
      </w:r>
      <w:r>
        <w:rPr/>
        <w:t>this</w:t>
      </w:r>
      <w:r>
        <w:rPr>
          <w:spacing w:val="-3"/>
        </w:rPr>
        <w:t> </w:t>
      </w:r>
      <w:r>
        <w:rPr/>
        <w:t>new</w:t>
      </w:r>
      <w:r>
        <w:rPr>
          <w:spacing w:val="-3"/>
        </w:rPr>
        <w:t> </w:t>
      </w:r>
      <w:r>
        <w:rPr/>
        <w:t>pension</w:t>
      </w:r>
      <w:r>
        <w:rPr>
          <w:spacing w:val="-8"/>
        </w:rPr>
        <w:t> </w:t>
      </w:r>
      <w:r>
        <w:rPr/>
        <w:t>scheme</w:t>
      </w:r>
      <w:r>
        <w:rPr>
          <w:spacing w:val="-3"/>
        </w:rPr>
        <w:t> </w:t>
      </w:r>
      <w:r>
        <w:rPr/>
        <w:t>is</w:t>
      </w:r>
      <w:r>
        <w:rPr>
          <w:spacing w:val="-3"/>
        </w:rPr>
        <w:t> </w:t>
      </w:r>
      <w:r>
        <w:rPr/>
        <w:t>a</w:t>
      </w:r>
      <w:r>
        <w:rPr>
          <w:spacing w:val="-6"/>
        </w:rPr>
        <w:t> </w:t>
      </w:r>
      <w:r>
        <w:rPr/>
        <w:t>condition</w:t>
      </w:r>
      <w:r>
        <w:rPr>
          <w:spacing w:val="-5"/>
        </w:rPr>
        <w:t> </w:t>
      </w:r>
      <w:r>
        <w:rPr/>
        <w:t>of service. Referring to paragraph 1.37, he stated that the Basic Retirement Pension Scheme is not a condition of service and also referred to paragraph 1.38 of the PRB Report 2008. As per these three paragraphs, pension is a condition of service and is the same as a condition of employment. Conditions of</w:t>
      </w:r>
      <w:r>
        <w:rPr>
          <w:spacing w:val="-1"/>
        </w:rPr>
        <w:t> </w:t>
      </w:r>
      <w:r>
        <w:rPr/>
        <w:t>service in the public sector are governed by the PRB Reports which after Government approval become conditions of employment in the public service.</w:t>
      </w:r>
    </w:p>
    <w:p>
      <w:pPr>
        <w:pStyle w:val="BodyText"/>
      </w:pPr>
    </w:p>
    <w:p>
      <w:pPr>
        <w:pStyle w:val="BodyText"/>
        <w:spacing w:before="85"/>
      </w:pPr>
    </w:p>
    <w:p>
      <w:pPr>
        <w:pStyle w:val="BodyText"/>
        <w:spacing w:line="276" w:lineRule="auto"/>
        <w:ind w:left="100" w:right="112" w:firstLine="719"/>
        <w:jc w:val="both"/>
      </w:pPr>
      <w:r>
        <w:rPr/>
        <w:t>Counsel for the Disputant also referred to </w:t>
      </w:r>
      <w:r>
        <w:rPr>
          <w:i/>
        </w:rPr>
        <w:t>Parliamentary Debate No. 30 of 19.08.2008 </w:t>
      </w:r>
      <w:r>
        <w:rPr/>
        <w:t>and what was stated by the then Minister of Labour in parliament in submitting that the Workfare Programme does not apply to public sector employees as their conditions of employment are governed by the PRB Report. Reference has also been made to paragraph 7.33 of the PRB Report 2008. It was also submitted that the Tribunal never stated that pension is not a labour dispute nor was same stated by the Supreme Court in the judgment of </w:t>
      </w:r>
      <w:r>
        <w:rPr>
          <w:i/>
        </w:rPr>
        <w:t>Davasgaium &amp; Ors. v Employment</w:t>
      </w:r>
      <w:r>
        <w:rPr>
          <w:i/>
        </w:rPr>
        <w:t> Relations Tribunal </w:t>
      </w:r>
      <w:r>
        <w:rPr/>
        <w:t>[</w:t>
      </w:r>
      <w:r>
        <w:rPr>
          <w:i/>
        </w:rPr>
        <w:t>2022 SCJ 342</w:t>
      </w:r>
      <w:r>
        <w:rPr/>
        <w:t>] and the Court, during the judicial review proceedings, even considered</w:t>
      </w:r>
      <w:r>
        <w:rPr>
          <w:spacing w:val="-3"/>
        </w:rPr>
        <w:t> </w:t>
      </w:r>
      <w:r>
        <w:rPr/>
        <w:t>the</w:t>
      </w:r>
      <w:r>
        <w:rPr>
          <w:spacing w:val="-3"/>
        </w:rPr>
        <w:t> </w:t>
      </w:r>
      <w:r>
        <w:rPr/>
        <w:t>merits</w:t>
      </w:r>
      <w:r>
        <w:rPr>
          <w:spacing w:val="-4"/>
        </w:rPr>
        <w:t> </w:t>
      </w:r>
      <w:r>
        <w:rPr/>
        <w:t>of</w:t>
      </w:r>
      <w:r>
        <w:rPr>
          <w:spacing w:val="-2"/>
        </w:rPr>
        <w:t> </w:t>
      </w:r>
      <w:r>
        <w:rPr/>
        <w:t>the</w:t>
      </w:r>
      <w:r>
        <w:rPr>
          <w:spacing w:val="-2"/>
        </w:rPr>
        <w:t> </w:t>
      </w:r>
      <w:r>
        <w:rPr/>
        <w:t>case. He</w:t>
      </w:r>
      <w:r>
        <w:rPr>
          <w:spacing w:val="-2"/>
        </w:rPr>
        <w:t> </w:t>
      </w:r>
      <w:r>
        <w:rPr/>
        <w:t>did</w:t>
      </w:r>
      <w:r>
        <w:rPr>
          <w:spacing w:val="-3"/>
        </w:rPr>
        <w:t> </w:t>
      </w:r>
      <w:r>
        <w:rPr/>
        <w:t>however</w:t>
      </w:r>
      <w:r>
        <w:rPr>
          <w:spacing w:val="-5"/>
        </w:rPr>
        <w:t> </w:t>
      </w:r>
      <w:r>
        <w:rPr/>
        <w:t>acknowledge</w:t>
      </w:r>
      <w:r>
        <w:rPr>
          <w:spacing w:val="-2"/>
        </w:rPr>
        <w:t> </w:t>
      </w:r>
      <w:r>
        <w:rPr/>
        <w:t>that</w:t>
      </w:r>
      <w:r>
        <w:rPr>
          <w:spacing w:val="-3"/>
        </w:rPr>
        <w:t> </w:t>
      </w:r>
      <w:r>
        <w:rPr/>
        <w:t>the</w:t>
      </w:r>
      <w:r>
        <w:rPr>
          <w:spacing w:val="-2"/>
        </w:rPr>
        <w:t> </w:t>
      </w:r>
      <w:r>
        <w:rPr/>
        <w:t>point</w:t>
      </w:r>
      <w:r>
        <w:rPr>
          <w:spacing w:val="-2"/>
        </w:rPr>
        <w:t> </w:t>
      </w:r>
      <w:r>
        <w:rPr/>
        <w:t>was</w:t>
      </w:r>
      <w:r>
        <w:rPr>
          <w:spacing w:val="-3"/>
        </w:rPr>
        <w:t> </w:t>
      </w:r>
      <w:r>
        <w:rPr/>
        <w:t>not</w:t>
      </w:r>
      <w:r>
        <w:rPr>
          <w:spacing w:val="-2"/>
        </w:rPr>
        <w:t> </w:t>
      </w:r>
      <w:r>
        <w:rPr/>
        <w:t>taken in</w:t>
      </w:r>
      <w:r>
        <w:rPr>
          <w:spacing w:val="-3"/>
        </w:rPr>
        <w:t> </w:t>
      </w:r>
      <w:r>
        <w:rPr/>
        <w:t>that case. Counsel also referred to matters before the Tribunal where the labour dispute was regarding pensions and the Tribunal never stated that pension is not a labour dispute. Counsel also made a request for the Attorney General to intervene in the matter under </w:t>
      </w:r>
      <w:r>
        <w:rPr>
          <w:i/>
        </w:rPr>
        <w:t>section 98 </w:t>
      </w:r>
      <w:r>
        <w:rPr/>
        <w:t>of the </w:t>
      </w:r>
      <w:r>
        <w:rPr>
          <w:i/>
        </w:rPr>
        <w:t>Act </w:t>
      </w:r>
      <w:r>
        <w:rPr/>
        <w:t>if same was still unclear.</w:t>
      </w:r>
    </w:p>
    <w:p>
      <w:pPr>
        <w:pStyle w:val="BodyText"/>
      </w:pPr>
    </w:p>
    <w:p>
      <w:pPr>
        <w:pStyle w:val="BodyText"/>
        <w:spacing w:before="84"/>
      </w:pPr>
    </w:p>
    <w:p>
      <w:pPr>
        <w:pStyle w:val="BodyText"/>
        <w:spacing w:line="276" w:lineRule="auto"/>
        <w:ind w:left="100" w:right="115" w:firstLine="719"/>
        <w:jc w:val="both"/>
      </w:pPr>
      <w:r>
        <w:rPr/>
        <w:t>Mr</w:t>
      </w:r>
      <w:r>
        <w:rPr>
          <w:spacing w:val="-6"/>
        </w:rPr>
        <w:t> </w:t>
      </w:r>
      <w:r>
        <w:rPr/>
        <w:t>S.</w:t>
      </w:r>
      <w:r>
        <w:rPr>
          <w:spacing w:val="-6"/>
        </w:rPr>
        <w:t> </w:t>
      </w:r>
      <w:r>
        <w:rPr/>
        <w:t>Ramsagur</w:t>
      </w:r>
      <w:r>
        <w:rPr>
          <w:spacing w:val="-5"/>
        </w:rPr>
        <w:t> </w:t>
      </w:r>
      <w:r>
        <w:rPr/>
        <w:t>for</w:t>
      </w:r>
      <w:r>
        <w:rPr>
          <w:spacing w:val="-6"/>
        </w:rPr>
        <w:t> </w:t>
      </w:r>
      <w:r>
        <w:rPr/>
        <w:t>the</w:t>
      </w:r>
      <w:r>
        <w:rPr>
          <w:spacing w:val="-7"/>
        </w:rPr>
        <w:t> </w:t>
      </w:r>
      <w:r>
        <w:rPr/>
        <w:t>Respondent</w:t>
      </w:r>
      <w:r>
        <w:rPr>
          <w:spacing w:val="-6"/>
        </w:rPr>
        <w:t> </w:t>
      </w:r>
      <w:r>
        <w:rPr/>
        <w:t>in</w:t>
      </w:r>
      <w:r>
        <w:rPr>
          <w:spacing w:val="-6"/>
        </w:rPr>
        <w:t> </w:t>
      </w:r>
      <w:r>
        <w:rPr/>
        <w:t>reply</w:t>
      </w:r>
      <w:r>
        <w:rPr>
          <w:spacing w:val="-6"/>
        </w:rPr>
        <w:t> </w:t>
      </w:r>
      <w:r>
        <w:rPr/>
        <w:t>notably</w:t>
      </w:r>
      <w:r>
        <w:rPr>
          <w:spacing w:val="-9"/>
        </w:rPr>
        <w:t> </w:t>
      </w:r>
      <w:r>
        <w:rPr/>
        <w:t>referred</w:t>
      </w:r>
      <w:r>
        <w:rPr>
          <w:spacing w:val="-6"/>
        </w:rPr>
        <w:t> </w:t>
      </w:r>
      <w:r>
        <w:rPr/>
        <w:t>to</w:t>
      </w:r>
      <w:r>
        <w:rPr>
          <w:spacing w:val="-4"/>
        </w:rPr>
        <w:t> </w:t>
      </w:r>
      <w:r>
        <w:rPr/>
        <w:t>a</w:t>
      </w:r>
      <w:r>
        <w:rPr>
          <w:spacing w:val="-7"/>
        </w:rPr>
        <w:t> </w:t>
      </w:r>
      <w:r>
        <w:rPr/>
        <w:t>ruling</w:t>
      </w:r>
      <w:r>
        <w:rPr>
          <w:spacing w:val="-5"/>
        </w:rPr>
        <w:t> </w:t>
      </w:r>
      <w:r>
        <w:rPr/>
        <w:t>of</w:t>
      </w:r>
      <w:r>
        <w:rPr>
          <w:spacing w:val="-6"/>
        </w:rPr>
        <w:t> </w:t>
      </w:r>
      <w:r>
        <w:rPr/>
        <w:t>the</w:t>
      </w:r>
      <w:r>
        <w:rPr>
          <w:spacing w:val="-7"/>
        </w:rPr>
        <w:t> </w:t>
      </w:r>
      <w:r>
        <w:rPr/>
        <w:t>Tribunal</w:t>
      </w:r>
      <w:r>
        <w:rPr>
          <w:spacing w:val="-5"/>
        </w:rPr>
        <w:t> </w:t>
      </w:r>
      <w:r>
        <w:rPr/>
        <w:t>in</w:t>
      </w:r>
      <w:r>
        <w:rPr>
          <w:spacing w:val="-6"/>
        </w:rPr>
        <w:t> </w:t>
      </w:r>
      <w:r>
        <w:rPr/>
        <w:t>the matter</w:t>
      </w:r>
      <w:r>
        <w:rPr>
          <w:spacing w:val="-6"/>
        </w:rPr>
        <w:t> </w:t>
      </w:r>
      <w:r>
        <w:rPr/>
        <w:t>of</w:t>
      </w:r>
      <w:r>
        <w:rPr>
          <w:spacing w:val="-8"/>
        </w:rPr>
        <w:t> </w:t>
      </w:r>
      <w:r>
        <w:rPr>
          <w:i/>
        </w:rPr>
        <w:t>Ramlugun</w:t>
      </w:r>
      <w:r>
        <w:rPr>
          <w:i/>
          <w:spacing w:val="-6"/>
        </w:rPr>
        <w:t> </w:t>
      </w:r>
      <w:r>
        <w:rPr>
          <w:i/>
        </w:rPr>
        <w:t>and</w:t>
      </w:r>
      <w:r>
        <w:rPr>
          <w:i/>
          <w:spacing w:val="-6"/>
        </w:rPr>
        <w:t> </w:t>
      </w:r>
      <w:r>
        <w:rPr>
          <w:i/>
        </w:rPr>
        <w:t>Air</w:t>
      </w:r>
      <w:r>
        <w:rPr>
          <w:i/>
          <w:spacing w:val="-5"/>
        </w:rPr>
        <w:t> </w:t>
      </w:r>
      <w:r>
        <w:rPr>
          <w:i/>
        </w:rPr>
        <w:t>Mauritius</w:t>
      </w:r>
      <w:r>
        <w:rPr>
          <w:i/>
          <w:spacing w:val="-6"/>
        </w:rPr>
        <w:t> </w:t>
      </w:r>
      <w:r>
        <w:rPr>
          <w:i/>
        </w:rPr>
        <w:t>Ltd</w:t>
      </w:r>
      <w:r>
        <w:rPr>
          <w:i/>
          <w:spacing w:val="-4"/>
        </w:rPr>
        <w:t> </w:t>
      </w:r>
      <w:r>
        <w:rPr/>
        <w:t>(</w:t>
      </w:r>
      <w:r>
        <w:rPr>
          <w:i/>
        </w:rPr>
        <w:t>ERT/RN</w:t>
      </w:r>
      <w:r>
        <w:rPr>
          <w:i/>
          <w:spacing w:val="-7"/>
        </w:rPr>
        <w:t> </w:t>
      </w:r>
      <w:r>
        <w:rPr>
          <w:i/>
        </w:rPr>
        <w:t>34/2023</w:t>
      </w:r>
      <w:r>
        <w:rPr/>
        <w:t>)</w:t>
      </w:r>
      <w:r>
        <w:rPr>
          <w:spacing w:val="-9"/>
        </w:rPr>
        <w:t> </w:t>
      </w:r>
      <w:r>
        <w:rPr/>
        <w:t>where</w:t>
      </w:r>
      <w:r>
        <w:rPr>
          <w:spacing w:val="-4"/>
        </w:rPr>
        <w:t> </w:t>
      </w:r>
      <w:r>
        <w:rPr/>
        <w:t>it</w:t>
      </w:r>
      <w:r>
        <w:rPr>
          <w:spacing w:val="-8"/>
        </w:rPr>
        <w:t> </w:t>
      </w:r>
      <w:r>
        <w:rPr/>
        <w:t>was</w:t>
      </w:r>
      <w:r>
        <w:rPr>
          <w:spacing w:val="-7"/>
        </w:rPr>
        <w:t> </w:t>
      </w:r>
      <w:r>
        <w:rPr/>
        <w:t>considered</w:t>
      </w:r>
      <w:r>
        <w:rPr>
          <w:spacing w:val="-6"/>
        </w:rPr>
        <w:t> </w:t>
      </w:r>
      <w:r>
        <w:rPr/>
        <w:t>that</w:t>
      </w:r>
      <w:r>
        <w:rPr>
          <w:spacing w:val="-5"/>
        </w:rPr>
        <w:t> </w:t>
      </w:r>
      <w:r>
        <w:rPr/>
        <w:t>pension</w:t>
      </w:r>
      <w:r>
        <w:rPr>
          <w:spacing w:val="-9"/>
        </w:rPr>
        <w:t> </w:t>
      </w:r>
      <w:r>
        <w:rPr/>
        <w:t>is not a labour dispute. The definition of a labour dispute does not mention pension and the term ‘</w:t>
      </w:r>
      <w:r>
        <w:rPr>
          <w:i/>
        </w:rPr>
        <w:t>emoluments</w:t>
      </w:r>
      <w:r>
        <w:rPr/>
        <w:t>’</w:t>
      </w:r>
      <w:r>
        <w:rPr>
          <w:spacing w:val="-7"/>
        </w:rPr>
        <w:t> </w:t>
      </w:r>
      <w:r>
        <w:rPr/>
        <w:t>does</w:t>
      </w:r>
      <w:r>
        <w:rPr>
          <w:spacing w:val="-9"/>
        </w:rPr>
        <w:t> </w:t>
      </w:r>
      <w:r>
        <w:rPr/>
        <w:t>not</w:t>
      </w:r>
      <w:r>
        <w:rPr>
          <w:spacing w:val="-8"/>
        </w:rPr>
        <w:t> </w:t>
      </w:r>
      <w:r>
        <w:rPr/>
        <w:t>include</w:t>
      </w:r>
      <w:r>
        <w:rPr>
          <w:spacing w:val="-7"/>
        </w:rPr>
        <w:t> </w:t>
      </w:r>
      <w:r>
        <w:rPr/>
        <w:t>pension</w:t>
      </w:r>
      <w:r>
        <w:rPr>
          <w:spacing w:val="-9"/>
        </w:rPr>
        <w:t> </w:t>
      </w:r>
      <w:r>
        <w:rPr/>
        <w:t>as</w:t>
      </w:r>
      <w:r>
        <w:rPr>
          <w:spacing w:val="-9"/>
        </w:rPr>
        <w:t> </w:t>
      </w:r>
      <w:r>
        <w:rPr/>
        <w:t>per</w:t>
      </w:r>
      <w:r>
        <w:rPr>
          <w:spacing w:val="-8"/>
        </w:rPr>
        <w:t> </w:t>
      </w:r>
      <w:r>
        <w:rPr/>
        <w:t>the</w:t>
      </w:r>
      <w:r>
        <w:rPr>
          <w:spacing w:val="-4"/>
        </w:rPr>
        <w:t> </w:t>
      </w:r>
      <w:r>
        <w:rPr>
          <w:i/>
        </w:rPr>
        <w:t>Workers’</w:t>
      </w:r>
      <w:r>
        <w:rPr>
          <w:i/>
          <w:spacing w:val="-7"/>
        </w:rPr>
        <w:t> </w:t>
      </w:r>
      <w:r>
        <w:rPr>
          <w:i/>
        </w:rPr>
        <w:t>Rights</w:t>
      </w:r>
      <w:r>
        <w:rPr>
          <w:i/>
          <w:spacing w:val="-9"/>
        </w:rPr>
        <w:t> </w:t>
      </w:r>
      <w:r>
        <w:rPr>
          <w:i/>
        </w:rPr>
        <w:t>Act</w:t>
      </w:r>
      <w:r>
        <w:rPr/>
        <w:t>.</w:t>
      </w:r>
      <w:r>
        <w:rPr>
          <w:spacing w:val="-8"/>
        </w:rPr>
        <w:t> </w:t>
      </w:r>
      <w:r>
        <w:rPr/>
        <w:t>It</w:t>
      </w:r>
      <w:r>
        <w:rPr>
          <w:spacing w:val="-10"/>
        </w:rPr>
        <w:t> </w:t>
      </w:r>
      <w:r>
        <w:rPr/>
        <w:t>was</w:t>
      </w:r>
      <w:r>
        <w:rPr>
          <w:spacing w:val="-9"/>
        </w:rPr>
        <w:t> </w:t>
      </w:r>
      <w:r>
        <w:rPr/>
        <w:t>submitted</w:t>
      </w:r>
      <w:r>
        <w:rPr>
          <w:spacing w:val="-8"/>
        </w:rPr>
        <w:t> </w:t>
      </w:r>
      <w:r>
        <w:rPr/>
        <w:t>that</w:t>
      </w:r>
      <w:r>
        <w:rPr>
          <w:spacing w:val="-8"/>
        </w:rPr>
        <w:t> </w:t>
      </w:r>
      <w:r>
        <w:rPr/>
        <w:t>pension does not form part of the conditions of employment which is under the Tribunal’s jurisdiction. Counsel</w:t>
      </w:r>
      <w:r>
        <w:rPr>
          <w:spacing w:val="23"/>
        </w:rPr>
        <w:t> </w:t>
      </w:r>
      <w:r>
        <w:rPr/>
        <w:t>also</w:t>
      </w:r>
      <w:r>
        <w:rPr>
          <w:spacing w:val="23"/>
        </w:rPr>
        <w:t> </w:t>
      </w:r>
      <w:r>
        <w:rPr/>
        <w:t>referred</w:t>
      </w:r>
      <w:r>
        <w:rPr>
          <w:spacing w:val="21"/>
        </w:rPr>
        <w:t> </w:t>
      </w:r>
      <w:r>
        <w:rPr/>
        <w:t>to</w:t>
      </w:r>
      <w:r>
        <w:rPr>
          <w:spacing w:val="23"/>
        </w:rPr>
        <w:t> </w:t>
      </w:r>
      <w:r>
        <w:rPr/>
        <w:t>the</w:t>
      </w:r>
      <w:r>
        <w:rPr>
          <w:spacing w:val="23"/>
        </w:rPr>
        <w:t> </w:t>
      </w:r>
      <w:r>
        <w:rPr/>
        <w:t>cases</w:t>
      </w:r>
      <w:r>
        <w:rPr>
          <w:spacing w:val="23"/>
        </w:rPr>
        <w:t> </w:t>
      </w:r>
      <w:r>
        <w:rPr/>
        <w:t>quoted</w:t>
      </w:r>
      <w:r>
        <w:rPr>
          <w:spacing w:val="21"/>
        </w:rPr>
        <w:t> </w:t>
      </w:r>
      <w:r>
        <w:rPr/>
        <w:t>in</w:t>
      </w:r>
      <w:r>
        <w:rPr>
          <w:spacing w:val="21"/>
        </w:rPr>
        <w:t> </w:t>
      </w:r>
      <w:r>
        <w:rPr/>
        <w:t>the</w:t>
      </w:r>
      <w:r>
        <w:rPr>
          <w:spacing w:val="23"/>
        </w:rPr>
        <w:t> </w:t>
      </w:r>
      <w:r>
        <w:rPr/>
        <w:t>aforesaid</w:t>
      </w:r>
      <w:r>
        <w:rPr>
          <w:spacing w:val="21"/>
        </w:rPr>
        <w:t> </w:t>
      </w:r>
      <w:r>
        <w:rPr/>
        <w:t>ruling</w:t>
      </w:r>
      <w:r>
        <w:rPr>
          <w:spacing w:val="22"/>
        </w:rPr>
        <w:t> </w:t>
      </w:r>
      <w:r>
        <w:rPr/>
        <w:t>of</w:t>
      </w:r>
      <w:r>
        <w:rPr>
          <w:spacing w:val="21"/>
        </w:rPr>
        <w:t> </w:t>
      </w:r>
      <w:r>
        <w:rPr/>
        <w:t>the</w:t>
      </w:r>
      <w:r>
        <w:rPr>
          <w:spacing w:val="23"/>
        </w:rPr>
        <w:t> </w:t>
      </w:r>
      <w:r>
        <w:rPr/>
        <w:t>Tribunal</w:t>
      </w:r>
      <w:r>
        <w:rPr>
          <w:spacing w:val="22"/>
        </w:rPr>
        <w:t> </w:t>
      </w:r>
      <w:r>
        <w:rPr/>
        <w:t>on</w:t>
      </w:r>
      <w:r>
        <w:rPr>
          <w:spacing w:val="21"/>
        </w:rPr>
        <w:t> </w:t>
      </w:r>
      <w:r>
        <w:rPr/>
        <w:t>pensions.</w:t>
      </w:r>
      <w:r>
        <w:rPr>
          <w:spacing w:val="21"/>
        </w:rPr>
        <w:t> </w:t>
      </w:r>
      <w:r>
        <w:rPr/>
        <w:t>He</w:t>
      </w:r>
    </w:p>
    <w:p>
      <w:pPr>
        <w:spacing w:after="0" w:line="276" w:lineRule="auto"/>
        <w:jc w:val="both"/>
        <w:sectPr>
          <w:pgSz w:w="12240" w:h="15840"/>
          <w:pgMar w:header="0" w:footer="1002" w:top="1720" w:bottom="1200" w:left="1340" w:right="1320"/>
        </w:sectPr>
      </w:pPr>
    </w:p>
    <w:p>
      <w:pPr>
        <w:pStyle w:val="BodyText"/>
        <w:spacing w:line="276" w:lineRule="auto" w:before="37"/>
        <w:ind w:left="100" w:right="114"/>
        <w:jc w:val="both"/>
      </w:pPr>
      <w:r>
        <w:rPr/>
        <w:t>deferred with conditions of service being conditions of employment. A pension is received by the employee after the agreement reached its limit or at the date upon retirement. The Disputant has already resigned from the service and is not a worker, not an employee.</w:t>
      </w:r>
    </w:p>
    <w:p>
      <w:pPr>
        <w:pStyle w:val="BodyText"/>
      </w:pPr>
    </w:p>
    <w:p>
      <w:pPr>
        <w:pStyle w:val="BodyText"/>
        <w:spacing w:before="85"/>
      </w:pPr>
    </w:p>
    <w:p>
      <w:pPr>
        <w:pStyle w:val="BodyText"/>
        <w:spacing w:line="276" w:lineRule="auto"/>
        <w:ind w:left="100" w:right="116" w:firstLine="719"/>
        <w:jc w:val="both"/>
      </w:pPr>
      <w:r>
        <w:rPr/>
        <w:t>Mrs P. Autar-Callichurn, Ag. Senior State Counsel, appearing for the Co-Respondent stated that</w:t>
      </w:r>
      <w:r>
        <w:rPr>
          <w:spacing w:val="-1"/>
        </w:rPr>
        <w:t> </w:t>
      </w:r>
      <w:r>
        <w:rPr/>
        <w:t>she</w:t>
      </w:r>
      <w:r>
        <w:rPr>
          <w:spacing w:val="-2"/>
        </w:rPr>
        <w:t> </w:t>
      </w:r>
      <w:r>
        <w:rPr/>
        <w:t>concurred</w:t>
      </w:r>
      <w:r>
        <w:rPr>
          <w:spacing w:val="-1"/>
        </w:rPr>
        <w:t> </w:t>
      </w:r>
      <w:r>
        <w:rPr/>
        <w:t>with</w:t>
      </w:r>
      <w:r>
        <w:rPr>
          <w:spacing w:val="-4"/>
        </w:rPr>
        <w:t> </w:t>
      </w:r>
      <w:r>
        <w:rPr/>
        <w:t>the submissions</w:t>
      </w:r>
      <w:r>
        <w:rPr>
          <w:spacing w:val="-2"/>
        </w:rPr>
        <w:t> </w:t>
      </w:r>
      <w:r>
        <w:rPr/>
        <w:t>of</w:t>
      </w:r>
      <w:r>
        <w:rPr>
          <w:spacing w:val="-1"/>
        </w:rPr>
        <w:t> </w:t>
      </w:r>
      <w:r>
        <w:rPr/>
        <w:t>her</w:t>
      </w:r>
      <w:r>
        <w:rPr>
          <w:spacing w:val="-1"/>
        </w:rPr>
        <w:t> </w:t>
      </w:r>
      <w:r>
        <w:rPr/>
        <w:t>friend</w:t>
      </w:r>
      <w:r>
        <w:rPr>
          <w:spacing w:val="-1"/>
        </w:rPr>
        <w:t> </w:t>
      </w:r>
      <w:r>
        <w:rPr/>
        <w:t>for</w:t>
      </w:r>
      <w:r>
        <w:rPr>
          <w:spacing w:val="-1"/>
        </w:rPr>
        <w:t> </w:t>
      </w:r>
      <w:r>
        <w:rPr/>
        <w:t>the Respondent</w:t>
      </w:r>
      <w:r>
        <w:rPr>
          <w:spacing w:val="-1"/>
        </w:rPr>
        <w:t> </w:t>
      </w:r>
      <w:r>
        <w:rPr/>
        <w:t>and</w:t>
      </w:r>
      <w:r>
        <w:rPr>
          <w:spacing w:val="-1"/>
        </w:rPr>
        <w:t> </w:t>
      </w:r>
      <w:r>
        <w:rPr/>
        <w:t>relied</w:t>
      </w:r>
      <w:r>
        <w:rPr>
          <w:spacing w:val="-1"/>
        </w:rPr>
        <w:t> </w:t>
      </w:r>
      <w:r>
        <w:rPr/>
        <w:t>on</w:t>
      </w:r>
      <w:r>
        <w:rPr>
          <w:spacing w:val="-4"/>
        </w:rPr>
        <w:t> </w:t>
      </w:r>
      <w:r>
        <w:rPr/>
        <w:t>the ruling</w:t>
      </w:r>
      <w:r>
        <w:rPr>
          <w:spacing w:val="-1"/>
        </w:rPr>
        <w:t> </w:t>
      </w:r>
      <w:r>
        <w:rPr/>
        <w:t>in </w:t>
      </w:r>
      <w:r>
        <w:rPr>
          <w:i/>
        </w:rPr>
        <w:t>Ramlugun and Air Mauritius Ltd </w:t>
      </w:r>
      <w:r>
        <w:rPr/>
        <w:t>(supra). It is clear that the Disputant resigned from the local government on 1 November 2020 and is no longer an employee. It was submitted that the Tribunal has no jurisdiction to hear this matter.</w:t>
      </w:r>
    </w:p>
    <w:p>
      <w:pPr>
        <w:pStyle w:val="BodyText"/>
      </w:pPr>
    </w:p>
    <w:p>
      <w:pPr>
        <w:pStyle w:val="BodyText"/>
        <w:spacing w:before="83"/>
      </w:pPr>
    </w:p>
    <w:p>
      <w:pPr>
        <w:pStyle w:val="BodyText"/>
        <w:spacing w:line="276" w:lineRule="auto"/>
        <w:ind w:left="100" w:right="114" w:firstLine="719"/>
        <w:jc w:val="both"/>
      </w:pPr>
      <w:r>
        <w:rPr/>
        <w:t>The</w:t>
      </w:r>
      <w:r>
        <w:rPr>
          <w:spacing w:val="-10"/>
        </w:rPr>
        <w:t> </w:t>
      </w:r>
      <w:r>
        <w:rPr/>
        <w:t>preliminary</w:t>
      </w:r>
      <w:r>
        <w:rPr>
          <w:spacing w:val="-11"/>
        </w:rPr>
        <w:t> </w:t>
      </w:r>
      <w:r>
        <w:rPr/>
        <w:t>objection</w:t>
      </w:r>
      <w:r>
        <w:rPr>
          <w:spacing w:val="-13"/>
        </w:rPr>
        <w:t> </w:t>
      </w:r>
      <w:r>
        <w:rPr/>
        <w:t>raised</w:t>
      </w:r>
      <w:r>
        <w:rPr>
          <w:spacing w:val="-10"/>
        </w:rPr>
        <w:t> </w:t>
      </w:r>
      <w:r>
        <w:rPr/>
        <w:t>by</w:t>
      </w:r>
      <w:r>
        <w:rPr>
          <w:spacing w:val="-11"/>
        </w:rPr>
        <w:t> </w:t>
      </w:r>
      <w:r>
        <w:rPr/>
        <w:t>the</w:t>
      </w:r>
      <w:r>
        <w:rPr>
          <w:spacing w:val="-9"/>
        </w:rPr>
        <w:t> </w:t>
      </w:r>
      <w:r>
        <w:rPr/>
        <w:t>Tribunal</w:t>
      </w:r>
      <w:r>
        <w:rPr>
          <w:spacing w:val="-8"/>
        </w:rPr>
        <w:t> </w:t>
      </w:r>
      <w:r>
        <w:rPr/>
        <w:t>is</w:t>
      </w:r>
      <w:r>
        <w:rPr>
          <w:spacing w:val="-9"/>
        </w:rPr>
        <w:t> </w:t>
      </w:r>
      <w:r>
        <w:rPr/>
        <w:t>with</w:t>
      </w:r>
      <w:r>
        <w:rPr>
          <w:spacing w:val="-12"/>
        </w:rPr>
        <w:t> </w:t>
      </w:r>
      <w:r>
        <w:rPr/>
        <w:t>regard</w:t>
      </w:r>
      <w:r>
        <w:rPr>
          <w:spacing w:val="-11"/>
        </w:rPr>
        <w:t> </w:t>
      </w:r>
      <w:r>
        <w:rPr/>
        <w:t>to</w:t>
      </w:r>
      <w:r>
        <w:rPr>
          <w:spacing w:val="-9"/>
        </w:rPr>
        <w:t> </w:t>
      </w:r>
      <w:r>
        <w:rPr/>
        <w:t>whether</w:t>
      </w:r>
      <w:r>
        <w:rPr>
          <w:spacing w:val="-10"/>
        </w:rPr>
        <w:t> </w:t>
      </w:r>
      <w:r>
        <w:rPr/>
        <w:t>the</w:t>
      </w:r>
      <w:r>
        <w:rPr>
          <w:spacing w:val="-9"/>
        </w:rPr>
        <w:t> </w:t>
      </w:r>
      <w:r>
        <w:rPr/>
        <w:t>present</w:t>
      </w:r>
      <w:r>
        <w:rPr>
          <w:spacing w:val="-11"/>
        </w:rPr>
        <w:t> </w:t>
      </w:r>
      <w:r>
        <w:rPr/>
        <w:t>matter amounts to a labour dispute. It is trite law that the Tribunal is empowered to enquire into a labour dispute that is referred to it under </w:t>
      </w:r>
      <w:r>
        <w:rPr>
          <w:i/>
        </w:rPr>
        <w:t>section 69 (9) </w:t>
      </w:r>
      <w:r>
        <w:rPr/>
        <w:t>of the </w:t>
      </w:r>
      <w:r>
        <w:rPr>
          <w:i/>
        </w:rPr>
        <w:t>Act </w:t>
      </w:r>
      <w:r>
        <w:rPr/>
        <w:t>or referred voluntarily by the parties pursuant to </w:t>
      </w:r>
      <w:r>
        <w:rPr>
          <w:i/>
        </w:rPr>
        <w:t>section 63 </w:t>
      </w:r>
      <w:r>
        <w:rPr/>
        <w:t>of the </w:t>
      </w:r>
      <w:r>
        <w:rPr>
          <w:i/>
        </w:rPr>
        <w:t>Act</w:t>
      </w:r>
      <w:r>
        <w:rPr/>
        <w:t>. The Tribunal can only enquire into a labour dispute as is defined under </w:t>
      </w:r>
      <w:r>
        <w:rPr>
          <w:i/>
        </w:rPr>
        <w:t>section 2 </w:t>
      </w:r>
      <w:r>
        <w:rPr/>
        <w:t>of the </w:t>
      </w:r>
      <w:r>
        <w:rPr>
          <w:i/>
        </w:rPr>
        <w:t>Act</w:t>
      </w:r>
      <w:r>
        <w:rPr/>
        <w:t>, the relevant part of which reads:</w:t>
      </w:r>
    </w:p>
    <w:p>
      <w:pPr>
        <w:pStyle w:val="BodyText"/>
        <w:spacing w:before="30"/>
      </w:pPr>
    </w:p>
    <w:p>
      <w:pPr>
        <w:spacing w:before="0"/>
        <w:ind w:left="820" w:right="0" w:firstLine="0"/>
        <w:jc w:val="both"/>
        <w:rPr>
          <w:i/>
          <w:sz w:val="22"/>
        </w:rPr>
      </w:pPr>
      <w:r>
        <w:rPr>
          <w:i/>
          <w:sz w:val="22"/>
        </w:rPr>
        <w:t>“labour</w:t>
      </w:r>
      <w:r>
        <w:rPr>
          <w:i/>
          <w:spacing w:val="-6"/>
          <w:sz w:val="22"/>
        </w:rPr>
        <w:t> </w:t>
      </w:r>
      <w:r>
        <w:rPr>
          <w:i/>
          <w:sz w:val="22"/>
        </w:rPr>
        <w:t>dispute”</w:t>
      </w:r>
      <w:r>
        <w:rPr>
          <w:i/>
          <w:spacing w:val="-6"/>
          <w:sz w:val="22"/>
        </w:rPr>
        <w:t> </w:t>
      </w:r>
      <w:r>
        <w:rPr>
          <w:i/>
          <w:spacing w:val="-10"/>
          <w:sz w:val="22"/>
        </w:rPr>
        <w:t>–</w:t>
      </w:r>
    </w:p>
    <w:p>
      <w:pPr>
        <w:pStyle w:val="BodyText"/>
        <w:rPr>
          <w:i/>
          <w:sz w:val="22"/>
        </w:rPr>
      </w:pPr>
    </w:p>
    <w:p>
      <w:pPr>
        <w:pStyle w:val="ListParagraph"/>
        <w:numPr>
          <w:ilvl w:val="0"/>
          <w:numId w:val="1"/>
        </w:numPr>
        <w:tabs>
          <w:tab w:pos="1540" w:val="left" w:leader="none"/>
        </w:tabs>
        <w:spacing w:line="240" w:lineRule="auto" w:before="0" w:after="0"/>
        <w:ind w:left="1540" w:right="1115" w:hanging="720"/>
        <w:jc w:val="left"/>
        <w:rPr>
          <w:i/>
          <w:sz w:val="22"/>
        </w:rPr>
      </w:pPr>
      <w:r>
        <w:rPr>
          <w:i/>
          <w:sz w:val="22"/>
        </w:rPr>
        <w:t>means a dispute between a worker, a recognised trade union of workers or a</w:t>
      </w:r>
      <w:r>
        <w:rPr>
          <w:i/>
          <w:sz w:val="22"/>
        </w:rPr>
        <w:t> joint negotiating panel, and an employer which relates wholly or mainly to –</w:t>
      </w:r>
    </w:p>
    <w:p>
      <w:pPr>
        <w:pStyle w:val="ListParagraph"/>
        <w:numPr>
          <w:ilvl w:val="1"/>
          <w:numId w:val="1"/>
        </w:numPr>
        <w:tabs>
          <w:tab w:pos="2260" w:val="left" w:leader="none"/>
        </w:tabs>
        <w:spacing w:line="240" w:lineRule="auto" w:before="268" w:after="0"/>
        <w:ind w:left="2260" w:right="1116" w:hanging="720"/>
        <w:jc w:val="left"/>
        <w:rPr>
          <w:i/>
          <w:sz w:val="22"/>
        </w:rPr>
      </w:pPr>
      <w:r>
        <w:rPr>
          <w:i/>
          <w:sz w:val="22"/>
        </w:rPr>
        <w:t>the wages, terms and conditions of employment of, promotion of, or</w:t>
      </w:r>
      <w:r>
        <w:rPr>
          <w:i/>
          <w:sz w:val="22"/>
        </w:rPr>
        <w:t> allocation of work to, a worker or group of workers;</w:t>
      </w:r>
    </w:p>
    <w:p>
      <w:pPr>
        <w:pStyle w:val="BodyText"/>
        <w:rPr>
          <w:i/>
          <w:sz w:val="22"/>
        </w:rPr>
      </w:pPr>
    </w:p>
    <w:p>
      <w:pPr>
        <w:pStyle w:val="BodyText"/>
        <w:spacing w:before="108"/>
        <w:rPr>
          <w:i/>
          <w:sz w:val="22"/>
        </w:rPr>
      </w:pPr>
    </w:p>
    <w:p>
      <w:pPr>
        <w:pStyle w:val="BodyText"/>
        <w:spacing w:line="276" w:lineRule="auto" w:before="1"/>
        <w:ind w:left="100" w:right="112" w:firstLine="719"/>
        <w:jc w:val="both"/>
      </w:pPr>
      <w:r>
        <w:rPr/>
        <w:t>The Tribunal must be therefore satisfied that the dispute before it is a labour dispute as defined in the </w:t>
      </w:r>
      <w:r>
        <w:rPr>
          <w:i/>
        </w:rPr>
        <w:t>Act </w:t>
      </w:r>
      <w:r>
        <w:rPr/>
        <w:t>before it embarks into an enquiry into the merits of the dispute. In this context, the following can be noted from what was held in </w:t>
      </w:r>
      <w:r>
        <w:rPr>
          <w:i/>
        </w:rPr>
        <w:t>Davasgaium &amp; Ors. v Employment Relations</w:t>
      </w:r>
      <w:r>
        <w:rPr>
          <w:i/>
        </w:rPr>
        <w:t> Tribunal </w:t>
      </w:r>
      <w:r>
        <w:rPr/>
        <w:t>[</w:t>
      </w:r>
      <w:r>
        <w:rPr>
          <w:i/>
        </w:rPr>
        <w:t>supra</w:t>
      </w:r>
      <w:r>
        <w:rPr/>
        <w:t>]:</w:t>
      </w:r>
    </w:p>
    <w:p>
      <w:pPr>
        <w:spacing w:before="269"/>
        <w:ind w:left="820" w:right="1113" w:firstLine="0"/>
        <w:jc w:val="both"/>
        <w:rPr>
          <w:i/>
          <w:sz w:val="22"/>
        </w:rPr>
      </w:pPr>
      <w:r>
        <w:rPr>
          <w:i/>
          <w:sz w:val="22"/>
        </w:rPr>
        <w:t>…</w:t>
      </w:r>
      <w:r>
        <w:rPr>
          <w:i/>
          <w:spacing w:val="-5"/>
          <w:sz w:val="22"/>
        </w:rPr>
        <w:t> </w:t>
      </w:r>
      <w:r>
        <w:rPr>
          <w:i/>
          <w:sz w:val="22"/>
        </w:rPr>
        <w:t>it</w:t>
      </w:r>
      <w:r>
        <w:rPr>
          <w:i/>
          <w:spacing w:val="-5"/>
          <w:sz w:val="22"/>
        </w:rPr>
        <w:t> </w:t>
      </w:r>
      <w:r>
        <w:rPr>
          <w:i/>
          <w:sz w:val="22"/>
        </w:rPr>
        <w:t>was</w:t>
      </w:r>
      <w:r>
        <w:rPr>
          <w:i/>
          <w:spacing w:val="-5"/>
          <w:sz w:val="22"/>
        </w:rPr>
        <w:t> </w:t>
      </w:r>
      <w:r>
        <w:rPr>
          <w:i/>
          <w:sz w:val="22"/>
        </w:rPr>
        <w:t>perfectly</w:t>
      </w:r>
      <w:r>
        <w:rPr>
          <w:i/>
          <w:spacing w:val="-5"/>
          <w:sz w:val="22"/>
        </w:rPr>
        <w:t> </w:t>
      </w:r>
      <w:r>
        <w:rPr>
          <w:i/>
          <w:sz w:val="22"/>
        </w:rPr>
        <w:t>in</w:t>
      </w:r>
      <w:r>
        <w:rPr>
          <w:i/>
          <w:spacing w:val="-5"/>
          <w:sz w:val="22"/>
        </w:rPr>
        <w:t> </w:t>
      </w:r>
      <w:r>
        <w:rPr>
          <w:i/>
          <w:sz w:val="22"/>
        </w:rPr>
        <w:t>order</w:t>
      </w:r>
      <w:r>
        <w:rPr>
          <w:i/>
          <w:spacing w:val="-4"/>
          <w:sz w:val="22"/>
        </w:rPr>
        <w:t> </w:t>
      </w:r>
      <w:r>
        <w:rPr>
          <w:i/>
          <w:sz w:val="22"/>
        </w:rPr>
        <w:t>for</w:t>
      </w:r>
      <w:r>
        <w:rPr>
          <w:i/>
          <w:spacing w:val="-5"/>
          <w:sz w:val="22"/>
        </w:rPr>
        <w:t> </w:t>
      </w:r>
      <w:r>
        <w:rPr>
          <w:i/>
          <w:sz w:val="22"/>
        </w:rPr>
        <w:t>the</w:t>
      </w:r>
      <w:r>
        <w:rPr>
          <w:i/>
          <w:spacing w:val="-5"/>
          <w:sz w:val="22"/>
        </w:rPr>
        <w:t> </w:t>
      </w:r>
      <w:r>
        <w:rPr>
          <w:i/>
          <w:sz w:val="22"/>
        </w:rPr>
        <w:t>tribunal</w:t>
      </w:r>
      <w:r>
        <w:rPr>
          <w:i/>
          <w:spacing w:val="-5"/>
          <w:sz w:val="22"/>
        </w:rPr>
        <w:t> </w:t>
      </w:r>
      <w:r>
        <w:rPr>
          <w:i/>
          <w:sz w:val="22"/>
        </w:rPr>
        <w:t>to</w:t>
      </w:r>
      <w:r>
        <w:rPr>
          <w:i/>
          <w:spacing w:val="-5"/>
          <w:sz w:val="22"/>
        </w:rPr>
        <w:t> </w:t>
      </w:r>
      <w:r>
        <w:rPr>
          <w:i/>
          <w:sz w:val="22"/>
        </w:rPr>
        <w:t>determine</w:t>
      </w:r>
      <w:r>
        <w:rPr>
          <w:i/>
          <w:spacing w:val="-5"/>
          <w:sz w:val="22"/>
        </w:rPr>
        <w:t> </w:t>
      </w:r>
      <w:r>
        <w:rPr>
          <w:i/>
          <w:sz w:val="22"/>
        </w:rPr>
        <w:t>whether</w:t>
      </w:r>
      <w:r>
        <w:rPr>
          <w:i/>
          <w:spacing w:val="-4"/>
          <w:sz w:val="22"/>
        </w:rPr>
        <w:t> </w:t>
      </w:r>
      <w:r>
        <w:rPr>
          <w:i/>
          <w:sz w:val="22"/>
        </w:rPr>
        <w:t>the</w:t>
      </w:r>
      <w:r>
        <w:rPr>
          <w:i/>
          <w:spacing w:val="-5"/>
          <w:sz w:val="22"/>
        </w:rPr>
        <w:t> </w:t>
      </w:r>
      <w:r>
        <w:rPr>
          <w:i/>
          <w:sz w:val="22"/>
        </w:rPr>
        <w:t>particular</w:t>
      </w:r>
      <w:r>
        <w:rPr>
          <w:i/>
          <w:spacing w:val="-4"/>
          <w:sz w:val="22"/>
        </w:rPr>
        <w:t> </w:t>
      </w:r>
      <w:r>
        <w:rPr>
          <w:i/>
          <w:sz w:val="22"/>
        </w:rPr>
        <w:t>dispute</w:t>
      </w:r>
      <w:r>
        <w:rPr>
          <w:i/>
          <w:sz w:val="22"/>
        </w:rPr>
        <w:t> referred to it fell under the definition of a “labour dispute” under the Act before it considered the merits of the dispute.</w:t>
      </w:r>
    </w:p>
    <w:p>
      <w:pPr>
        <w:pStyle w:val="BodyText"/>
        <w:rPr>
          <w:i/>
          <w:sz w:val="22"/>
        </w:rPr>
      </w:pPr>
    </w:p>
    <w:p>
      <w:pPr>
        <w:pStyle w:val="BodyText"/>
        <w:spacing w:before="109"/>
        <w:rPr>
          <w:i/>
          <w:sz w:val="22"/>
        </w:rPr>
      </w:pPr>
    </w:p>
    <w:p>
      <w:pPr>
        <w:pStyle w:val="BodyText"/>
        <w:spacing w:line="276" w:lineRule="auto"/>
        <w:ind w:left="100" w:right="113" w:firstLine="719"/>
        <w:jc w:val="both"/>
      </w:pPr>
      <w:r>
        <w:rPr/>
        <w:t>According to the Terms of Reference of the present matter, the Tribunal is being asked to enquire</w:t>
      </w:r>
      <w:r>
        <w:rPr>
          <w:spacing w:val="-6"/>
        </w:rPr>
        <w:t> </w:t>
      </w:r>
      <w:r>
        <w:rPr/>
        <w:t>into</w:t>
      </w:r>
      <w:r>
        <w:rPr>
          <w:spacing w:val="-6"/>
        </w:rPr>
        <w:t> </w:t>
      </w:r>
      <w:r>
        <w:rPr/>
        <w:t>whether</w:t>
      </w:r>
      <w:r>
        <w:rPr>
          <w:spacing w:val="-7"/>
        </w:rPr>
        <w:t> </w:t>
      </w:r>
      <w:r>
        <w:rPr/>
        <w:t>the</w:t>
      </w:r>
      <w:r>
        <w:rPr>
          <w:spacing w:val="-6"/>
        </w:rPr>
        <w:t> </w:t>
      </w:r>
      <w:r>
        <w:rPr/>
        <w:t>Disputant</w:t>
      </w:r>
      <w:r>
        <w:rPr>
          <w:spacing w:val="-7"/>
        </w:rPr>
        <w:t> </w:t>
      </w:r>
      <w:r>
        <w:rPr/>
        <w:t>should</w:t>
      </w:r>
      <w:r>
        <w:rPr>
          <w:spacing w:val="-8"/>
        </w:rPr>
        <w:t> </w:t>
      </w:r>
      <w:r>
        <w:rPr/>
        <w:t>alternatively</w:t>
      </w:r>
      <w:r>
        <w:rPr>
          <w:spacing w:val="-7"/>
        </w:rPr>
        <w:t> </w:t>
      </w:r>
      <w:r>
        <w:rPr/>
        <w:t>have</w:t>
      </w:r>
      <w:r>
        <w:rPr>
          <w:spacing w:val="-6"/>
        </w:rPr>
        <w:t> </w:t>
      </w:r>
      <w:r>
        <w:rPr/>
        <w:t>drawn</w:t>
      </w:r>
      <w:r>
        <w:rPr>
          <w:spacing w:val="-5"/>
        </w:rPr>
        <w:t> </w:t>
      </w:r>
      <w:r>
        <w:rPr/>
        <w:t>her</w:t>
      </w:r>
      <w:r>
        <w:rPr>
          <w:spacing w:val="-7"/>
        </w:rPr>
        <w:t> </w:t>
      </w:r>
      <w:r>
        <w:rPr/>
        <w:t>pension</w:t>
      </w:r>
      <w:r>
        <w:rPr>
          <w:spacing w:val="-8"/>
        </w:rPr>
        <w:t> </w:t>
      </w:r>
      <w:r>
        <w:rPr/>
        <w:t>on</w:t>
      </w:r>
      <w:r>
        <w:rPr>
          <w:spacing w:val="-8"/>
        </w:rPr>
        <w:t> </w:t>
      </w:r>
      <w:r>
        <w:rPr/>
        <w:t>her</w:t>
      </w:r>
      <w:r>
        <w:rPr>
          <w:spacing w:val="-7"/>
        </w:rPr>
        <w:t> </w:t>
      </w:r>
      <w:r>
        <w:rPr/>
        <w:t>reaching</w:t>
      </w:r>
      <w:r>
        <w:rPr>
          <w:spacing w:val="-7"/>
        </w:rPr>
        <w:t> </w:t>
      </w:r>
      <w:r>
        <w:rPr/>
        <w:t>the age of 50</w:t>
      </w:r>
      <w:r>
        <w:rPr>
          <w:i/>
        </w:rPr>
        <w:t>. </w:t>
      </w:r>
      <w:r>
        <w:rPr/>
        <w:t>Thus, the subject matter of the dispute concerns the Disputant’s pension. As per the Disputant’s Statement of Case, she is a former employee and has retired from her post of Senior Inspector of Works at the District Council of Grand Port ‘</w:t>
      </w:r>
      <w:r>
        <w:rPr>
          <w:i/>
        </w:rPr>
        <w:t>on ground of marriage as per PRB 15.14.2</w:t>
      </w:r>
      <w:r>
        <w:rPr/>
        <w:t>’</w:t>
      </w:r>
    </w:p>
    <w:p>
      <w:pPr>
        <w:spacing w:after="0" w:line="276" w:lineRule="auto"/>
        <w:jc w:val="both"/>
        <w:sectPr>
          <w:pgSz w:w="12240" w:h="15840"/>
          <w:pgMar w:header="0" w:footer="1002" w:top="1400" w:bottom="1200" w:left="1340" w:right="1320"/>
        </w:sectPr>
      </w:pPr>
    </w:p>
    <w:p>
      <w:pPr>
        <w:pStyle w:val="BodyText"/>
        <w:spacing w:line="276" w:lineRule="auto" w:before="37"/>
        <w:ind w:left="100"/>
      </w:pPr>
      <w:r>
        <w:rPr/>
        <w:t>since</w:t>
      </w:r>
      <w:r>
        <w:rPr>
          <w:spacing w:val="-6"/>
        </w:rPr>
        <w:t> </w:t>
      </w:r>
      <w:r>
        <w:rPr/>
        <w:t>October</w:t>
      </w:r>
      <w:r>
        <w:rPr>
          <w:spacing w:val="-8"/>
        </w:rPr>
        <w:t> </w:t>
      </w:r>
      <w:r>
        <w:rPr/>
        <w:t>2020.</w:t>
      </w:r>
      <w:r>
        <w:rPr>
          <w:spacing w:val="-7"/>
        </w:rPr>
        <w:t> </w:t>
      </w:r>
      <w:r>
        <w:rPr/>
        <w:t>The</w:t>
      </w:r>
      <w:r>
        <w:rPr>
          <w:spacing w:val="-6"/>
        </w:rPr>
        <w:t> </w:t>
      </w:r>
      <w:r>
        <w:rPr/>
        <w:t>Disputant</w:t>
      </w:r>
      <w:r>
        <w:rPr>
          <w:spacing w:val="-6"/>
        </w:rPr>
        <w:t> </w:t>
      </w:r>
      <w:r>
        <w:rPr/>
        <w:t>has</w:t>
      </w:r>
      <w:r>
        <w:rPr>
          <w:spacing w:val="-6"/>
        </w:rPr>
        <w:t> </w:t>
      </w:r>
      <w:r>
        <w:rPr/>
        <w:t>also</w:t>
      </w:r>
      <w:r>
        <w:rPr>
          <w:spacing w:val="-6"/>
        </w:rPr>
        <w:t> </w:t>
      </w:r>
      <w:r>
        <w:rPr/>
        <w:t>notably</w:t>
      </w:r>
      <w:r>
        <w:rPr>
          <w:spacing w:val="-8"/>
        </w:rPr>
        <w:t> </w:t>
      </w:r>
      <w:r>
        <w:rPr/>
        <w:t>averred</w:t>
      </w:r>
      <w:r>
        <w:rPr>
          <w:spacing w:val="-7"/>
        </w:rPr>
        <w:t> </w:t>
      </w:r>
      <w:r>
        <w:rPr/>
        <w:t>that</w:t>
      </w:r>
      <w:r>
        <w:rPr>
          <w:spacing w:val="-7"/>
        </w:rPr>
        <w:t> </w:t>
      </w:r>
      <w:r>
        <w:rPr/>
        <w:t>she</w:t>
      </w:r>
      <w:r>
        <w:rPr>
          <w:spacing w:val="-6"/>
        </w:rPr>
        <w:t> </w:t>
      </w:r>
      <w:r>
        <w:rPr/>
        <w:t>is</w:t>
      </w:r>
      <w:r>
        <w:rPr>
          <w:spacing w:val="-6"/>
        </w:rPr>
        <w:t> </w:t>
      </w:r>
      <w:r>
        <w:rPr/>
        <w:t>entitled</w:t>
      </w:r>
      <w:r>
        <w:rPr>
          <w:spacing w:val="-7"/>
        </w:rPr>
        <w:t> </w:t>
      </w:r>
      <w:r>
        <w:rPr/>
        <w:t>to</w:t>
      </w:r>
      <w:r>
        <w:rPr>
          <w:spacing w:val="-6"/>
        </w:rPr>
        <w:t> </w:t>
      </w:r>
      <w:r>
        <w:rPr/>
        <w:t>a</w:t>
      </w:r>
      <w:r>
        <w:rPr>
          <w:spacing w:val="-6"/>
        </w:rPr>
        <w:t> </w:t>
      </w:r>
      <w:r>
        <w:rPr/>
        <w:t>reduced</w:t>
      </w:r>
      <w:r>
        <w:rPr>
          <w:spacing w:val="-7"/>
        </w:rPr>
        <w:t> </w:t>
      </w:r>
      <w:r>
        <w:rPr/>
        <w:t>monthly pension and prays for a determination by the Tribunal as per the Terms of Reference.</w:t>
      </w:r>
    </w:p>
    <w:p>
      <w:pPr>
        <w:pStyle w:val="BodyText"/>
      </w:pPr>
    </w:p>
    <w:p>
      <w:pPr>
        <w:pStyle w:val="BodyText"/>
        <w:spacing w:before="84"/>
      </w:pPr>
    </w:p>
    <w:p>
      <w:pPr>
        <w:spacing w:line="276" w:lineRule="auto" w:before="0"/>
        <w:ind w:left="100" w:right="115" w:firstLine="719"/>
        <w:jc w:val="both"/>
        <w:rPr>
          <w:sz w:val="23"/>
        </w:rPr>
      </w:pPr>
      <w:r>
        <w:rPr>
          <w:sz w:val="23"/>
        </w:rPr>
        <w:t>As per the recent decision</w:t>
      </w:r>
      <w:r>
        <w:rPr>
          <w:spacing w:val="-1"/>
          <w:sz w:val="23"/>
        </w:rPr>
        <w:t> </w:t>
      </w:r>
      <w:r>
        <w:rPr>
          <w:sz w:val="23"/>
        </w:rPr>
        <w:t>in </w:t>
      </w:r>
      <w:r>
        <w:rPr>
          <w:i/>
          <w:sz w:val="23"/>
        </w:rPr>
        <w:t>Missy &amp;</w:t>
      </w:r>
      <w:r>
        <w:rPr>
          <w:i/>
          <w:spacing w:val="-1"/>
          <w:sz w:val="23"/>
        </w:rPr>
        <w:t> </w:t>
      </w:r>
      <w:r>
        <w:rPr>
          <w:i/>
          <w:sz w:val="23"/>
        </w:rPr>
        <w:t>Anor V</w:t>
      </w:r>
      <w:r>
        <w:rPr>
          <w:i/>
          <w:spacing w:val="-1"/>
          <w:sz w:val="23"/>
        </w:rPr>
        <w:t> </w:t>
      </w:r>
      <w:r>
        <w:rPr>
          <w:i/>
          <w:sz w:val="23"/>
        </w:rPr>
        <w:t>The State of Mauritius &amp;</w:t>
      </w:r>
      <w:r>
        <w:rPr>
          <w:i/>
          <w:spacing w:val="-1"/>
          <w:sz w:val="23"/>
        </w:rPr>
        <w:t> </w:t>
      </w:r>
      <w:r>
        <w:rPr>
          <w:i/>
          <w:sz w:val="23"/>
        </w:rPr>
        <w:t>Ors </w:t>
      </w:r>
      <w:r>
        <w:rPr>
          <w:sz w:val="23"/>
        </w:rPr>
        <w:t>[</w:t>
      </w:r>
      <w:r>
        <w:rPr>
          <w:i/>
          <w:sz w:val="23"/>
        </w:rPr>
        <w:t>2024 SCJ 71</w:t>
      </w:r>
      <w:r>
        <w:rPr>
          <w:sz w:val="23"/>
        </w:rPr>
        <w:t>], it is trite</w:t>
      </w:r>
      <w:r>
        <w:rPr>
          <w:spacing w:val="-9"/>
          <w:sz w:val="23"/>
        </w:rPr>
        <w:t> </w:t>
      </w:r>
      <w:r>
        <w:rPr>
          <w:sz w:val="23"/>
        </w:rPr>
        <w:t>law</w:t>
      </w:r>
      <w:r>
        <w:rPr>
          <w:spacing w:val="-8"/>
          <w:sz w:val="23"/>
        </w:rPr>
        <w:t> </w:t>
      </w:r>
      <w:r>
        <w:rPr>
          <w:sz w:val="23"/>
        </w:rPr>
        <w:t>that</w:t>
      </w:r>
      <w:r>
        <w:rPr>
          <w:spacing w:val="-9"/>
          <w:sz w:val="23"/>
        </w:rPr>
        <w:t> </w:t>
      </w:r>
      <w:r>
        <w:rPr>
          <w:sz w:val="23"/>
        </w:rPr>
        <w:t>the</w:t>
      </w:r>
      <w:r>
        <w:rPr>
          <w:spacing w:val="-8"/>
          <w:sz w:val="23"/>
        </w:rPr>
        <w:t> </w:t>
      </w:r>
      <w:r>
        <w:rPr>
          <w:sz w:val="23"/>
        </w:rPr>
        <w:t>averments</w:t>
      </w:r>
      <w:r>
        <w:rPr>
          <w:spacing w:val="-8"/>
          <w:sz w:val="23"/>
        </w:rPr>
        <w:t> </w:t>
      </w:r>
      <w:r>
        <w:rPr>
          <w:sz w:val="23"/>
        </w:rPr>
        <w:t>in</w:t>
      </w:r>
      <w:r>
        <w:rPr>
          <w:spacing w:val="-10"/>
          <w:sz w:val="23"/>
        </w:rPr>
        <w:t> </w:t>
      </w:r>
      <w:r>
        <w:rPr>
          <w:sz w:val="23"/>
        </w:rPr>
        <w:t>the</w:t>
      </w:r>
      <w:r>
        <w:rPr>
          <w:spacing w:val="-8"/>
          <w:sz w:val="23"/>
        </w:rPr>
        <w:t> </w:t>
      </w:r>
      <w:r>
        <w:rPr>
          <w:sz w:val="23"/>
        </w:rPr>
        <w:t>plaint</w:t>
      </w:r>
      <w:r>
        <w:rPr>
          <w:spacing w:val="-9"/>
          <w:sz w:val="23"/>
        </w:rPr>
        <w:t> </w:t>
      </w:r>
      <w:r>
        <w:rPr>
          <w:sz w:val="23"/>
        </w:rPr>
        <w:t>are</w:t>
      </w:r>
      <w:r>
        <w:rPr>
          <w:spacing w:val="-8"/>
          <w:sz w:val="23"/>
        </w:rPr>
        <w:t> </w:t>
      </w:r>
      <w:r>
        <w:rPr>
          <w:sz w:val="23"/>
        </w:rPr>
        <w:t>deemed</w:t>
      </w:r>
      <w:r>
        <w:rPr>
          <w:spacing w:val="-9"/>
          <w:sz w:val="23"/>
        </w:rPr>
        <w:t> </w:t>
      </w:r>
      <w:r>
        <w:rPr>
          <w:sz w:val="23"/>
        </w:rPr>
        <w:t>to</w:t>
      </w:r>
      <w:r>
        <w:rPr>
          <w:spacing w:val="-8"/>
          <w:sz w:val="23"/>
        </w:rPr>
        <w:t> </w:t>
      </w:r>
      <w:r>
        <w:rPr>
          <w:sz w:val="23"/>
        </w:rPr>
        <w:t>be</w:t>
      </w:r>
      <w:r>
        <w:rPr>
          <w:spacing w:val="-8"/>
          <w:sz w:val="23"/>
        </w:rPr>
        <w:t> </w:t>
      </w:r>
      <w:r>
        <w:rPr>
          <w:sz w:val="23"/>
        </w:rPr>
        <w:t>admitted</w:t>
      </w:r>
      <w:r>
        <w:rPr>
          <w:spacing w:val="-9"/>
          <w:sz w:val="23"/>
        </w:rPr>
        <w:t> </w:t>
      </w:r>
      <w:r>
        <w:rPr>
          <w:sz w:val="23"/>
        </w:rPr>
        <w:t>for</w:t>
      </w:r>
      <w:r>
        <w:rPr>
          <w:spacing w:val="-10"/>
          <w:sz w:val="23"/>
        </w:rPr>
        <w:t> </w:t>
      </w:r>
      <w:r>
        <w:rPr>
          <w:sz w:val="23"/>
        </w:rPr>
        <w:t>the</w:t>
      </w:r>
      <w:r>
        <w:rPr>
          <w:spacing w:val="-8"/>
          <w:sz w:val="23"/>
        </w:rPr>
        <w:t> </w:t>
      </w:r>
      <w:r>
        <w:rPr>
          <w:sz w:val="23"/>
        </w:rPr>
        <w:t>purposes</w:t>
      </w:r>
      <w:r>
        <w:rPr>
          <w:spacing w:val="-8"/>
          <w:sz w:val="23"/>
        </w:rPr>
        <w:t> </w:t>
      </w:r>
      <w:r>
        <w:rPr>
          <w:sz w:val="23"/>
        </w:rPr>
        <w:t>of</w:t>
      </w:r>
      <w:r>
        <w:rPr>
          <w:spacing w:val="-10"/>
          <w:sz w:val="23"/>
        </w:rPr>
        <w:t> </w:t>
      </w:r>
      <w:r>
        <w:rPr>
          <w:sz w:val="23"/>
        </w:rPr>
        <w:t>determining whether</w:t>
      </w:r>
      <w:r>
        <w:rPr>
          <w:spacing w:val="-3"/>
          <w:sz w:val="23"/>
        </w:rPr>
        <w:t> </w:t>
      </w:r>
      <w:r>
        <w:rPr>
          <w:sz w:val="23"/>
        </w:rPr>
        <w:t>there</w:t>
      </w:r>
      <w:r>
        <w:rPr>
          <w:spacing w:val="-1"/>
          <w:sz w:val="23"/>
        </w:rPr>
        <w:t> </w:t>
      </w:r>
      <w:r>
        <w:rPr>
          <w:sz w:val="23"/>
        </w:rPr>
        <w:t>is</w:t>
      </w:r>
      <w:r>
        <w:rPr>
          <w:spacing w:val="-3"/>
          <w:sz w:val="23"/>
        </w:rPr>
        <w:t> </w:t>
      </w:r>
      <w:r>
        <w:rPr>
          <w:sz w:val="23"/>
        </w:rPr>
        <w:t>any</w:t>
      </w:r>
      <w:r>
        <w:rPr>
          <w:spacing w:val="-3"/>
          <w:sz w:val="23"/>
        </w:rPr>
        <w:t> </w:t>
      </w:r>
      <w:r>
        <w:rPr>
          <w:sz w:val="23"/>
        </w:rPr>
        <w:t>merit</w:t>
      </w:r>
      <w:r>
        <w:rPr>
          <w:spacing w:val="-2"/>
          <w:sz w:val="23"/>
        </w:rPr>
        <w:t> </w:t>
      </w:r>
      <w:r>
        <w:rPr>
          <w:sz w:val="23"/>
        </w:rPr>
        <w:t>in</w:t>
      </w:r>
      <w:r>
        <w:rPr>
          <w:spacing w:val="-3"/>
          <w:sz w:val="23"/>
        </w:rPr>
        <w:t> </w:t>
      </w:r>
      <w:r>
        <w:rPr>
          <w:sz w:val="23"/>
        </w:rPr>
        <w:t>a</w:t>
      </w:r>
      <w:r>
        <w:rPr>
          <w:spacing w:val="-2"/>
          <w:sz w:val="23"/>
        </w:rPr>
        <w:t> </w:t>
      </w:r>
      <w:r>
        <w:rPr>
          <w:sz w:val="23"/>
        </w:rPr>
        <w:t>plea</w:t>
      </w:r>
      <w:r>
        <w:rPr>
          <w:spacing w:val="-1"/>
          <w:sz w:val="23"/>
        </w:rPr>
        <w:t> </w:t>
      </w:r>
      <w:r>
        <w:rPr>
          <w:i/>
          <w:sz w:val="23"/>
        </w:rPr>
        <w:t>in</w:t>
      </w:r>
      <w:r>
        <w:rPr>
          <w:i/>
          <w:spacing w:val="-3"/>
          <w:sz w:val="23"/>
        </w:rPr>
        <w:t> </w:t>
      </w:r>
      <w:r>
        <w:rPr>
          <w:i/>
          <w:sz w:val="23"/>
        </w:rPr>
        <w:t>limine</w:t>
      </w:r>
      <w:r>
        <w:rPr>
          <w:i/>
          <w:spacing w:val="-3"/>
          <w:sz w:val="23"/>
        </w:rPr>
        <w:t> </w:t>
      </w:r>
      <w:r>
        <w:rPr>
          <w:sz w:val="23"/>
        </w:rPr>
        <w:t>(</w:t>
      </w:r>
      <w:r>
        <w:rPr>
          <w:i/>
          <w:sz w:val="23"/>
        </w:rPr>
        <w:t>vide</w:t>
      </w:r>
      <w:r>
        <w:rPr>
          <w:i/>
          <w:spacing w:val="-2"/>
          <w:sz w:val="23"/>
        </w:rPr>
        <w:t> </w:t>
      </w:r>
      <w:r>
        <w:rPr>
          <w:i/>
          <w:sz w:val="23"/>
        </w:rPr>
        <w:t>Rama</w:t>
      </w:r>
      <w:r>
        <w:rPr>
          <w:i/>
          <w:spacing w:val="-2"/>
          <w:sz w:val="23"/>
        </w:rPr>
        <w:t> </w:t>
      </w:r>
      <w:r>
        <w:rPr>
          <w:i/>
          <w:sz w:val="23"/>
        </w:rPr>
        <w:t>v</w:t>
      </w:r>
      <w:r>
        <w:rPr>
          <w:i/>
          <w:spacing w:val="-1"/>
          <w:sz w:val="23"/>
        </w:rPr>
        <w:t> </w:t>
      </w:r>
      <w:r>
        <w:rPr>
          <w:i/>
          <w:sz w:val="23"/>
        </w:rPr>
        <w:t>Vacoas</w:t>
      </w:r>
      <w:r>
        <w:rPr>
          <w:i/>
          <w:spacing w:val="-3"/>
          <w:sz w:val="23"/>
        </w:rPr>
        <w:t> </w:t>
      </w:r>
      <w:r>
        <w:rPr>
          <w:i/>
          <w:sz w:val="23"/>
        </w:rPr>
        <w:t>Transport</w:t>
      </w:r>
      <w:r>
        <w:rPr>
          <w:i/>
          <w:spacing w:val="-1"/>
          <w:sz w:val="23"/>
        </w:rPr>
        <w:t> </w:t>
      </w:r>
      <w:r>
        <w:rPr>
          <w:i/>
          <w:sz w:val="23"/>
        </w:rPr>
        <w:t>Co.</w:t>
      </w:r>
      <w:r>
        <w:rPr>
          <w:i/>
          <w:spacing w:val="-3"/>
          <w:sz w:val="23"/>
        </w:rPr>
        <w:t> </w:t>
      </w:r>
      <w:r>
        <w:rPr>
          <w:i/>
          <w:sz w:val="23"/>
        </w:rPr>
        <w:t>Ltd</w:t>
      </w:r>
      <w:r>
        <w:rPr>
          <w:i/>
          <w:spacing w:val="-3"/>
          <w:sz w:val="23"/>
        </w:rPr>
        <w:t> </w:t>
      </w:r>
      <w:r>
        <w:rPr>
          <w:sz w:val="23"/>
        </w:rPr>
        <w:t>[</w:t>
      </w:r>
      <w:r>
        <w:rPr>
          <w:i/>
          <w:sz w:val="23"/>
        </w:rPr>
        <w:t>1958</w:t>
      </w:r>
      <w:r>
        <w:rPr>
          <w:i/>
          <w:spacing w:val="-4"/>
          <w:sz w:val="23"/>
        </w:rPr>
        <w:t> </w:t>
      </w:r>
      <w:r>
        <w:rPr>
          <w:i/>
          <w:sz w:val="23"/>
        </w:rPr>
        <w:t>MR</w:t>
      </w:r>
      <w:r>
        <w:rPr>
          <w:i/>
          <w:spacing w:val="-4"/>
          <w:sz w:val="23"/>
        </w:rPr>
        <w:t> </w:t>
      </w:r>
      <w:r>
        <w:rPr>
          <w:i/>
          <w:sz w:val="23"/>
        </w:rPr>
        <w:t>184</w:t>
      </w:r>
      <w:r>
        <w:rPr>
          <w:sz w:val="23"/>
        </w:rPr>
        <w:t>]).</w:t>
      </w:r>
    </w:p>
    <w:p>
      <w:pPr>
        <w:pStyle w:val="BodyText"/>
      </w:pPr>
    </w:p>
    <w:p>
      <w:pPr>
        <w:pStyle w:val="BodyText"/>
        <w:spacing w:before="85"/>
      </w:pPr>
    </w:p>
    <w:p>
      <w:pPr>
        <w:spacing w:line="276" w:lineRule="auto" w:before="0"/>
        <w:ind w:left="100" w:right="114" w:firstLine="719"/>
        <w:jc w:val="both"/>
        <w:rPr>
          <w:sz w:val="23"/>
        </w:rPr>
      </w:pPr>
      <w:r>
        <w:rPr>
          <w:sz w:val="23"/>
        </w:rPr>
        <w:t>The</w:t>
      </w:r>
      <w:r>
        <w:rPr>
          <w:spacing w:val="-12"/>
          <w:sz w:val="23"/>
        </w:rPr>
        <w:t> </w:t>
      </w:r>
      <w:r>
        <w:rPr>
          <w:sz w:val="23"/>
        </w:rPr>
        <w:t>term</w:t>
      </w:r>
      <w:r>
        <w:rPr>
          <w:spacing w:val="-12"/>
          <w:sz w:val="23"/>
        </w:rPr>
        <w:t> </w:t>
      </w:r>
      <w:r>
        <w:rPr>
          <w:sz w:val="23"/>
        </w:rPr>
        <w:t>‘</w:t>
      </w:r>
      <w:r>
        <w:rPr>
          <w:i/>
          <w:sz w:val="23"/>
        </w:rPr>
        <w:t>pension</w:t>
      </w:r>
      <w:r>
        <w:rPr>
          <w:sz w:val="23"/>
        </w:rPr>
        <w:t>’</w:t>
      </w:r>
      <w:r>
        <w:rPr>
          <w:spacing w:val="-12"/>
          <w:sz w:val="23"/>
        </w:rPr>
        <w:t> </w:t>
      </w:r>
      <w:r>
        <w:rPr>
          <w:sz w:val="23"/>
        </w:rPr>
        <w:t>has</w:t>
      </w:r>
      <w:r>
        <w:rPr>
          <w:spacing w:val="-11"/>
          <w:sz w:val="23"/>
        </w:rPr>
        <w:t> </w:t>
      </w:r>
      <w:r>
        <w:rPr>
          <w:sz w:val="23"/>
        </w:rPr>
        <w:t>been</w:t>
      </w:r>
      <w:r>
        <w:rPr>
          <w:spacing w:val="-13"/>
          <w:sz w:val="23"/>
        </w:rPr>
        <w:t> </w:t>
      </w:r>
      <w:r>
        <w:rPr>
          <w:sz w:val="23"/>
        </w:rPr>
        <w:t>succinctly</w:t>
      </w:r>
      <w:r>
        <w:rPr>
          <w:spacing w:val="-13"/>
          <w:sz w:val="23"/>
        </w:rPr>
        <w:t> </w:t>
      </w:r>
      <w:r>
        <w:rPr>
          <w:sz w:val="23"/>
        </w:rPr>
        <w:t>explained</w:t>
      </w:r>
      <w:r>
        <w:rPr>
          <w:spacing w:val="-12"/>
          <w:sz w:val="23"/>
        </w:rPr>
        <w:t> </w:t>
      </w:r>
      <w:r>
        <w:rPr>
          <w:sz w:val="23"/>
        </w:rPr>
        <w:t>by</w:t>
      </w:r>
      <w:r>
        <w:rPr>
          <w:spacing w:val="-13"/>
          <w:sz w:val="23"/>
        </w:rPr>
        <w:t> </w:t>
      </w:r>
      <w:r>
        <w:rPr>
          <w:sz w:val="23"/>
        </w:rPr>
        <w:t>the</w:t>
      </w:r>
      <w:r>
        <w:rPr>
          <w:spacing w:val="-12"/>
          <w:sz w:val="23"/>
        </w:rPr>
        <w:t> </w:t>
      </w:r>
      <w:r>
        <w:rPr>
          <w:sz w:val="23"/>
        </w:rPr>
        <w:t>Supreme</w:t>
      </w:r>
      <w:r>
        <w:rPr>
          <w:spacing w:val="-12"/>
          <w:sz w:val="23"/>
        </w:rPr>
        <w:t> </w:t>
      </w:r>
      <w:r>
        <w:rPr>
          <w:sz w:val="23"/>
        </w:rPr>
        <w:t>Court</w:t>
      </w:r>
      <w:r>
        <w:rPr>
          <w:spacing w:val="-13"/>
          <w:sz w:val="23"/>
        </w:rPr>
        <w:t> </w:t>
      </w:r>
      <w:r>
        <w:rPr>
          <w:sz w:val="23"/>
        </w:rPr>
        <w:t>in</w:t>
      </w:r>
      <w:r>
        <w:rPr>
          <w:spacing w:val="-13"/>
          <w:sz w:val="23"/>
        </w:rPr>
        <w:t> </w:t>
      </w:r>
      <w:r>
        <w:rPr>
          <w:sz w:val="23"/>
        </w:rPr>
        <w:t>the</w:t>
      </w:r>
      <w:r>
        <w:rPr>
          <w:spacing w:val="-12"/>
          <w:sz w:val="23"/>
        </w:rPr>
        <w:t> </w:t>
      </w:r>
      <w:r>
        <w:rPr>
          <w:sz w:val="23"/>
        </w:rPr>
        <w:t>matter</w:t>
      </w:r>
      <w:r>
        <w:rPr>
          <w:spacing w:val="-13"/>
          <w:sz w:val="23"/>
        </w:rPr>
        <w:t> </w:t>
      </w:r>
      <w:r>
        <w:rPr>
          <w:sz w:val="23"/>
        </w:rPr>
        <w:t>of</w:t>
      </w:r>
      <w:r>
        <w:rPr>
          <w:spacing w:val="-12"/>
          <w:sz w:val="23"/>
        </w:rPr>
        <w:t> </w:t>
      </w:r>
      <w:r>
        <w:rPr>
          <w:i/>
          <w:sz w:val="23"/>
        </w:rPr>
        <w:t>Tyack</w:t>
      </w:r>
      <w:r>
        <w:rPr>
          <w:i/>
          <w:sz w:val="23"/>
        </w:rPr>
        <w:t> v Air Mauritius Ltd &amp; anor </w:t>
      </w:r>
      <w:r>
        <w:rPr>
          <w:sz w:val="23"/>
        </w:rPr>
        <w:t>[</w:t>
      </w:r>
      <w:r>
        <w:rPr>
          <w:i/>
          <w:sz w:val="23"/>
        </w:rPr>
        <w:t>2010 SCJ 257</w:t>
      </w:r>
      <w:r>
        <w:rPr>
          <w:sz w:val="23"/>
        </w:rPr>
        <w:t>] as follows:</w:t>
      </w:r>
    </w:p>
    <w:p>
      <w:pPr>
        <w:pStyle w:val="BodyText"/>
        <w:spacing w:before="29"/>
      </w:pPr>
    </w:p>
    <w:p>
      <w:pPr>
        <w:spacing w:line="276" w:lineRule="auto" w:before="0"/>
        <w:ind w:left="820" w:right="1111" w:firstLine="0"/>
        <w:jc w:val="both"/>
        <w:rPr>
          <w:i/>
          <w:sz w:val="22"/>
        </w:rPr>
      </w:pPr>
      <w:r>
        <w:rPr>
          <w:i/>
          <w:sz w:val="22"/>
        </w:rPr>
        <w:t>Pensions is not a privilege. It is not a remuneration. It is not an allowance. It is not a</w:t>
      </w:r>
      <w:r>
        <w:rPr>
          <w:i/>
          <w:sz w:val="22"/>
        </w:rPr>
        <w:t> bonus.</w:t>
      </w:r>
      <w:r>
        <w:rPr>
          <w:i/>
          <w:spacing w:val="-8"/>
          <w:sz w:val="22"/>
        </w:rPr>
        <w:t> </w:t>
      </w:r>
      <w:r>
        <w:rPr>
          <w:i/>
          <w:sz w:val="22"/>
        </w:rPr>
        <w:t>It</w:t>
      </w:r>
      <w:r>
        <w:rPr>
          <w:i/>
          <w:spacing w:val="-8"/>
          <w:sz w:val="22"/>
        </w:rPr>
        <w:t> </w:t>
      </w:r>
      <w:r>
        <w:rPr>
          <w:i/>
          <w:sz w:val="22"/>
        </w:rPr>
        <w:t>is</w:t>
      </w:r>
      <w:r>
        <w:rPr>
          <w:i/>
          <w:spacing w:val="-8"/>
          <w:sz w:val="22"/>
        </w:rPr>
        <w:t> </w:t>
      </w:r>
      <w:r>
        <w:rPr>
          <w:i/>
          <w:sz w:val="22"/>
        </w:rPr>
        <w:t>a</w:t>
      </w:r>
      <w:r>
        <w:rPr>
          <w:i/>
          <w:spacing w:val="-9"/>
          <w:sz w:val="22"/>
        </w:rPr>
        <w:t> </w:t>
      </w:r>
      <w:r>
        <w:rPr>
          <w:i/>
          <w:sz w:val="22"/>
        </w:rPr>
        <w:t>right</w:t>
      </w:r>
      <w:r>
        <w:rPr>
          <w:i/>
          <w:spacing w:val="-7"/>
          <w:sz w:val="22"/>
        </w:rPr>
        <w:t> </w:t>
      </w:r>
      <w:r>
        <w:rPr>
          <w:i/>
          <w:sz w:val="22"/>
        </w:rPr>
        <w:t>which</w:t>
      </w:r>
      <w:r>
        <w:rPr>
          <w:i/>
          <w:spacing w:val="-9"/>
          <w:sz w:val="22"/>
        </w:rPr>
        <w:t> </w:t>
      </w:r>
      <w:r>
        <w:rPr>
          <w:i/>
          <w:sz w:val="22"/>
        </w:rPr>
        <w:t>has</w:t>
      </w:r>
      <w:r>
        <w:rPr>
          <w:i/>
          <w:spacing w:val="-8"/>
          <w:sz w:val="22"/>
        </w:rPr>
        <w:t> </w:t>
      </w:r>
      <w:r>
        <w:rPr>
          <w:i/>
          <w:sz w:val="22"/>
        </w:rPr>
        <w:t>been</w:t>
      </w:r>
      <w:r>
        <w:rPr>
          <w:i/>
          <w:spacing w:val="-9"/>
          <w:sz w:val="22"/>
        </w:rPr>
        <w:t> </w:t>
      </w:r>
      <w:r>
        <w:rPr>
          <w:i/>
          <w:sz w:val="22"/>
        </w:rPr>
        <w:t>earned</w:t>
      </w:r>
      <w:r>
        <w:rPr>
          <w:i/>
          <w:spacing w:val="-9"/>
          <w:sz w:val="22"/>
        </w:rPr>
        <w:t> </w:t>
      </w:r>
      <w:r>
        <w:rPr>
          <w:i/>
          <w:sz w:val="22"/>
        </w:rPr>
        <w:t>by</w:t>
      </w:r>
      <w:r>
        <w:rPr>
          <w:i/>
          <w:spacing w:val="-8"/>
          <w:sz w:val="22"/>
        </w:rPr>
        <w:t> </w:t>
      </w:r>
      <w:r>
        <w:rPr>
          <w:i/>
          <w:sz w:val="22"/>
        </w:rPr>
        <w:t>a</w:t>
      </w:r>
      <w:r>
        <w:rPr>
          <w:i/>
          <w:spacing w:val="-9"/>
          <w:sz w:val="22"/>
        </w:rPr>
        <w:t> </w:t>
      </w:r>
      <w:r>
        <w:rPr>
          <w:i/>
          <w:sz w:val="22"/>
        </w:rPr>
        <w:t>state</w:t>
      </w:r>
      <w:r>
        <w:rPr>
          <w:i/>
          <w:spacing w:val="-7"/>
          <w:sz w:val="22"/>
        </w:rPr>
        <w:t> </w:t>
      </w:r>
      <w:r>
        <w:rPr>
          <w:i/>
          <w:sz w:val="22"/>
        </w:rPr>
        <w:t>of</w:t>
      </w:r>
      <w:r>
        <w:rPr>
          <w:i/>
          <w:spacing w:val="-9"/>
          <w:sz w:val="22"/>
        </w:rPr>
        <w:t> </w:t>
      </w:r>
      <w:r>
        <w:rPr>
          <w:i/>
          <w:sz w:val="22"/>
        </w:rPr>
        <w:t>affairs;</w:t>
      </w:r>
      <w:r>
        <w:rPr>
          <w:i/>
          <w:spacing w:val="-7"/>
          <w:sz w:val="22"/>
        </w:rPr>
        <w:t> </w:t>
      </w:r>
      <w:r>
        <w:rPr>
          <w:i/>
          <w:sz w:val="22"/>
        </w:rPr>
        <w:t>in</w:t>
      </w:r>
      <w:r>
        <w:rPr>
          <w:i/>
          <w:spacing w:val="-9"/>
          <w:sz w:val="22"/>
        </w:rPr>
        <w:t> </w:t>
      </w:r>
      <w:r>
        <w:rPr>
          <w:i/>
          <w:sz w:val="22"/>
        </w:rPr>
        <w:t>this</w:t>
      </w:r>
      <w:r>
        <w:rPr>
          <w:i/>
          <w:spacing w:val="-8"/>
          <w:sz w:val="22"/>
        </w:rPr>
        <w:t> </w:t>
      </w:r>
      <w:r>
        <w:rPr>
          <w:i/>
          <w:sz w:val="22"/>
        </w:rPr>
        <w:t>case</w:t>
      </w:r>
      <w:r>
        <w:rPr>
          <w:i/>
          <w:spacing w:val="-7"/>
          <w:sz w:val="22"/>
        </w:rPr>
        <w:t> </w:t>
      </w:r>
      <w:r>
        <w:rPr>
          <w:i/>
          <w:sz w:val="22"/>
        </w:rPr>
        <w:t>by</w:t>
      </w:r>
      <w:r>
        <w:rPr>
          <w:i/>
          <w:spacing w:val="-8"/>
          <w:sz w:val="22"/>
        </w:rPr>
        <w:t> </w:t>
      </w:r>
      <w:r>
        <w:rPr>
          <w:i/>
          <w:sz w:val="22"/>
        </w:rPr>
        <w:t>work</w:t>
      </w:r>
      <w:r>
        <w:rPr>
          <w:i/>
          <w:spacing w:val="-10"/>
          <w:sz w:val="22"/>
        </w:rPr>
        <w:t> </w:t>
      </w:r>
      <w:r>
        <w:rPr>
          <w:i/>
          <w:sz w:val="22"/>
        </w:rPr>
        <w:t>over the</w:t>
      </w:r>
      <w:r>
        <w:rPr>
          <w:i/>
          <w:spacing w:val="-13"/>
          <w:sz w:val="22"/>
        </w:rPr>
        <w:t> </w:t>
      </w:r>
      <w:r>
        <w:rPr>
          <w:i/>
          <w:sz w:val="22"/>
        </w:rPr>
        <w:t>years.</w:t>
      </w:r>
      <w:r>
        <w:rPr>
          <w:i/>
          <w:spacing w:val="-12"/>
          <w:sz w:val="22"/>
        </w:rPr>
        <w:t> </w:t>
      </w:r>
      <w:r>
        <w:rPr>
          <w:i/>
          <w:sz w:val="22"/>
        </w:rPr>
        <w:t>In</w:t>
      </w:r>
      <w:r>
        <w:rPr>
          <w:i/>
          <w:spacing w:val="-13"/>
          <w:sz w:val="22"/>
        </w:rPr>
        <w:t> </w:t>
      </w:r>
      <w:r>
        <w:rPr>
          <w:i/>
          <w:sz w:val="22"/>
        </w:rPr>
        <w:t>this</w:t>
      </w:r>
      <w:r>
        <w:rPr>
          <w:i/>
          <w:spacing w:val="-12"/>
          <w:sz w:val="22"/>
        </w:rPr>
        <w:t> </w:t>
      </w:r>
      <w:r>
        <w:rPr>
          <w:i/>
          <w:sz w:val="22"/>
        </w:rPr>
        <w:t>sense,</w:t>
      </w:r>
      <w:r>
        <w:rPr>
          <w:i/>
          <w:spacing w:val="-13"/>
          <w:sz w:val="22"/>
        </w:rPr>
        <w:t> </w:t>
      </w:r>
      <w:r>
        <w:rPr>
          <w:i/>
          <w:sz w:val="22"/>
        </w:rPr>
        <w:t>pensions</w:t>
      </w:r>
      <w:r>
        <w:rPr>
          <w:i/>
          <w:spacing w:val="-12"/>
          <w:sz w:val="22"/>
        </w:rPr>
        <w:t> </w:t>
      </w:r>
      <w:r>
        <w:rPr>
          <w:i/>
          <w:sz w:val="22"/>
        </w:rPr>
        <w:t>have</w:t>
      </w:r>
      <w:r>
        <w:rPr>
          <w:i/>
          <w:spacing w:val="-13"/>
          <w:sz w:val="22"/>
        </w:rPr>
        <w:t> </w:t>
      </w:r>
      <w:r>
        <w:rPr>
          <w:i/>
          <w:sz w:val="22"/>
        </w:rPr>
        <w:t>been</w:t>
      </w:r>
      <w:r>
        <w:rPr>
          <w:i/>
          <w:spacing w:val="-12"/>
          <w:sz w:val="22"/>
        </w:rPr>
        <w:t> </w:t>
      </w:r>
      <w:r>
        <w:rPr>
          <w:i/>
          <w:sz w:val="22"/>
        </w:rPr>
        <w:t>referred</w:t>
      </w:r>
      <w:r>
        <w:rPr>
          <w:i/>
          <w:spacing w:val="-12"/>
          <w:sz w:val="22"/>
        </w:rPr>
        <w:t> </w:t>
      </w:r>
      <w:r>
        <w:rPr>
          <w:i/>
          <w:sz w:val="22"/>
        </w:rPr>
        <w:t>to</w:t>
      </w:r>
      <w:r>
        <w:rPr>
          <w:i/>
          <w:spacing w:val="-13"/>
          <w:sz w:val="22"/>
        </w:rPr>
        <w:t> </w:t>
      </w:r>
      <w:r>
        <w:rPr>
          <w:i/>
          <w:sz w:val="22"/>
        </w:rPr>
        <w:t>as</w:t>
      </w:r>
      <w:r>
        <w:rPr>
          <w:i/>
          <w:spacing w:val="-12"/>
          <w:sz w:val="22"/>
        </w:rPr>
        <w:t> </w:t>
      </w:r>
      <w:r>
        <w:rPr>
          <w:i/>
          <w:sz w:val="22"/>
        </w:rPr>
        <w:t>deferred</w:t>
      </w:r>
      <w:r>
        <w:rPr>
          <w:i/>
          <w:spacing w:val="-13"/>
          <w:sz w:val="22"/>
        </w:rPr>
        <w:t> </w:t>
      </w:r>
      <w:r>
        <w:rPr>
          <w:i/>
          <w:sz w:val="22"/>
        </w:rPr>
        <w:t>remuneration.</w:t>
      </w:r>
      <w:r>
        <w:rPr>
          <w:i/>
          <w:spacing w:val="-12"/>
          <w:sz w:val="22"/>
        </w:rPr>
        <w:t> </w:t>
      </w:r>
      <w:r>
        <w:rPr>
          <w:i/>
          <w:sz w:val="22"/>
        </w:rPr>
        <w:t>What an</w:t>
      </w:r>
      <w:r>
        <w:rPr>
          <w:i/>
          <w:spacing w:val="-5"/>
          <w:sz w:val="22"/>
        </w:rPr>
        <w:t> </w:t>
      </w:r>
      <w:r>
        <w:rPr>
          <w:i/>
          <w:sz w:val="22"/>
        </w:rPr>
        <w:t>employee</w:t>
      </w:r>
      <w:r>
        <w:rPr>
          <w:i/>
          <w:spacing w:val="-4"/>
          <w:sz w:val="22"/>
        </w:rPr>
        <w:t> </w:t>
      </w:r>
      <w:r>
        <w:rPr>
          <w:i/>
          <w:sz w:val="22"/>
        </w:rPr>
        <w:t>has</w:t>
      </w:r>
      <w:r>
        <w:rPr>
          <w:i/>
          <w:spacing w:val="-4"/>
          <w:sz w:val="22"/>
        </w:rPr>
        <w:t> </w:t>
      </w:r>
      <w:r>
        <w:rPr>
          <w:i/>
          <w:sz w:val="22"/>
        </w:rPr>
        <w:t>earned</w:t>
      </w:r>
      <w:r>
        <w:rPr>
          <w:i/>
          <w:spacing w:val="-5"/>
          <w:sz w:val="22"/>
        </w:rPr>
        <w:t> </w:t>
      </w:r>
      <w:r>
        <w:rPr>
          <w:i/>
          <w:sz w:val="22"/>
        </w:rPr>
        <w:t>as</w:t>
      </w:r>
      <w:r>
        <w:rPr>
          <w:i/>
          <w:spacing w:val="-6"/>
          <w:sz w:val="22"/>
        </w:rPr>
        <w:t> </w:t>
      </w:r>
      <w:r>
        <w:rPr>
          <w:i/>
          <w:sz w:val="22"/>
        </w:rPr>
        <w:t>his</w:t>
      </w:r>
      <w:r>
        <w:rPr>
          <w:i/>
          <w:spacing w:val="-4"/>
          <w:sz w:val="22"/>
        </w:rPr>
        <w:t> </w:t>
      </w:r>
      <w:r>
        <w:rPr>
          <w:i/>
          <w:sz w:val="22"/>
        </w:rPr>
        <w:t>pension</w:t>
      </w:r>
      <w:r>
        <w:rPr>
          <w:i/>
          <w:spacing w:val="-5"/>
          <w:sz w:val="22"/>
        </w:rPr>
        <w:t> </w:t>
      </w:r>
      <w:r>
        <w:rPr>
          <w:i/>
          <w:sz w:val="22"/>
        </w:rPr>
        <w:t>benefit</w:t>
      </w:r>
      <w:r>
        <w:rPr>
          <w:i/>
          <w:spacing w:val="-4"/>
          <w:sz w:val="22"/>
        </w:rPr>
        <w:t> </w:t>
      </w:r>
      <w:r>
        <w:rPr>
          <w:i/>
          <w:sz w:val="22"/>
        </w:rPr>
        <w:t>is</w:t>
      </w:r>
      <w:r>
        <w:rPr>
          <w:i/>
          <w:spacing w:val="-4"/>
          <w:sz w:val="22"/>
        </w:rPr>
        <w:t> </w:t>
      </w:r>
      <w:r>
        <w:rPr>
          <w:i/>
          <w:sz w:val="22"/>
        </w:rPr>
        <w:t>a</w:t>
      </w:r>
      <w:r>
        <w:rPr>
          <w:i/>
          <w:spacing w:val="-5"/>
          <w:sz w:val="22"/>
        </w:rPr>
        <w:t> </w:t>
      </w:r>
      <w:r>
        <w:rPr>
          <w:i/>
          <w:sz w:val="22"/>
        </w:rPr>
        <w:t>right</w:t>
      </w:r>
      <w:r>
        <w:rPr>
          <w:i/>
          <w:spacing w:val="-4"/>
          <w:sz w:val="22"/>
        </w:rPr>
        <w:t> </w:t>
      </w:r>
      <w:r>
        <w:rPr>
          <w:i/>
          <w:sz w:val="22"/>
        </w:rPr>
        <w:t>up</w:t>
      </w:r>
      <w:r>
        <w:rPr>
          <w:i/>
          <w:spacing w:val="-5"/>
          <w:sz w:val="22"/>
        </w:rPr>
        <w:t> </w:t>
      </w:r>
      <w:r>
        <w:rPr>
          <w:i/>
          <w:sz w:val="22"/>
        </w:rPr>
        <w:t>until</w:t>
      </w:r>
      <w:r>
        <w:rPr>
          <w:i/>
          <w:spacing w:val="-4"/>
          <w:sz w:val="22"/>
        </w:rPr>
        <w:t> </w:t>
      </w:r>
      <w:r>
        <w:rPr>
          <w:i/>
          <w:sz w:val="22"/>
        </w:rPr>
        <w:t>the</w:t>
      </w:r>
      <w:r>
        <w:rPr>
          <w:i/>
          <w:spacing w:val="-4"/>
          <w:sz w:val="22"/>
        </w:rPr>
        <w:t> </w:t>
      </w:r>
      <w:r>
        <w:rPr>
          <w:i/>
          <w:sz w:val="22"/>
        </w:rPr>
        <w:t>termination</w:t>
      </w:r>
      <w:r>
        <w:rPr>
          <w:i/>
          <w:spacing w:val="-5"/>
          <w:sz w:val="22"/>
        </w:rPr>
        <w:t> </w:t>
      </w:r>
      <w:r>
        <w:rPr>
          <w:i/>
          <w:sz w:val="22"/>
        </w:rPr>
        <w:t>of</w:t>
      </w:r>
      <w:r>
        <w:rPr>
          <w:i/>
          <w:spacing w:val="-5"/>
          <w:sz w:val="22"/>
        </w:rPr>
        <w:t> </w:t>
      </w:r>
      <w:r>
        <w:rPr>
          <w:i/>
          <w:sz w:val="22"/>
        </w:rPr>
        <w:t>his contract for whatever reason he should obtain.</w:t>
      </w:r>
    </w:p>
    <w:p>
      <w:pPr>
        <w:pStyle w:val="BodyText"/>
        <w:rPr>
          <w:i/>
          <w:sz w:val="22"/>
        </w:rPr>
      </w:pPr>
    </w:p>
    <w:p>
      <w:pPr>
        <w:pStyle w:val="BodyText"/>
        <w:spacing w:before="108"/>
        <w:rPr>
          <w:i/>
          <w:sz w:val="22"/>
        </w:rPr>
      </w:pPr>
    </w:p>
    <w:p>
      <w:pPr>
        <w:pStyle w:val="BodyText"/>
        <w:spacing w:line="276" w:lineRule="auto"/>
        <w:ind w:left="100" w:right="113" w:firstLine="719"/>
        <w:jc w:val="both"/>
      </w:pPr>
      <w:r>
        <w:rPr/>
        <w:t>From a plain reading of the definition of a labour dispute under the </w:t>
      </w:r>
      <w:r>
        <w:rPr>
          <w:i/>
        </w:rPr>
        <w:t>Act</w:t>
      </w:r>
      <w:r>
        <w:rPr/>
        <w:t>, it is clear that the item</w:t>
      </w:r>
      <w:r>
        <w:rPr>
          <w:spacing w:val="-4"/>
        </w:rPr>
        <w:t> </w:t>
      </w:r>
      <w:r>
        <w:rPr/>
        <w:t>‘</w:t>
      </w:r>
      <w:r>
        <w:rPr>
          <w:i/>
        </w:rPr>
        <w:t>pension</w:t>
      </w:r>
      <w:r>
        <w:rPr/>
        <w:t>’</w:t>
      </w:r>
      <w:r>
        <w:rPr>
          <w:spacing w:val="-5"/>
        </w:rPr>
        <w:t> </w:t>
      </w:r>
      <w:r>
        <w:rPr/>
        <w:t>is</w:t>
      </w:r>
      <w:r>
        <w:rPr>
          <w:spacing w:val="-6"/>
        </w:rPr>
        <w:t> </w:t>
      </w:r>
      <w:r>
        <w:rPr/>
        <w:t>not</w:t>
      </w:r>
      <w:r>
        <w:rPr>
          <w:spacing w:val="-5"/>
        </w:rPr>
        <w:t> </w:t>
      </w:r>
      <w:r>
        <w:rPr/>
        <w:t>to</w:t>
      </w:r>
      <w:r>
        <w:rPr>
          <w:spacing w:val="-4"/>
        </w:rPr>
        <w:t> </w:t>
      </w:r>
      <w:r>
        <w:rPr/>
        <w:t>be</w:t>
      </w:r>
      <w:r>
        <w:rPr>
          <w:spacing w:val="-7"/>
        </w:rPr>
        <w:t> </w:t>
      </w:r>
      <w:r>
        <w:rPr/>
        <w:t>found</w:t>
      </w:r>
      <w:r>
        <w:rPr>
          <w:spacing w:val="-6"/>
        </w:rPr>
        <w:t> </w:t>
      </w:r>
      <w:r>
        <w:rPr/>
        <w:t>therein.</w:t>
      </w:r>
      <w:r>
        <w:rPr>
          <w:spacing w:val="-4"/>
        </w:rPr>
        <w:t> </w:t>
      </w:r>
      <w:r>
        <w:rPr/>
        <w:t>Counsel</w:t>
      </w:r>
      <w:r>
        <w:rPr>
          <w:spacing w:val="-5"/>
        </w:rPr>
        <w:t> </w:t>
      </w:r>
      <w:r>
        <w:rPr/>
        <w:t>for</w:t>
      </w:r>
      <w:r>
        <w:rPr>
          <w:spacing w:val="-6"/>
        </w:rPr>
        <w:t> </w:t>
      </w:r>
      <w:r>
        <w:rPr/>
        <w:t>the</w:t>
      </w:r>
      <w:r>
        <w:rPr>
          <w:spacing w:val="-4"/>
        </w:rPr>
        <w:t> </w:t>
      </w:r>
      <w:r>
        <w:rPr/>
        <w:t>Disputant</w:t>
      </w:r>
      <w:r>
        <w:rPr>
          <w:spacing w:val="-5"/>
        </w:rPr>
        <w:t> </w:t>
      </w:r>
      <w:r>
        <w:rPr/>
        <w:t>has</w:t>
      </w:r>
      <w:r>
        <w:rPr>
          <w:spacing w:val="-3"/>
        </w:rPr>
        <w:t> </w:t>
      </w:r>
      <w:r>
        <w:rPr/>
        <w:t>therefore</w:t>
      </w:r>
      <w:r>
        <w:rPr>
          <w:spacing w:val="-3"/>
        </w:rPr>
        <w:t> </w:t>
      </w:r>
      <w:r>
        <w:rPr/>
        <w:t>mainly</w:t>
      </w:r>
      <w:r>
        <w:rPr>
          <w:spacing w:val="-6"/>
        </w:rPr>
        <w:t> </w:t>
      </w:r>
      <w:r>
        <w:rPr/>
        <w:t>argued</w:t>
      </w:r>
      <w:r>
        <w:rPr>
          <w:spacing w:val="-6"/>
        </w:rPr>
        <w:t> </w:t>
      </w:r>
      <w:r>
        <w:rPr/>
        <w:t>that pension is a condition of service relying on extracts of the PRB Report 2008 and has equated conditions</w:t>
      </w:r>
      <w:r>
        <w:rPr>
          <w:spacing w:val="-13"/>
        </w:rPr>
        <w:t> </w:t>
      </w:r>
      <w:r>
        <w:rPr/>
        <w:t>of</w:t>
      </w:r>
      <w:r>
        <w:rPr>
          <w:spacing w:val="-13"/>
        </w:rPr>
        <w:t> </w:t>
      </w:r>
      <w:r>
        <w:rPr/>
        <w:t>service</w:t>
      </w:r>
      <w:r>
        <w:rPr>
          <w:spacing w:val="-13"/>
        </w:rPr>
        <w:t> </w:t>
      </w:r>
      <w:r>
        <w:rPr/>
        <w:t>to</w:t>
      </w:r>
      <w:r>
        <w:rPr>
          <w:spacing w:val="-13"/>
        </w:rPr>
        <w:t> </w:t>
      </w:r>
      <w:r>
        <w:rPr/>
        <w:t>be</w:t>
      </w:r>
      <w:r>
        <w:rPr>
          <w:spacing w:val="-13"/>
        </w:rPr>
        <w:t> </w:t>
      </w:r>
      <w:r>
        <w:rPr/>
        <w:t>conditions</w:t>
      </w:r>
      <w:r>
        <w:rPr>
          <w:spacing w:val="-13"/>
        </w:rPr>
        <w:t> </w:t>
      </w:r>
      <w:r>
        <w:rPr/>
        <w:t>of</w:t>
      </w:r>
      <w:r>
        <w:rPr>
          <w:spacing w:val="-13"/>
        </w:rPr>
        <w:t> </w:t>
      </w:r>
      <w:r>
        <w:rPr/>
        <w:t>employment</w:t>
      </w:r>
      <w:r>
        <w:rPr>
          <w:spacing w:val="-10"/>
        </w:rPr>
        <w:t> </w:t>
      </w:r>
      <w:r>
        <w:rPr/>
        <w:t>to</w:t>
      </w:r>
      <w:r>
        <w:rPr>
          <w:spacing w:val="-12"/>
        </w:rPr>
        <w:t> </w:t>
      </w:r>
      <w:r>
        <w:rPr/>
        <w:t>bring</w:t>
      </w:r>
      <w:r>
        <w:rPr>
          <w:spacing w:val="-13"/>
        </w:rPr>
        <w:t> </w:t>
      </w:r>
      <w:r>
        <w:rPr/>
        <w:t>the</w:t>
      </w:r>
      <w:r>
        <w:rPr>
          <w:spacing w:val="-12"/>
        </w:rPr>
        <w:t> </w:t>
      </w:r>
      <w:r>
        <w:rPr/>
        <w:t>present</w:t>
      </w:r>
      <w:r>
        <w:rPr>
          <w:spacing w:val="-13"/>
        </w:rPr>
        <w:t> </w:t>
      </w:r>
      <w:r>
        <w:rPr/>
        <w:t>dispute</w:t>
      </w:r>
      <w:r>
        <w:rPr>
          <w:spacing w:val="-12"/>
        </w:rPr>
        <w:t> </w:t>
      </w:r>
      <w:r>
        <w:rPr/>
        <w:t>within</w:t>
      </w:r>
      <w:r>
        <w:rPr>
          <w:spacing w:val="-13"/>
        </w:rPr>
        <w:t> </w:t>
      </w:r>
      <w:r>
        <w:rPr/>
        <w:t>the</w:t>
      </w:r>
      <w:r>
        <w:rPr>
          <w:spacing w:val="-13"/>
        </w:rPr>
        <w:t> </w:t>
      </w:r>
      <w:r>
        <w:rPr/>
        <w:t>meaning of a labour dispute.</w:t>
      </w:r>
    </w:p>
    <w:p>
      <w:pPr>
        <w:pStyle w:val="BodyText"/>
      </w:pPr>
    </w:p>
    <w:p>
      <w:pPr>
        <w:pStyle w:val="BodyText"/>
        <w:spacing w:before="85"/>
      </w:pPr>
    </w:p>
    <w:p>
      <w:pPr>
        <w:pStyle w:val="BodyText"/>
        <w:spacing w:line="276" w:lineRule="auto"/>
        <w:ind w:left="100" w:right="115" w:firstLine="719"/>
        <w:jc w:val="both"/>
      </w:pPr>
      <w:r>
        <w:rPr/>
        <w:t>Although it has not been disputed that pension is a condition of service as described in the PRB Report 2008, the Tribunal notes that Counsel for the Disputant has not put in</w:t>
      </w:r>
      <w:r>
        <w:rPr>
          <w:spacing w:val="-1"/>
        </w:rPr>
        <w:t> </w:t>
      </w:r>
      <w:r>
        <w:rPr/>
        <w:t>any authorities in support of his submission that a condition of service is a condition of employment. This particular submission is not therefore conclusive in itself. The Tribunal thus has to ascertained whether pensions fall under terms and conditions of employment pursuant to the definition of a labour dispute under </w:t>
      </w:r>
      <w:r>
        <w:rPr>
          <w:i/>
        </w:rPr>
        <w:t>section 2 </w:t>
      </w:r>
      <w:r>
        <w:rPr/>
        <w:t>of the </w:t>
      </w:r>
      <w:r>
        <w:rPr>
          <w:i/>
        </w:rPr>
        <w:t>Act</w:t>
      </w:r>
      <w:r>
        <w:rPr/>
        <w:t>.</w:t>
      </w:r>
    </w:p>
    <w:p>
      <w:pPr>
        <w:pStyle w:val="BodyText"/>
      </w:pPr>
    </w:p>
    <w:p>
      <w:pPr>
        <w:pStyle w:val="BodyText"/>
        <w:spacing w:before="84"/>
      </w:pPr>
    </w:p>
    <w:p>
      <w:pPr>
        <w:spacing w:line="276" w:lineRule="auto" w:before="0"/>
        <w:ind w:left="100" w:right="121" w:firstLine="719"/>
        <w:jc w:val="both"/>
        <w:rPr>
          <w:sz w:val="23"/>
        </w:rPr>
      </w:pPr>
      <w:r>
        <w:rPr>
          <w:sz w:val="23"/>
        </w:rPr>
        <w:t>It would be apposite to note what was held in </w:t>
      </w:r>
      <w:r>
        <w:rPr>
          <w:i/>
          <w:sz w:val="23"/>
        </w:rPr>
        <w:t>Lesage v Mauritius Commercial Bank Ltd &amp;</w:t>
      </w:r>
      <w:r>
        <w:rPr>
          <w:i/>
          <w:sz w:val="23"/>
        </w:rPr>
        <w:t> anor. </w:t>
      </w:r>
      <w:r>
        <w:rPr>
          <w:sz w:val="23"/>
        </w:rPr>
        <w:t>[</w:t>
      </w:r>
      <w:r>
        <w:rPr>
          <w:i/>
          <w:sz w:val="23"/>
        </w:rPr>
        <w:t>2004 MR 63</w:t>
      </w:r>
      <w:r>
        <w:rPr>
          <w:sz w:val="23"/>
        </w:rPr>
        <w:t>]:</w:t>
      </w:r>
    </w:p>
    <w:p>
      <w:pPr>
        <w:pStyle w:val="BodyText"/>
        <w:spacing w:before="29"/>
      </w:pPr>
    </w:p>
    <w:p>
      <w:pPr>
        <w:spacing w:line="276" w:lineRule="auto" w:before="0"/>
        <w:ind w:left="820" w:right="1110" w:firstLine="720"/>
        <w:jc w:val="both"/>
        <w:rPr>
          <w:i/>
          <w:sz w:val="22"/>
        </w:rPr>
      </w:pPr>
      <w:r>
        <w:rPr>
          <w:i/>
          <w:sz w:val="22"/>
          <w:u w:val="single"/>
        </w:rPr>
        <w:t>The accrued rights under the pension scheme may be regarded as rights</w:t>
      </w:r>
      <w:r>
        <w:rPr>
          <w:i/>
          <w:sz w:val="22"/>
          <w:u w:val="none"/>
        </w:rPr>
        <w:t> </w:t>
      </w:r>
      <w:r>
        <w:rPr>
          <w:i/>
          <w:sz w:val="22"/>
          <w:u w:val="single"/>
        </w:rPr>
        <w:t>separate from those which flow from the employment relationship</w:t>
      </w:r>
      <w:r>
        <w:rPr>
          <w:i/>
          <w:sz w:val="22"/>
          <w:u w:val="none"/>
        </w:rPr>
        <w:t> and which are excisable</w:t>
      </w:r>
      <w:r>
        <w:rPr>
          <w:i/>
          <w:spacing w:val="40"/>
          <w:sz w:val="22"/>
          <w:u w:val="none"/>
        </w:rPr>
        <w:t> </w:t>
      </w:r>
      <w:r>
        <w:rPr>
          <w:i/>
          <w:sz w:val="22"/>
          <w:u w:val="none"/>
        </w:rPr>
        <w:t>or</w:t>
      </w:r>
      <w:r>
        <w:rPr>
          <w:i/>
          <w:spacing w:val="40"/>
          <w:sz w:val="22"/>
          <w:u w:val="none"/>
        </w:rPr>
        <w:t> </w:t>
      </w:r>
      <w:r>
        <w:rPr>
          <w:i/>
          <w:sz w:val="22"/>
          <w:u w:val="none"/>
        </w:rPr>
        <w:t>can</w:t>
      </w:r>
      <w:r>
        <w:rPr>
          <w:i/>
          <w:spacing w:val="40"/>
          <w:sz w:val="22"/>
          <w:u w:val="none"/>
        </w:rPr>
        <w:t> </w:t>
      </w:r>
      <w:r>
        <w:rPr>
          <w:i/>
          <w:sz w:val="22"/>
          <w:u w:val="none"/>
        </w:rPr>
        <w:t>be</w:t>
      </w:r>
      <w:r>
        <w:rPr>
          <w:i/>
          <w:spacing w:val="40"/>
          <w:sz w:val="22"/>
          <w:u w:val="none"/>
        </w:rPr>
        <w:t> </w:t>
      </w:r>
      <w:r>
        <w:rPr>
          <w:i/>
          <w:sz w:val="22"/>
          <w:u w:val="none"/>
        </w:rPr>
        <w:t>removed</w:t>
      </w:r>
      <w:r>
        <w:rPr>
          <w:i/>
          <w:spacing w:val="40"/>
          <w:sz w:val="22"/>
          <w:u w:val="none"/>
        </w:rPr>
        <w:t> </w:t>
      </w:r>
      <w:r>
        <w:rPr>
          <w:i/>
          <w:sz w:val="22"/>
          <w:u w:val="none"/>
        </w:rPr>
        <w:t>in</w:t>
      </w:r>
      <w:r>
        <w:rPr>
          <w:i/>
          <w:spacing w:val="40"/>
          <w:sz w:val="22"/>
          <w:u w:val="none"/>
        </w:rPr>
        <w:t> </w:t>
      </w:r>
      <w:r>
        <w:rPr>
          <w:i/>
          <w:sz w:val="22"/>
          <w:u w:val="none"/>
        </w:rPr>
        <w:t>specific</w:t>
      </w:r>
      <w:r>
        <w:rPr>
          <w:i/>
          <w:spacing w:val="40"/>
          <w:sz w:val="22"/>
          <w:u w:val="none"/>
        </w:rPr>
        <w:t> </w:t>
      </w:r>
      <w:r>
        <w:rPr>
          <w:i/>
          <w:sz w:val="22"/>
          <w:u w:val="none"/>
        </w:rPr>
        <w:t>circumstances.</w:t>
      </w:r>
      <w:r>
        <w:rPr>
          <w:i/>
          <w:spacing w:val="40"/>
          <w:sz w:val="22"/>
          <w:u w:val="none"/>
        </w:rPr>
        <w:t> </w:t>
      </w:r>
      <w:r>
        <w:rPr>
          <w:i/>
          <w:sz w:val="22"/>
          <w:u w:val="none"/>
        </w:rPr>
        <w:t>Pension</w:t>
      </w:r>
      <w:r>
        <w:rPr>
          <w:i/>
          <w:spacing w:val="40"/>
          <w:sz w:val="22"/>
          <w:u w:val="none"/>
        </w:rPr>
        <w:t> </w:t>
      </w:r>
      <w:r>
        <w:rPr>
          <w:i/>
          <w:sz w:val="22"/>
          <w:u w:val="none"/>
        </w:rPr>
        <w:t>entitlements</w:t>
      </w:r>
      <w:r>
        <w:rPr>
          <w:i/>
          <w:spacing w:val="40"/>
          <w:sz w:val="22"/>
          <w:u w:val="none"/>
        </w:rPr>
        <w:t> </w:t>
      </w:r>
      <w:r>
        <w:rPr>
          <w:i/>
          <w:sz w:val="22"/>
          <w:u w:val="none"/>
        </w:rPr>
        <w:t>are</w:t>
      </w:r>
    </w:p>
    <w:p>
      <w:pPr>
        <w:spacing w:after="0" w:line="276" w:lineRule="auto"/>
        <w:jc w:val="both"/>
        <w:rPr>
          <w:sz w:val="22"/>
        </w:rPr>
        <w:sectPr>
          <w:pgSz w:w="12240" w:h="15840"/>
          <w:pgMar w:header="0" w:footer="1002" w:top="1400" w:bottom="1200" w:left="1340" w:right="1320"/>
        </w:sectPr>
      </w:pPr>
    </w:p>
    <w:p>
      <w:pPr>
        <w:spacing w:before="37"/>
        <w:ind w:left="820" w:right="0" w:firstLine="0"/>
        <w:jc w:val="left"/>
        <w:rPr>
          <w:i/>
          <w:sz w:val="22"/>
        </w:rPr>
      </w:pPr>
      <w:r>
        <w:rPr>
          <w:i/>
          <w:sz w:val="22"/>
        </w:rPr>
        <w:t>regarded</w:t>
      </w:r>
      <w:r>
        <w:rPr>
          <w:i/>
          <w:spacing w:val="-1"/>
          <w:sz w:val="22"/>
        </w:rPr>
        <w:t> </w:t>
      </w:r>
      <w:r>
        <w:rPr>
          <w:i/>
          <w:sz w:val="22"/>
        </w:rPr>
        <w:t>as</w:t>
      </w:r>
      <w:r>
        <w:rPr>
          <w:i/>
          <w:spacing w:val="4"/>
          <w:sz w:val="22"/>
        </w:rPr>
        <w:t> </w:t>
      </w:r>
      <w:r>
        <w:rPr>
          <w:i/>
          <w:sz w:val="22"/>
        </w:rPr>
        <w:t>deferred</w:t>
      </w:r>
      <w:r>
        <w:rPr>
          <w:i/>
          <w:spacing w:val="1"/>
          <w:sz w:val="22"/>
        </w:rPr>
        <w:t> </w:t>
      </w:r>
      <w:r>
        <w:rPr>
          <w:i/>
          <w:sz w:val="22"/>
        </w:rPr>
        <w:t>remuneration</w:t>
      </w:r>
      <w:r>
        <w:rPr>
          <w:i/>
          <w:spacing w:val="3"/>
          <w:sz w:val="22"/>
        </w:rPr>
        <w:t> </w:t>
      </w:r>
      <w:r>
        <w:rPr>
          <w:i/>
          <w:sz w:val="22"/>
        </w:rPr>
        <w:t>from</w:t>
      </w:r>
      <w:r>
        <w:rPr>
          <w:i/>
          <w:spacing w:val="2"/>
          <w:sz w:val="22"/>
        </w:rPr>
        <w:t> </w:t>
      </w:r>
      <w:r>
        <w:rPr>
          <w:i/>
          <w:sz w:val="22"/>
        </w:rPr>
        <w:t>work</w:t>
      </w:r>
      <w:r>
        <w:rPr>
          <w:i/>
          <w:spacing w:val="3"/>
          <w:sz w:val="22"/>
        </w:rPr>
        <w:t> </w:t>
      </w:r>
      <w:r>
        <w:rPr>
          <w:i/>
          <w:sz w:val="22"/>
        </w:rPr>
        <w:t>that</w:t>
      </w:r>
      <w:r>
        <w:rPr>
          <w:i/>
          <w:spacing w:val="4"/>
          <w:sz w:val="22"/>
        </w:rPr>
        <w:t> </w:t>
      </w:r>
      <w:r>
        <w:rPr>
          <w:i/>
          <w:sz w:val="22"/>
        </w:rPr>
        <w:t>has</w:t>
      </w:r>
      <w:r>
        <w:rPr>
          <w:i/>
          <w:spacing w:val="5"/>
          <w:sz w:val="22"/>
        </w:rPr>
        <w:t> </w:t>
      </w:r>
      <w:r>
        <w:rPr>
          <w:i/>
          <w:sz w:val="22"/>
        </w:rPr>
        <w:t>already</w:t>
      </w:r>
      <w:r>
        <w:rPr>
          <w:i/>
          <w:spacing w:val="2"/>
          <w:sz w:val="22"/>
        </w:rPr>
        <w:t> </w:t>
      </w:r>
      <w:r>
        <w:rPr>
          <w:i/>
          <w:sz w:val="22"/>
        </w:rPr>
        <w:t>been</w:t>
      </w:r>
      <w:r>
        <w:rPr>
          <w:i/>
          <w:spacing w:val="4"/>
          <w:sz w:val="22"/>
        </w:rPr>
        <w:t> </w:t>
      </w:r>
      <w:r>
        <w:rPr>
          <w:i/>
          <w:sz w:val="22"/>
        </w:rPr>
        <w:t>carried</w:t>
      </w:r>
      <w:r>
        <w:rPr>
          <w:i/>
          <w:spacing w:val="1"/>
          <w:sz w:val="22"/>
        </w:rPr>
        <w:t> </w:t>
      </w:r>
      <w:r>
        <w:rPr>
          <w:i/>
          <w:sz w:val="22"/>
        </w:rPr>
        <w:t>out:</w:t>
      </w:r>
      <w:r>
        <w:rPr>
          <w:i/>
          <w:spacing w:val="3"/>
          <w:sz w:val="22"/>
        </w:rPr>
        <w:t> </w:t>
      </w:r>
      <w:r>
        <w:rPr>
          <w:i/>
          <w:spacing w:val="-5"/>
          <w:sz w:val="22"/>
        </w:rPr>
        <w:t>see</w:t>
      </w:r>
    </w:p>
    <w:p>
      <w:pPr>
        <w:spacing w:before="41"/>
        <w:ind w:left="820" w:right="0" w:firstLine="0"/>
        <w:jc w:val="left"/>
        <w:rPr>
          <w:i/>
          <w:sz w:val="22"/>
        </w:rPr>
      </w:pPr>
      <w:r>
        <w:rPr>
          <w:b/>
          <w:i/>
          <w:sz w:val="22"/>
        </w:rPr>
        <w:t>Barber</w:t>
      </w:r>
      <w:r>
        <w:rPr>
          <w:b/>
          <w:i/>
          <w:spacing w:val="-7"/>
          <w:sz w:val="22"/>
        </w:rPr>
        <w:t> </w:t>
      </w:r>
      <w:r>
        <w:rPr>
          <w:b/>
          <w:i/>
          <w:sz w:val="22"/>
        </w:rPr>
        <w:t>v</w:t>
      </w:r>
      <w:r>
        <w:rPr>
          <w:b/>
          <w:i/>
          <w:spacing w:val="-5"/>
          <w:sz w:val="22"/>
        </w:rPr>
        <w:t> </w:t>
      </w:r>
      <w:r>
        <w:rPr>
          <w:b/>
          <w:i/>
          <w:sz w:val="22"/>
        </w:rPr>
        <w:t>Guardian</w:t>
      </w:r>
      <w:r>
        <w:rPr>
          <w:b/>
          <w:i/>
          <w:spacing w:val="-4"/>
          <w:sz w:val="22"/>
        </w:rPr>
        <w:t> </w:t>
      </w:r>
      <w:r>
        <w:rPr>
          <w:b/>
          <w:i/>
          <w:sz w:val="22"/>
        </w:rPr>
        <w:t>Royal</w:t>
      </w:r>
      <w:r>
        <w:rPr>
          <w:b/>
          <w:i/>
          <w:spacing w:val="-7"/>
          <w:sz w:val="22"/>
        </w:rPr>
        <w:t> </w:t>
      </w:r>
      <w:r>
        <w:rPr>
          <w:b/>
          <w:i/>
          <w:sz w:val="22"/>
        </w:rPr>
        <w:t>Exchange</w:t>
      </w:r>
      <w:r>
        <w:rPr>
          <w:b/>
          <w:i/>
          <w:spacing w:val="-5"/>
          <w:sz w:val="22"/>
        </w:rPr>
        <w:t> </w:t>
      </w:r>
      <w:r>
        <w:rPr>
          <w:b/>
          <w:i/>
          <w:sz w:val="22"/>
        </w:rPr>
        <w:t>Society</w:t>
      </w:r>
      <w:r>
        <w:rPr>
          <w:b/>
          <w:i/>
          <w:spacing w:val="-6"/>
          <w:sz w:val="22"/>
        </w:rPr>
        <w:t> </w:t>
      </w:r>
      <w:r>
        <w:rPr>
          <w:b/>
          <w:i/>
          <w:sz w:val="22"/>
        </w:rPr>
        <w:t>[1990]</w:t>
      </w:r>
      <w:r>
        <w:rPr>
          <w:b/>
          <w:i/>
          <w:spacing w:val="-6"/>
          <w:sz w:val="22"/>
        </w:rPr>
        <w:t> </w:t>
      </w:r>
      <w:r>
        <w:rPr>
          <w:b/>
          <w:i/>
          <w:sz w:val="22"/>
        </w:rPr>
        <w:t>ICR</w:t>
      </w:r>
      <w:r>
        <w:rPr>
          <w:b/>
          <w:i/>
          <w:spacing w:val="-6"/>
          <w:sz w:val="22"/>
        </w:rPr>
        <w:t> </w:t>
      </w:r>
      <w:r>
        <w:rPr>
          <w:b/>
          <w:i/>
          <w:spacing w:val="-4"/>
          <w:sz w:val="22"/>
        </w:rPr>
        <w:t>616</w:t>
      </w:r>
      <w:r>
        <w:rPr>
          <w:i/>
          <w:spacing w:val="-4"/>
          <w:sz w:val="22"/>
        </w:rPr>
        <w:t>.</w:t>
      </w:r>
    </w:p>
    <w:p>
      <w:pPr>
        <w:spacing w:before="39"/>
        <w:ind w:left="820" w:right="0" w:firstLine="0"/>
        <w:jc w:val="left"/>
        <w:rPr>
          <w:sz w:val="22"/>
        </w:rPr>
      </w:pPr>
      <w:r>
        <w:rPr>
          <w:spacing w:val="-10"/>
          <w:sz w:val="22"/>
        </w:rPr>
        <w:t>…</w:t>
      </w:r>
    </w:p>
    <w:p>
      <w:pPr>
        <w:pStyle w:val="BodyText"/>
        <w:spacing w:before="82"/>
        <w:rPr>
          <w:sz w:val="22"/>
        </w:rPr>
      </w:pPr>
    </w:p>
    <w:p>
      <w:pPr>
        <w:spacing w:line="276" w:lineRule="auto" w:before="0"/>
        <w:ind w:left="820" w:right="1109" w:firstLine="0"/>
        <w:jc w:val="both"/>
        <w:rPr>
          <w:i/>
          <w:sz w:val="22"/>
        </w:rPr>
      </w:pPr>
      <w:r>
        <w:rPr>
          <w:i/>
          <w:sz w:val="22"/>
          <w:u w:val="single"/>
        </w:rPr>
        <w:t>There</w:t>
      </w:r>
      <w:r>
        <w:rPr>
          <w:i/>
          <w:spacing w:val="-10"/>
          <w:sz w:val="22"/>
          <w:u w:val="single"/>
        </w:rPr>
        <w:t> </w:t>
      </w:r>
      <w:r>
        <w:rPr>
          <w:i/>
          <w:sz w:val="22"/>
          <w:u w:val="single"/>
        </w:rPr>
        <w:t>is</w:t>
      </w:r>
      <w:r>
        <w:rPr>
          <w:i/>
          <w:spacing w:val="-10"/>
          <w:sz w:val="22"/>
          <w:u w:val="single"/>
        </w:rPr>
        <w:t> </w:t>
      </w:r>
      <w:r>
        <w:rPr>
          <w:i/>
          <w:sz w:val="22"/>
          <w:u w:val="single"/>
        </w:rPr>
        <w:t>enough</w:t>
      </w:r>
      <w:r>
        <w:rPr>
          <w:i/>
          <w:spacing w:val="-11"/>
          <w:sz w:val="22"/>
          <w:u w:val="single"/>
        </w:rPr>
        <w:t> </w:t>
      </w:r>
      <w:r>
        <w:rPr>
          <w:i/>
          <w:sz w:val="22"/>
          <w:u w:val="single"/>
        </w:rPr>
        <w:t>case-law</w:t>
      </w:r>
      <w:r>
        <w:rPr>
          <w:i/>
          <w:spacing w:val="-12"/>
          <w:sz w:val="22"/>
          <w:u w:val="single"/>
        </w:rPr>
        <w:t> </w:t>
      </w:r>
      <w:r>
        <w:rPr>
          <w:i/>
          <w:sz w:val="22"/>
          <w:u w:val="single"/>
        </w:rPr>
        <w:t>which</w:t>
      </w:r>
      <w:r>
        <w:rPr>
          <w:i/>
          <w:spacing w:val="-11"/>
          <w:sz w:val="22"/>
          <w:u w:val="single"/>
        </w:rPr>
        <w:t> </w:t>
      </w:r>
      <w:r>
        <w:rPr>
          <w:i/>
          <w:sz w:val="22"/>
          <w:u w:val="single"/>
        </w:rPr>
        <w:t>have</w:t>
      </w:r>
      <w:r>
        <w:rPr>
          <w:i/>
          <w:spacing w:val="-10"/>
          <w:sz w:val="22"/>
          <w:u w:val="single"/>
        </w:rPr>
        <w:t> </w:t>
      </w:r>
      <w:r>
        <w:rPr>
          <w:i/>
          <w:sz w:val="22"/>
          <w:u w:val="single"/>
        </w:rPr>
        <w:t>held</w:t>
      </w:r>
      <w:r>
        <w:rPr>
          <w:i/>
          <w:spacing w:val="-11"/>
          <w:sz w:val="22"/>
          <w:u w:val="single"/>
        </w:rPr>
        <w:t> </w:t>
      </w:r>
      <w:r>
        <w:rPr>
          <w:i/>
          <w:sz w:val="22"/>
          <w:u w:val="single"/>
        </w:rPr>
        <w:t>that</w:t>
      </w:r>
      <w:r>
        <w:rPr>
          <w:i/>
          <w:spacing w:val="-9"/>
          <w:sz w:val="22"/>
          <w:u w:val="single"/>
        </w:rPr>
        <w:t> </w:t>
      </w:r>
      <w:r>
        <w:rPr>
          <w:i/>
          <w:sz w:val="22"/>
          <w:u w:val="single"/>
        </w:rPr>
        <w:t>pensions,</w:t>
      </w:r>
      <w:r>
        <w:rPr>
          <w:i/>
          <w:spacing w:val="-9"/>
          <w:sz w:val="22"/>
          <w:u w:val="single"/>
        </w:rPr>
        <w:t> </w:t>
      </w:r>
      <w:r>
        <w:rPr>
          <w:i/>
          <w:sz w:val="22"/>
          <w:u w:val="single"/>
        </w:rPr>
        <w:t>unlike</w:t>
      </w:r>
      <w:r>
        <w:rPr>
          <w:i/>
          <w:spacing w:val="-10"/>
          <w:sz w:val="22"/>
          <w:u w:val="single"/>
        </w:rPr>
        <w:t> </w:t>
      </w:r>
      <w:r>
        <w:rPr>
          <w:i/>
          <w:sz w:val="22"/>
          <w:u w:val="single"/>
        </w:rPr>
        <w:t>other</w:t>
      </w:r>
      <w:r>
        <w:rPr>
          <w:i/>
          <w:spacing w:val="-9"/>
          <w:sz w:val="22"/>
          <w:u w:val="single"/>
        </w:rPr>
        <w:t> </w:t>
      </w:r>
      <w:r>
        <w:rPr>
          <w:i/>
          <w:sz w:val="22"/>
          <w:u w:val="single"/>
        </w:rPr>
        <w:t>benefits</w:t>
      </w:r>
      <w:r>
        <w:rPr>
          <w:i/>
          <w:spacing w:val="-10"/>
          <w:sz w:val="22"/>
          <w:u w:val="single"/>
        </w:rPr>
        <w:t> </w:t>
      </w:r>
      <w:r>
        <w:rPr>
          <w:i/>
          <w:sz w:val="22"/>
          <w:u w:val="single"/>
        </w:rPr>
        <w:t>afforded</w:t>
      </w:r>
      <w:r>
        <w:rPr>
          <w:i/>
          <w:sz w:val="22"/>
          <w:u w:val="none"/>
        </w:rPr>
        <w:t> </w:t>
      </w:r>
      <w:r>
        <w:rPr>
          <w:i/>
          <w:sz w:val="22"/>
          <w:u w:val="single"/>
        </w:rPr>
        <w:t>to employees, are rights which exist independently of contracts of employment</w:t>
      </w:r>
      <w:r>
        <w:rPr>
          <w:i/>
          <w:sz w:val="22"/>
          <w:u w:val="none"/>
        </w:rPr>
        <w:t>. The case of </w:t>
      </w:r>
      <w:r>
        <w:rPr>
          <w:b/>
          <w:i/>
          <w:sz w:val="22"/>
          <w:u w:val="none"/>
        </w:rPr>
        <w:t>Air Jamaica Ltd v Joy Charlton [1999] 1 WLR 1399 </w:t>
      </w:r>
      <w:r>
        <w:rPr>
          <w:i/>
          <w:sz w:val="22"/>
          <w:u w:val="none"/>
        </w:rPr>
        <w:t>decides that as with share</w:t>
      </w:r>
      <w:r>
        <w:rPr>
          <w:i/>
          <w:sz w:val="22"/>
          <w:u w:val="none"/>
        </w:rPr>
        <w:t> schemes, the rights of employees to pension benefits may be separate from the contract of employment and the terms of the Pension Scheme govern the employees’ entitlement. Lord Millet in the case pointed out that it was unusual for the pension scheme to exist as a contract between employer and employee and that the usual scheme involved the operation of the pension through a trust scheme.</w:t>
      </w:r>
    </w:p>
    <w:p>
      <w:pPr>
        <w:spacing w:line="268" w:lineRule="exact" w:before="0"/>
        <w:ind w:left="820" w:right="0" w:firstLine="0"/>
        <w:jc w:val="both"/>
        <w:rPr>
          <w:sz w:val="22"/>
        </w:rPr>
      </w:pPr>
      <w:r>
        <w:rPr>
          <w:sz w:val="22"/>
        </w:rPr>
        <w:t>(The</w:t>
      </w:r>
      <w:r>
        <w:rPr>
          <w:spacing w:val="-6"/>
          <w:sz w:val="22"/>
        </w:rPr>
        <w:t> </w:t>
      </w:r>
      <w:r>
        <w:rPr>
          <w:sz w:val="22"/>
        </w:rPr>
        <w:t>underlining</w:t>
      </w:r>
      <w:r>
        <w:rPr>
          <w:spacing w:val="-6"/>
          <w:sz w:val="22"/>
        </w:rPr>
        <w:t> </w:t>
      </w:r>
      <w:r>
        <w:rPr>
          <w:sz w:val="22"/>
        </w:rPr>
        <w:t>is</w:t>
      </w:r>
      <w:r>
        <w:rPr>
          <w:spacing w:val="-6"/>
          <w:sz w:val="22"/>
        </w:rPr>
        <w:t> </w:t>
      </w:r>
      <w:r>
        <w:rPr>
          <w:spacing w:val="-2"/>
          <w:sz w:val="22"/>
        </w:rPr>
        <w:t>ours.)</w:t>
      </w:r>
    </w:p>
    <w:p>
      <w:pPr>
        <w:pStyle w:val="BodyText"/>
        <w:rPr>
          <w:sz w:val="22"/>
        </w:rPr>
      </w:pPr>
    </w:p>
    <w:p>
      <w:pPr>
        <w:pStyle w:val="BodyText"/>
        <w:spacing w:before="149"/>
        <w:rPr>
          <w:sz w:val="22"/>
        </w:rPr>
      </w:pPr>
    </w:p>
    <w:p>
      <w:pPr>
        <w:pStyle w:val="BodyText"/>
        <w:spacing w:line="276" w:lineRule="auto"/>
        <w:ind w:left="100" w:right="112" w:firstLine="719"/>
        <w:jc w:val="both"/>
      </w:pPr>
      <w:r>
        <w:rPr/>
        <w:t>It has thus been clearly established that pensions are independent of the contract of employment. It would not therefore be appropriate to classify pensions as terms and conditions of employment as pensions rights are deemed to be separate from the employment relationship. It should also be noted that the Disputant was informed by the Respondent on 30 October 2020 that the State Insurance Company of Mauritius (SICOM) would be liaising directly with her regarding her retiring</w:t>
      </w:r>
      <w:r>
        <w:rPr>
          <w:spacing w:val="-5"/>
        </w:rPr>
        <w:t> </w:t>
      </w:r>
      <w:r>
        <w:rPr/>
        <w:t>benefits</w:t>
      </w:r>
      <w:r>
        <w:rPr>
          <w:spacing w:val="-5"/>
        </w:rPr>
        <w:t> </w:t>
      </w:r>
      <w:r>
        <w:rPr/>
        <w:t>(</w:t>
      </w:r>
      <w:r>
        <w:rPr>
          <w:i/>
        </w:rPr>
        <w:t>vide</w:t>
      </w:r>
      <w:r>
        <w:rPr>
          <w:i/>
          <w:spacing w:val="-5"/>
        </w:rPr>
        <w:t> </w:t>
      </w:r>
      <w:r>
        <w:rPr/>
        <w:t>Annex</w:t>
      </w:r>
      <w:r>
        <w:rPr>
          <w:spacing w:val="-4"/>
        </w:rPr>
        <w:t> </w:t>
      </w:r>
      <w:r>
        <w:rPr/>
        <w:t>E</w:t>
      </w:r>
      <w:r>
        <w:rPr>
          <w:spacing w:val="-5"/>
        </w:rPr>
        <w:t> </w:t>
      </w:r>
      <w:r>
        <w:rPr/>
        <w:t>to</w:t>
      </w:r>
      <w:r>
        <w:rPr>
          <w:spacing w:val="-4"/>
        </w:rPr>
        <w:t> </w:t>
      </w:r>
      <w:r>
        <w:rPr/>
        <w:t>the</w:t>
      </w:r>
      <w:r>
        <w:rPr>
          <w:spacing w:val="-4"/>
        </w:rPr>
        <w:t> </w:t>
      </w:r>
      <w:r>
        <w:rPr/>
        <w:t>Disputant’s</w:t>
      </w:r>
      <w:r>
        <w:rPr>
          <w:spacing w:val="-5"/>
        </w:rPr>
        <w:t> </w:t>
      </w:r>
      <w:r>
        <w:rPr/>
        <w:t>Statement</w:t>
      </w:r>
      <w:r>
        <w:rPr>
          <w:spacing w:val="-6"/>
        </w:rPr>
        <w:t> </w:t>
      </w:r>
      <w:r>
        <w:rPr/>
        <w:t>of</w:t>
      </w:r>
      <w:r>
        <w:rPr>
          <w:spacing w:val="-6"/>
        </w:rPr>
        <w:t> </w:t>
      </w:r>
      <w:r>
        <w:rPr/>
        <w:t>Case).</w:t>
      </w:r>
      <w:r>
        <w:rPr>
          <w:spacing w:val="-5"/>
        </w:rPr>
        <w:t> </w:t>
      </w:r>
      <w:r>
        <w:rPr/>
        <w:t>A</w:t>
      </w:r>
      <w:r>
        <w:rPr>
          <w:spacing w:val="-6"/>
        </w:rPr>
        <w:t> </w:t>
      </w:r>
      <w:r>
        <w:rPr/>
        <w:t>Statement</w:t>
      </w:r>
      <w:r>
        <w:rPr>
          <w:spacing w:val="-6"/>
        </w:rPr>
        <w:t> </w:t>
      </w:r>
      <w:r>
        <w:rPr/>
        <w:t>of</w:t>
      </w:r>
      <w:r>
        <w:rPr>
          <w:spacing w:val="-6"/>
        </w:rPr>
        <w:t> </w:t>
      </w:r>
      <w:r>
        <w:rPr/>
        <w:t>Benefits for</w:t>
      </w:r>
      <w:r>
        <w:rPr>
          <w:spacing w:val="-6"/>
        </w:rPr>
        <w:t> </w:t>
      </w:r>
      <w:r>
        <w:rPr/>
        <w:t>the Disputant from SICOM for the District Council of Grand Port Pension Fund is also enclosed with the Disputant’s Statement of Case (</w:t>
      </w:r>
      <w:r>
        <w:rPr>
          <w:i/>
        </w:rPr>
        <w:t>vide </w:t>
      </w:r>
      <w:r>
        <w:rPr/>
        <w:t>Annex F of same). This shows that the retirement benefits accruing</w:t>
      </w:r>
      <w:r>
        <w:rPr>
          <w:spacing w:val="-13"/>
        </w:rPr>
        <w:t> </w:t>
      </w:r>
      <w:r>
        <w:rPr/>
        <w:t>to</w:t>
      </w:r>
      <w:r>
        <w:rPr>
          <w:spacing w:val="-13"/>
        </w:rPr>
        <w:t> </w:t>
      </w:r>
      <w:r>
        <w:rPr/>
        <w:t>the</w:t>
      </w:r>
      <w:r>
        <w:rPr>
          <w:spacing w:val="-13"/>
        </w:rPr>
        <w:t> </w:t>
      </w:r>
      <w:r>
        <w:rPr/>
        <w:t>Disputant</w:t>
      </w:r>
      <w:r>
        <w:rPr>
          <w:spacing w:val="-13"/>
        </w:rPr>
        <w:t> </w:t>
      </w:r>
      <w:r>
        <w:rPr/>
        <w:t>are</w:t>
      </w:r>
      <w:r>
        <w:rPr>
          <w:spacing w:val="-13"/>
        </w:rPr>
        <w:t> </w:t>
      </w:r>
      <w:r>
        <w:rPr/>
        <w:t>catered</w:t>
      </w:r>
      <w:r>
        <w:rPr>
          <w:spacing w:val="-13"/>
        </w:rPr>
        <w:t> </w:t>
      </w:r>
      <w:r>
        <w:rPr/>
        <w:t>by</w:t>
      </w:r>
      <w:r>
        <w:rPr>
          <w:spacing w:val="-13"/>
        </w:rPr>
        <w:t> </w:t>
      </w:r>
      <w:r>
        <w:rPr/>
        <w:t>SICOM</w:t>
      </w:r>
      <w:r>
        <w:rPr>
          <w:spacing w:val="-13"/>
        </w:rPr>
        <w:t> </w:t>
      </w:r>
      <w:r>
        <w:rPr/>
        <w:t>who</w:t>
      </w:r>
      <w:r>
        <w:rPr>
          <w:spacing w:val="-13"/>
        </w:rPr>
        <w:t> </w:t>
      </w:r>
      <w:r>
        <w:rPr/>
        <w:t>manages</w:t>
      </w:r>
      <w:r>
        <w:rPr>
          <w:spacing w:val="-11"/>
        </w:rPr>
        <w:t> </w:t>
      </w:r>
      <w:r>
        <w:rPr/>
        <w:t>the</w:t>
      </w:r>
      <w:r>
        <w:rPr>
          <w:spacing w:val="-12"/>
        </w:rPr>
        <w:t> </w:t>
      </w:r>
      <w:r>
        <w:rPr/>
        <w:t>Respondent’s</w:t>
      </w:r>
      <w:r>
        <w:rPr>
          <w:spacing w:val="-11"/>
        </w:rPr>
        <w:t> </w:t>
      </w:r>
      <w:r>
        <w:rPr/>
        <w:t>pension</w:t>
      </w:r>
      <w:r>
        <w:rPr>
          <w:spacing w:val="-13"/>
        </w:rPr>
        <w:t> </w:t>
      </w:r>
      <w:r>
        <w:rPr/>
        <w:t>scheme</w:t>
      </w:r>
      <w:r>
        <w:rPr>
          <w:spacing w:val="30"/>
        </w:rPr>
        <w:t> </w:t>
      </w:r>
      <w:r>
        <w:rPr/>
        <w:t>and not by the Respondent itself.</w:t>
      </w:r>
    </w:p>
    <w:p>
      <w:pPr>
        <w:pStyle w:val="BodyText"/>
      </w:pPr>
    </w:p>
    <w:p>
      <w:pPr>
        <w:pStyle w:val="BodyText"/>
        <w:spacing w:before="84"/>
      </w:pPr>
    </w:p>
    <w:p>
      <w:pPr>
        <w:pStyle w:val="BodyText"/>
        <w:spacing w:line="276" w:lineRule="auto"/>
        <w:ind w:left="100" w:right="113" w:firstLine="719"/>
        <w:jc w:val="both"/>
      </w:pPr>
      <w:r>
        <w:rPr/>
        <w:t>It should also be noted that an award becomes an implied term of the contract of employment</w:t>
      </w:r>
      <w:r>
        <w:rPr>
          <w:spacing w:val="-13"/>
        </w:rPr>
        <w:t> </w:t>
      </w:r>
      <w:r>
        <w:rPr/>
        <w:t>between</w:t>
      </w:r>
      <w:r>
        <w:rPr>
          <w:spacing w:val="-13"/>
        </w:rPr>
        <w:t> </w:t>
      </w:r>
      <w:r>
        <w:rPr/>
        <w:t>the</w:t>
      </w:r>
      <w:r>
        <w:rPr>
          <w:spacing w:val="-13"/>
        </w:rPr>
        <w:t> </w:t>
      </w:r>
      <w:r>
        <w:rPr/>
        <w:t>worker</w:t>
      </w:r>
      <w:r>
        <w:rPr>
          <w:spacing w:val="-13"/>
        </w:rPr>
        <w:t> </w:t>
      </w:r>
      <w:r>
        <w:rPr/>
        <w:t>and</w:t>
      </w:r>
      <w:r>
        <w:rPr>
          <w:spacing w:val="-13"/>
        </w:rPr>
        <w:t> </w:t>
      </w:r>
      <w:r>
        <w:rPr/>
        <w:t>the</w:t>
      </w:r>
      <w:r>
        <w:rPr>
          <w:spacing w:val="-13"/>
        </w:rPr>
        <w:t> </w:t>
      </w:r>
      <w:r>
        <w:rPr/>
        <w:t>employer</w:t>
      </w:r>
      <w:r>
        <w:rPr>
          <w:spacing w:val="-13"/>
        </w:rPr>
        <w:t> </w:t>
      </w:r>
      <w:r>
        <w:rPr/>
        <w:t>to</w:t>
      </w:r>
      <w:r>
        <w:rPr>
          <w:spacing w:val="-13"/>
        </w:rPr>
        <w:t> </w:t>
      </w:r>
      <w:r>
        <w:rPr/>
        <w:t>whom</w:t>
      </w:r>
      <w:r>
        <w:rPr>
          <w:spacing w:val="-13"/>
        </w:rPr>
        <w:t> </w:t>
      </w:r>
      <w:r>
        <w:rPr/>
        <w:t>the</w:t>
      </w:r>
      <w:r>
        <w:rPr>
          <w:spacing w:val="-13"/>
        </w:rPr>
        <w:t> </w:t>
      </w:r>
      <w:r>
        <w:rPr/>
        <w:t>award</w:t>
      </w:r>
      <w:r>
        <w:rPr>
          <w:spacing w:val="-13"/>
        </w:rPr>
        <w:t> </w:t>
      </w:r>
      <w:r>
        <w:rPr/>
        <w:t>applies</w:t>
      </w:r>
      <w:r>
        <w:rPr>
          <w:spacing w:val="-13"/>
        </w:rPr>
        <w:t> </w:t>
      </w:r>
      <w:r>
        <w:rPr/>
        <w:t>(</w:t>
      </w:r>
      <w:r>
        <w:rPr>
          <w:i/>
        </w:rPr>
        <w:t>vide</w:t>
      </w:r>
      <w:r>
        <w:rPr>
          <w:i/>
          <w:spacing w:val="-13"/>
        </w:rPr>
        <w:t> </w:t>
      </w:r>
      <w:r>
        <w:rPr>
          <w:i/>
        </w:rPr>
        <w:t>section</w:t>
      </w:r>
      <w:r>
        <w:rPr>
          <w:i/>
          <w:spacing w:val="-13"/>
        </w:rPr>
        <w:t> </w:t>
      </w:r>
      <w:r>
        <w:rPr>
          <w:i/>
        </w:rPr>
        <w:t>72</w:t>
      </w:r>
      <w:r>
        <w:rPr>
          <w:i/>
          <w:spacing w:val="-13"/>
        </w:rPr>
        <w:t> </w:t>
      </w:r>
      <w:r>
        <w:rPr>
          <w:i/>
        </w:rPr>
        <w:t>(1)(e</w:t>
      </w:r>
      <w:r>
        <w:rPr/>
        <w:t>) of the </w:t>
      </w:r>
      <w:r>
        <w:rPr>
          <w:i/>
        </w:rPr>
        <w:t>Act</w:t>
      </w:r>
      <w:r>
        <w:rPr/>
        <w:t>). As the Disputant, being a former worker, has retired from service and is no longer in employment, any eventual award, if in her favour, cannot possibly become an implied term of her contract</w:t>
      </w:r>
      <w:r>
        <w:rPr>
          <w:spacing w:val="-7"/>
        </w:rPr>
        <w:t> </w:t>
      </w:r>
      <w:r>
        <w:rPr/>
        <w:t>of</w:t>
      </w:r>
      <w:r>
        <w:rPr>
          <w:spacing w:val="-5"/>
        </w:rPr>
        <w:t> </w:t>
      </w:r>
      <w:r>
        <w:rPr/>
        <w:t>employment</w:t>
      </w:r>
      <w:r>
        <w:rPr>
          <w:spacing w:val="-10"/>
        </w:rPr>
        <w:t> </w:t>
      </w:r>
      <w:r>
        <w:rPr/>
        <w:t>which</w:t>
      </w:r>
      <w:r>
        <w:rPr>
          <w:spacing w:val="-5"/>
        </w:rPr>
        <w:t> </w:t>
      </w:r>
      <w:r>
        <w:rPr/>
        <w:t>is</w:t>
      </w:r>
      <w:r>
        <w:rPr>
          <w:spacing w:val="-5"/>
        </w:rPr>
        <w:t> </w:t>
      </w:r>
      <w:r>
        <w:rPr/>
        <w:t>no</w:t>
      </w:r>
      <w:r>
        <w:rPr>
          <w:spacing w:val="-5"/>
        </w:rPr>
        <w:t> </w:t>
      </w:r>
      <w:r>
        <w:rPr/>
        <w:t>longer</w:t>
      </w:r>
      <w:r>
        <w:rPr>
          <w:spacing w:val="-8"/>
        </w:rPr>
        <w:t> </w:t>
      </w:r>
      <w:r>
        <w:rPr/>
        <w:t>in</w:t>
      </w:r>
      <w:r>
        <w:rPr>
          <w:spacing w:val="-5"/>
        </w:rPr>
        <w:t> </w:t>
      </w:r>
      <w:r>
        <w:rPr/>
        <w:t>existence.</w:t>
      </w:r>
      <w:r>
        <w:rPr>
          <w:spacing w:val="-7"/>
        </w:rPr>
        <w:t> </w:t>
      </w:r>
      <w:r>
        <w:rPr/>
        <w:t>Thus,</w:t>
      </w:r>
      <w:r>
        <w:rPr>
          <w:spacing w:val="-4"/>
        </w:rPr>
        <w:t> </w:t>
      </w:r>
      <w:r>
        <w:rPr/>
        <w:t>the</w:t>
      </w:r>
      <w:r>
        <w:rPr>
          <w:spacing w:val="-6"/>
        </w:rPr>
        <w:t> </w:t>
      </w:r>
      <w:r>
        <w:rPr/>
        <w:t>Tribunal</w:t>
      </w:r>
      <w:r>
        <w:rPr>
          <w:spacing w:val="-4"/>
        </w:rPr>
        <w:t> </w:t>
      </w:r>
      <w:r>
        <w:rPr/>
        <w:t>cannot</w:t>
      </w:r>
      <w:r>
        <w:rPr>
          <w:spacing w:val="-4"/>
        </w:rPr>
        <w:t> </w:t>
      </w:r>
      <w:r>
        <w:rPr/>
        <w:t>find</w:t>
      </w:r>
      <w:r>
        <w:rPr>
          <w:spacing w:val="-5"/>
        </w:rPr>
        <w:t> </w:t>
      </w:r>
      <w:r>
        <w:rPr/>
        <w:t>that</w:t>
      </w:r>
      <w:r>
        <w:rPr>
          <w:spacing w:val="-4"/>
        </w:rPr>
        <w:t> </w:t>
      </w:r>
      <w:r>
        <w:rPr/>
        <w:t>pensions amount</w:t>
      </w:r>
      <w:r>
        <w:rPr>
          <w:spacing w:val="-2"/>
        </w:rPr>
        <w:t> </w:t>
      </w:r>
      <w:r>
        <w:rPr/>
        <w:t>to</w:t>
      </w:r>
      <w:r>
        <w:rPr>
          <w:spacing w:val="-1"/>
        </w:rPr>
        <w:t> </w:t>
      </w:r>
      <w:r>
        <w:rPr/>
        <w:t>terms</w:t>
      </w:r>
      <w:r>
        <w:rPr>
          <w:spacing w:val="-3"/>
        </w:rPr>
        <w:t> </w:t>
      </w:r>
      <w:r>
        <w:rPr/>
        <w:t>and</w:t>
      </w:r>
      <w:r>
        <w:rPr>
          <w:spacing w:val="-3"/>
        </w:rPr>
        <w:t> </w:t>
      </w:r>
      <w:r>
        <w:rPr/>
        <w:t>conditions</w:t>
      </w:r>
      <w:r>
        <w:rPr>
          <w:spacing w:val="-1"/>
        </w:rPr>
        <w:t> </w:t>
      </w:r>
      <w:r>
        <w:rPr/>
        <w:t>of</w:t>
      </w:r>
      <w:r>
        <w:rPr>
          <w:spacing w:val="-2"/>
        </w:rPr>
        <w:t> </w:t>
      </w:r>
      <w:r>
        <w:rPr/>
        <w:t>employment</w:t>
      </w:r>
      <w:r>
        <w:rPr>
          <w:spacing w:val="-3"/>
        </w:rPr>
        <w:t> </w:t>
      </w:r>
      <w:r>
        <w:rPr/>
        <w:t>under</w:t>
      </w:r>
      <w:r>
        <w:rPr>
          <w:spacing w:val="-3"/>
        </w:rPr>
        <w:t> </w:t>
      </w:r>
      <w:r>
        <w:rPr/>
        <w:t>the</w:t>
      </w:r>
      <w:r>
        <w:rPr>
          <w:spacing w:val="-1"/>
        </w:rPr>
        <w:t> </w:t>
      </w:r>
      <w:r>
        <w:rPr/>
        <w:t>definition</w:t>
      </w:r>
      <w:r>
        <w:rPr>
          <w:spacing w:val="-3"/>
        </w:rPr>
        <w:t> </w:t>
      </w:r>
      <w:r>
        <w:rPr/>
        <w:t>of</w:t>
      </w:r>
      <w:r>
        <w:rPr>
          <w:spacing w:val="-2"/>
        </w:rPr>
        <w:t> </w:t>
      </w:r>
      <w:r>
        <w:rPr/>
        <w:t>a</w:t>
      </w:r>
      <w:r>
        <w:rPr>
          <w:spacing w:val="-2"/>
        </w:rPr>
        <w:t> </w:t>
      </w:r>
      <w:r>
        <w:rPr/>
        <w:t>labour</w:t>
      </w:r>
      <w:r>
        <w:rPr>
          <w:spacing w:val="-3"/>
        </w:rPr>
        <w:t> </w:t>
      </w:r>
      <w:r>
        <w:rPr/>
        <w:t>dispute</w:t>
      </w:r>
      <w:r>
        <w:rPr>
          <w:spacing w:val="-2"/>
        </w:rPr>
        <w:t> </w:t>
      </w:r>
      <w:r>
        <w:rPr/>
        <w:t>despite</w:t>
      </w:r>
      <w:r>
        <w:rPr>
          <w:spacing w:val="-2"/>
        </w:rPr>
        <w:t> </w:t>
      </w:r>
      <w:r>
        <w:rPr/>
        <w:t>the arguments put forward by Counsel for the Disputant.</w:t>
      </w:r>
    </w:p>
    <w:p>
      <w:pPr>
        <w:pStyle w:val="BodyText"/>
      </w:pPr>
    </w:p>
    <w:p>
      <w:pPr>
        <w:pStyle w:val="BodyText"/>
        <w:spacing w:before="85"/>
      </w:pPr>
    </w:p>
    <w:p>
      <w:pPr>
        <w:pStyle w:val="BodyText"/>
        <w:spacing w:line="276" w:lineRule="auto"/>
        <w:ind w:left="100" w:right="112" w:firstLine="719"/>
        <w:jc w:val="both"/>
      </w:pPr>
      <w:r>
        <w:rPr/>
        <w:t>Counsel for the Disputant has also submitted that the Tribunal never stated that pension is not a labour dispute in the case of </w:t>
      </w:r>
      <w:r>
        <w:rPr>
          <w:i/>
        </w:rPr>
        <w:t>Davasgaium &amp; Ors. v Employment Relations Tribunal </w:t>
      </w:r>
      <w:r>
        <w:rPr/>
        <w:t>[</w:t>
      </w:r>
      <w:r>
        <w:rPr>
          <w:i/>
        </w:rPr>
        <w:t>supra</w:t>
      </w:r>
      <w:r>
        <w:rPr/>
        <w:t>] despite the labour dispute being about pension. Counsel did however recognise that the point was</w:t>
      </w:r>
    </w:p>
    <w:p>
      <w:pPr>
        <w:spacing w:after="0" w:line="276" w:lineRule="auto"/>
        <w:jc w:val="both"/>
        <w:sectPr>
          <w:pgSz w:w="12240" w:h="15840"/>
          <w:pgMar w:header="0" w:footer="1002" w:top="1400" w:bottom="1200" w:left="1340" w:right="1320"/>
        </w:sectPr>
      </w:pPr>
    </w:p>
    <w:p>
      <w:pPr>
        <w:pStyle w:val="BodyText"/>
        <w:spacing w:line="276" w:lineRule="auto" w:before="37"/>
        <w:ind w:left="100"/>
      </w:pPr>
      <w:r>
        <w:rPr/>
        <w:t>not raised in that matter. Reference was also made to other cases concerning pensions which have been entertained by the Tribunal.</w:t>
      </w:r>
    </w:p>
    <w:p>
      <w:pPr>
        <w:pStyle w:val="BodyText"/>
      </w:pPr>
    </w:p>
    <w:p>
      <w:pPr>
        <w:pStyle w:val="BodyText"/>
        <w:spacing w:before="84"/>
      </w:pPr>
    </w:p>
    <w:p>
      <w:pPr>
        <w:pStyle w:val="BodyText"/>
        <w:spacing w:line="276" w:lineRule="auto"/>
        <w:ind w:left="100" w:right="113" w:firstLine="719"/>
        <w:jc w:val="both"/>
      </w:pPr>
      <w:r>
        <w:rPr/>
        <w:t>It is well known that each matter is to be decided on its own merits. What occurs in other cases</w:t>
      </w:r>
      <w:r>
        <w:rPr>
          <w:spacing w:val="-11"/>
        </w:rPr>
        <w:t> </w:t>
      </w:r>
      <w:r>
        <w:rPr/>
        <w:t>cannot</w:t>
      </w:r>
      <w:r>
        <w:rPr>
          <w:spacing w:val="-10"/>
        </w:rPr>
        <w:t> </w:t>
      </w:r>
      <w:r>
        <w:rPr/>
        <w:t>be</w:t>
      </w:r>
      <w:r>
        <w:rPr>
          <w:spacing w:val="-12"/>
        </w:rPr>
        <w:t> </w:t>
      </w:r>
      <w:r>
        <w:rPr/>
        <w:t>imputed</w:t>
      </w:r>
      <w:r>
        <w:rPr>
          <w:spacing w:val="-11"/>
        </w:rPr>
        <w:t> </w:t>
      </w:r>
      <w:r>
        <w:rPr/>
        <w:t>to</w:t>
      </w:r>
      <w:r>
        <w:rPr>
          <w:spacing w:val="-9"/>
        </w:rPr>
        <w:t> </w:t>
      </w:r>
      <w:r>
        <w:rPr/>
        <w:t>the</w:t>
      </w:r>
      <w:r>
        <w:rPr>
          <w:spacing w:val="-12"/>
        </w:rPr>
        <w:t> </w:t>
      </w:r>
      <w:r>
        <w:rPr/>
        <w:t>present</w:t>
      </w:r>
      <w:r>
        <w:rPr>
          <w:spacing w:val="-13"/>
        </w:rPr>
        <w:t> </w:t>
      </w:r>
      <w:r>
        <w:rPr/>
        <w:t>case</w:t>
      </w:r>
      <w:r>
        <w:rPr>
          <w:spacing w:val="-12"/>
        </w:rPr>
        <w:t> </w:t>
      </w:r>
      <w:r>
        <w:rPr/>
        <w:t>where</w:t>
      </w:r>
      <w:r>
        <w:rPr>
          <w:spacing w:val="-9"/>
        </w:rPr>
        <w:t> </w:t>
      </w:r>
      <w:r>
        <w:rPr/>
        <w:t>a</w:t>
      </w:r>
      <w:r>
        <w:rPr>
          <w:spacing w:val="-10"/>
        </w:rPr>
        <w:t> </w:t>
      </w:r>
      <w:r>
        <w:rPr/>
        <w:t>preliminary</w:t>
      </w:r>
      <w:r>
        <w:rPr>
          <w:spacing w:val="-11"/>
        </w:rPr>
        <w:t> </w:t>
      </w:r>
      <w:r>
        <w:rPr/>
        <w:t>objection</w:t>
      </w:r>
      <w:r>
        <w:rPr>
          <w:spacing w:val="-11"/>
        </w:rPr>
        <w:t> </w:t>
      </w:r>
      <w:r>
        <w:rPr/>
        <w:t>has</w:t>
      </w:r>
      <w:r>
        <w:rPr>
          <w:spacing w:val="-9"/>
        </w:rPr>
        <w:t> </w:t>
      </w:r>
      <w:r>
        <w:rPr/>
        <w:t>been</w:t>
      </w:r>
      <w:r>
        <w:rPr>
          <w:spacing w:val="-11"/>
        </w:rPr>
        <w:t> </w:t>
      </w:r>
      <w:r>
        <w:rPr/>
        <w:t>expressly</w:t>
      </w:r>
      <w:r>
        <w:rPr>
          <w:spacing w:val="-11"/>
        </w:rPr>
        <w:t> </w:t>
      </w:r>
      <w:r>
        <w:rPr/>
        <w:t>raised as</w:t>
      </w:r>
      <w:r>
        <w:rPr>
          <w:spacing w:val="-1"/>
        </w:rPr>
        <w:t> </w:t>
      </w:r>
      <w:r>
        <w:rPr/>
        <w:t>to</w:t>
      </w:r>
      <w:r>
        <w:rPr>
          <w:spacing w:val="-4"/>
        </w:rPr>
        <w:t> </w:t>
      </w:r>
      <w:r>
        <w:rPr/>
        <w:t>whether</w:t>
      </w:r>
      <w:r>
        <w:rPr>
          <w:spacing w:val="-3"/>
        </w:rPr>
        <w:t> </w:t>
      </w:r>
      <w:r>
        <w:rPr/>
        <w:t>the</w:t>
      </w:r>
      <w:r>
        <w:rPr>
          <w:spacing w:val="-1"/>
        </w:rPr>
        <w:t> </w:t>
      </w:r>
      <w:r>
        <w:rPr/>
        <w:t>dispute</w:t>
      </w:r>
      <w:r>
        <w:rPr>
          <w:spacing w:val="-2"/>
        </w:rPr>
        <w:t> </w:t>
      </w:r>
      <w:r>
        <w:rPr/>
        <w:t>amounts</w:t>
      </w:r>
      <w:r>
        <w:rPr>
          <w:spacing w:val="-2"/>
        </w:rPr>
        <w:t> </w:t>
      </w:r>
      <w:r>
        <w:rPr/>
        <w:t>to</w:t>
      </w:r>
      <w:r>
        <w:rPr>
          <w:spacing w:val="-1"/>
        </w:rPr>
        <w:t> </w:t>
      </w:r>
      <w:r>
        <w:rPr/>
        <w:t>a</w:t>
      </w:r>
      <w:r>
        <w:rPr>
          <w:spacing w:val="-2"/>
        </w:rPr>
        <w:t> </w:t>
      </w:r>
      <w:r>
        <w:rPr/>
        <w:t>labour</w:t>
      </w:r>
      <w:r>
        <w:rPr>
          <w:spacing w:val="-3"/>
        </w:rPr>
        <w:t> </w:t>
      </w:r>
      <w:r>
        <w:rPr/>
        <w:t>dispute. Moreover,</w:t>
      </w:r>
      <w:r>
        <w:rPr>
          <w:spacing w:val="-2"/>
        </w:rPr>
        <w:t> </w:t>
      </w:r>
      <w:r>
        <w:rPr/>
        <w:t>it</w:t>
      </w:r>
      <w:r>
        <w:rPr>
          <w:spacing w:val="-2"/>
        </w:rPr>
        <w:t> </w:t>
      </w:r>
      <w:r>
        <w:rPr/>
        <w:t>has</w:t>
      </w:r>
      <w:r>
        <w:rPr>
          <w:spacing w:val="-1"/>
        </w:rPr>
        <w:t> </w:t>
      </w:r>
      <w:r>
        <w:rPr/>
        <w:t>not</w:t>
      </w:r>
      <w:r>
        <w:rPr>
          <w:spacing w:val="-4"/>
        </w:rPr>
        <w:t> </w:t>
      </w:r>
      <w:r>
        <w:rPr/>
        <w:t>been</w:t>
      </w:r>
      <w:r>
        <w:rPr>
          <w:spacing w:val="-2"/>
        </w:rPr>
        <w:t> </w:t>
      </w:r>
      <w:r>
        <w:rPr/>
        <w:t>shown</w:t>
      </w:r>
      <w:r>
        <w:rPr>
          <w:spacing w:val="-3"/>
        </w:rPr>
        <w:t> </w:t>
      </w:r>
      <w:r>
        <w:rPr/>
        <w:t>that</w:t>
      </w:r>
      <w:r>
        <w:rPr>
          <w:spacing w:val="-2"/>
        </w:rPr>
        <w:t> </w:t>
      </w:r>
      <w:r>
        <w:rPr/>
        <w:t>in</w:t>
      </w:r>
      <w:r>
        <w:rPr>
          <w:spacing w:val="-3"/>
        </w:rPr>
        <w:t> </w:t>
      </w:r>
      <w:r>
        <w:rPr/>
        <w:t>the other cases referred to by Counsel for the Disputant whether the issue of pensions amounting to a labour dispute was raised and adjudicated upon by the Tribunal.</w:t>
      </w:r>
    </w:p>
    <w:p>
      <w:pPr>
        <w:pStyle w:val="BodyText"/>
      </w:pPr>
    </w:p>
    <w:p>
      <w:pPr>
        <w:pStyle w:val="BodyText"/>
        <w:spacing w:before="85"/>
      </w:pPr>
    </w:p>
    <w:p>
      <w:pPr>
        <w:spacing w:line="276" w:lineRule="auto" w:before="1"/>
        <w:ind w:left="100" w:right="113" w:firstLine="719"/>
        <w:jc w:val="both"/>
        <w:rPr>
          <w:sz w:val="23"/>
        </w:rPr>
      </w:pPr>
      <w:r>
        <w:rPr>
          <w:sz w:val="23"/>
        </w:rPr>
        <w:t>Likewise,</w:t>
      </w:r>
      <w:r>
        <w:rPr>
          <w:spacing w:val="-3"/>
          <w:sz w:val="23"/>
        </w:rPr>
        <w:t> </w:t>
      </w:r>
      <w:r>
        <w:rPr>
          <w:sz w:val="23"/>
        </w:rPr>
        <w:t>as</w:t>
      </w:r>
      <w:r>
        <w:rPr>
          <w:spacing w:val="-2"/>
          <w:sz w:val="23"/>
        </w:rPr>
        <w:t> </w:t>
      </w:r>
      <w:r>
        <w:rPr>
          <w:sz w:val="23"/>
        </w:rPr>
        <w:t>submitted</w:t>
      </w:r>
      <w:r>
        <w:rPr>
          <w:spacing w:val="-1"/>
          <w:sz w:val="23"/>
        </w:rPr>
        <w:t> </w:t>
      </w:r>
      <w:r>
        <w:rPr>
          <w:sz w:val="23"/>
        </w:rPr>
        <w:t>by</w:t>
      </w:r>
      <w:r>
        <w:rPr>
          <w:spacing w:val="-4"/>
          <w:sz w:val="23"/>
        </w:rPr>
        <w:t> </w:t>
      </w:r>
      <w:r>
        <w:rPr>
          <w:sz w:val="23"/>
        </w:rPr>
        <w:t>Counsel for</w:t>
      </w:r>
      <w:r>
        <w:rPr>
          <w:spacing w:val="-1"/>
          <w:sz w:val="23"/>
        </w:rPr>
        <w:t> </w:t>
      </w:r>
      <w:r>
        <w:rPr>
          <w:sz w:val="23"/>
        </w:rPr>
        <w:t>the</w:t>
      </w:r>
      <w:r>
        <w:rPr>
          <w:spacing w:val="-2"/>
          <w:sz w:val="23"/>
        </w:rPr>
        <w:t> </w:t>
      </w:r>
      <w:r>
        <w:rPr>
          <w:sz w:val="23"/>
        </w:rPr>
        <w:t>Respondent, the Tribunal</w:t>
      </w:r>
      <w:r>
        <w:rPr>
          <w:spacing w:val="-1"/>
          <w:sz w:val="23"/>
        </w:rPr>
        <w:t> </w:t>
      </w:r>
      <w:r>
        <w:rPr>
          <w:sz w:val="23"/>
        </w:rPr>
        <w:t>did consider</w:t>
      </w:r>
      <w:r>
        <w:rPr>
          <w:spacing w:val="-1"/>
          <w:sz w:val="23"/>
        </w:rPr>
        <w:t> </w:t>
      </w:r>
      <w:r>
        <w:rPr>
          <w:sz w:val="23"/>
        </w:rPr>
        <w:t>the issue</w:t>
      </w:r>
      <w:r>
        <w:rPr>
          <w:spacing w:val="-2"/>
          <w:sz w:val="23"/>
        </w:rPr>
        <w:t> </w:t>
      </w:r>
      <w:r>
        <w:rPr>
          <w:sz w:val="23"/>
        </w:rPr>
        <w:t>of pensions being a labour dispute in the matter of </w:t>
      </w:r>
      <w:r>
        <w:rPr>
          <w:i/>
          <w:sz w:val="23"/>
        </w:rPr>
        <w:t>Ramlugun and Air Mauritius Ltd </w:t>
      </w:r>
      <w:r>
        <w:rPr>
          <w:sz w:val="23"/>
        </w:rPr>
        <w:t>(</w:t>
      </w:r>
      <w:r>
        <w:rPr>
          <w:i/>
          <w:sz w:val="23"/>
        </w:rPr>
        <w:t>supra</w:t>
      </w:r>
      <w:r>
        <w:rPr>
          <w:sz w:val="23"/>
        </w:rPr>
        <w:t>). It can also be noted that in an appeal before the Tribunal in </w:t>
      </w:r>
      <w:r>
        <w:rPr>
          <w:i/>
          <w:sz w:val="23"/>
        </w:rPr>
        <w:t>S. Wong Tong Chung and Commission for</w:t>
      </w:r>
      <w:r>
        <w:rPr>
          <w:i/>
          <w:sz w:val="23"/>
        </w:rPr>
        <w:t> Conciliation</w:t>
      </w:r>
      <w:r>
        <w:rPr>
          <w:i/>
          <w:spacing w:val="-5"/>
          <w:sz w:val="23"/>
        </w:rPr>
        <w:t> </w:t>
      </w:r>
      <w:r>
        <w:rPr>
          <w:i/>
          <w:sz w:val="23"/>
        </w:rPr>
        <w:t>and</w:t>
      </w:r>
      <w:r>
        <w:rPr>
          <w:i/>
          <w:spacing w:val="-5"/>
          <w:sz w:val="23"/>
        </w:rPr>
        <w:t> </w:t>
      </w:r>
      <w:r>
        <w:rPr>
          <w:i/>
          <w:sz w:val="23"/>
        </w:rPr>
        <w:t>Mediation</w:t>
      </w:r>
      <w:r>
        <w:rPr>
          <w:i/>
          <w:spacing w:val="-3"/>
          <w:sz w:val="23"/>
        </w:rPr>
        <w:t> </w:t>
      </w:r>
      <w:r>
        <w:rPr>
          <w:sz w:val="23"/>
        </w:rPr>
        <w:t>(</w:t>
      </w:r>
      <w:r>
        <w:rPr>
          <w:i/>
          <w:sz w:val="23"/>
        </w:rPr>
        <w:t>ERT/RN</w:t>
      </w:r>
      <w:r>
        <w:rPr>
          <w:i/>
          <w:spacing w:val="-4"/>
          <w:sz w:val="23"/>
        </w:rPr>
        <w:t> </w:t>
      </w:r>
      <w:r>
        <w:rPr>
          <w:i/>
          <w:sz w:val="23"/>
        </w:rPr>
        <w:t>11/18</w:t>
      </w:r>
      <w:r>
        <w:rPr>
          <w:sz w:val="23"/>
        </w:rPr>
        <w:t>)</w:t>
      </w:r>
      <w:r>
        <w:rPr>
          <w:spacing w:val="-7"/>
          <w:sz w:val="23"/>
        </w:rPr>
        <w:t> </w:t>
      </w:r>
      <w:r>
        <w:rPr>
          <w:sz w:val="23"/>
        </w:rPr>
        <w:t>against</w:t>
      </w:r>
      <w:r>
        <w:rPr>
          <w:spacing w:val="-7"/>
          <w:sz w:val="23"/>
        </w:rPr>
        <w:t> </w:t>
      </w:r>
      <w:r>
        <w:rPr>
          <w:sz w:val="23"/>
        </w:rPr>
        <w:t>the</w:t>
      </w:r>
      <w:r>
        <w:rPr>
          <w:spacing w:val="-3"/>
          <w:sz w:val="23"/>
        </w:rPr>
        <w:t> </w:t>
      </w:r>
      <w:r>
        <w:rPr>
          <w:sz w:val="23"/>
        </w:rPr>
        <w:t>rejection</w:t>
      </w:r>
      <w:r>
        <w:rPr>
          <w:spacing w:val="-7"/>
          <w:sz w:val="23"/>
        </w:rPr>
        <w:t> </w:t>
      </w:r>
      <w:r>
        <w:rPr>
          <w:sz w:val="23"/>
        </w:rPr>
        <w:t>of</w:t>
      </w:r>
      <w:r>
        <w:rPr>
          <w:spacing w:val="-5"/>
          <w:sz w:val="23"/>
        </w:rPr>
        <w:t> </w:t>
      </w:r>
      <w:r>
        <w:rPr>
          <w:sz w:val="23"/>
        </w:rPr>
        <w:t>a</w:t>
      </w:r>
      <w:r>
        <w:rPr>
          <w:spacing w:val="-4"/>
          <w:sz w:val="23"/>
        </w:rPr>
        <w:t> </w:t>
      </w:r>
      <w:r>
        <w:rPr>
          <w:sz w:val="23"/>
        </w:rPr>
        <w:t>labour</w:t>
      </w:r>
      <w:r>
        <w:rPr>
          <w:spacing w:val="-5"/>
          <w:sz w:val="23"/>
        </w:rPr>
        <w:t> </w:t>
      </w:r>
      <w:r>
        <w:rPr>
          <w:sz w:val="23"/>
        </w:rPr>
        <w:t>dispute</w:t>
      </w:r>
      <w:r>
        <w:rPr>
          <w:spacing w:val="-4"/>
          <w:sz w:val="23"/>
        </w:rPr>
        <w:t> </w:t>
      </w:r>
      <w:r>
        <w:rPr>
          <w:sz w:val="23"/>
        </w:rPr>
        <w:t>by</w:t>
      </w:r>
      <w:r>
        <w:rPr>
          <w:spacing w:val="-5"/>
          <w:sz w:val="23"/>
        </w:rPr>
        <w:t> </w:t>
      </w:r>
      <w:r>
        <w:rPr>
          <w:sz w:val="23"/>
        </w:rPr>
        <w:t>the</w:t>
      </w:r>
      <w:r>
        <w:rPr>
          <w:spacing w:val="-3"/>
          <w:sz w:val="23"/>
        </w:rPr>
        <w:t> </w:t>
      </w:r>
      <w:r>
        <w:rPr>
          <w:sz w:val="23"/>
        </w:rPr>
        <w:t>President of the CCM, the decision to reject a dispute reported on the matter of pensions was upheld.</w:t>
      </w:r>
    </w:p>
    <w:p>
      <w:pPr>
        <w:pStyle w:val="BodyText"/>
      </w:pPr>
    </w:p>
    <w:p>
      <w:pPr>
        <w:pStyle w:val="BodyText"/>
        <w:spacing w:before="84"/>
      </w:pPr>
    </w:p>
    <w:p>
      <w:pPr>
        <w:pStyle w:val="BodyText"/>
        <w:spacing w:line="276" w:lineRule="auto"/>
        <w:ind w:left="100" w:right="113" w:firstLine="719"/>
        <w:jc w:val="both"/>
      </w:pPr>
      <w:r>
        <w:rPr/>
        <w:t>Regarding Counsel for the Disputant’s submission for the Attorney-General to intervene in the matter if same was</w:t>
      </w:r>
      <w:r>
        <w:rPr>
          <w:spacing w:val="-1"/>
        </w:rPr>
        <w:t> </w:t>
      </w:r>
      <w:r>
        <w:rPr/>
        <w:t>still unclear, it must be reminded that for the Attorney-General to intervene in a matter before the Tribunal, it must appear to him that some question of public importance or affecting the public interest is at issue. It cannot also be overlooked that the Co-Respondent was assisted by an Ag. Senior State Counsel from the Attorney-Gerenal’s Office, who argued that the matter is not with the Tribunal’s jurisdiction.</w:t>
      </w:r>
    </w:p>
    <w:p>
      <w:pPr>
        <w:pStyle w:val="BodyText"/>
      </w:pPr>
    </w:p>
    <w:p>
      <w:pPr>
        <w:pStyle w:val="BodyText"/>
        <w:spacing w:before="84"/>
      </w:pPr>
    </w:p>
    <w:p>
      <w:pPr>
        <w:pStyle w:val="BodyText"/>
        <w:spacing w:line="276" w:lineRule="auto"/>
        <w:ind w:left="100" w:right="115" w:firstLine="719"/>
        <w:jc w:val="both"/>
      </w:pPr>
      <w:r>
        <w:rPr/>
        <w:t>Having</w:t>
      </w:r>
      <w:r>
        <w:rPr>
          <w:spacing w:val="-13"/>
        </w:rPr>
        <w:t> </w:t>
      </w:r>
      <w:r>
        <w:rPr/>
        <w:t>notably</w:t>
      </w:r>
      <w:r>
        <w:rPr>
          <w:spacing w:val="-13"/>
        </w:rPr>
        <w:t> </w:t>
      </w:r>
      <w:r>
        <w:rPr/>
        <w:t>considered</w:t>
      </w:r>
      <w:r>
        <w:rPr>
          <w:spacing w:val="-13"/>
        </w:rPr>
        <w:t> </w:t>
      </w:r>
      <w:r>
        <w:rPr/>
        <w:t>whether</w:t>
      </w:r>
      <w:r>
        <w:rPr>
          <w:spacing w:val="-13"/>
        </w:rPr>
        <w:t> </w:t>
      </w:r>
      <w:r>
        <w:rPr/>
        <w:t>pensions</w:t>
      </w:r>
      <w:r>
        <w:rPr>
          <w:spacing w:val="-13"/>
        </w:rPr>
        <w:t> </w:t>
      </w:r>
      <w:r>
        <w:rPr/>
        <w:t>amount</w:t>
      </w:r>
      <w:r>
        <w:rPr>
          <w:spacing w:val="-13"/>
        </w:rPr>
        <w:t> </w:t>
      </w:r>
      <w:r>
        <w:rPr/>
        <w:t>to</w:t>
      </w:r>
      <w:r>
        <w:rPr>
          <w:spacing w:val="-13"/>
        </w:rPr>
        <w:t> </w:t>
      </w:r>
      <w:r>
        <w:rPr/>
        <w:t>terms</w:t>
      </w:r>
      <w:r>
        <w:rPr>
          <w:spacing w:val="-13"/>
        </w:rPr>
        <w:t> </w:t>
      </w:r>
      <w:r>
        <w:rPr/>
        <w:t>and</w:t>
      </w:r>
      <w:r>
        <w:rPr>
          <w:spacing w:val="-13"/>
        </w:rPr>
        <w:t> </w:t>
      </w:r>
      <w:r>
        <w:rPr/>
        <w:t>conditions</w:t>
      </w:r>
      <w:r>
        <w:rPr>
          <w:spacing w:val="-13"/>
        </w:rPr>
        <w:t> </w:t>
      </w:r>
      <w:r>
        <w:rPr/>
        <w:t>of</w:t>
      </w:r>
      <w:r>
        <w:rPr>
          <w:spacing w:val="-13"/>
        </w:rPr>
        <w:t> </w:t>
      </w:r>
      <w:r>
        <w:rPr/>
        <w:t>employment and despite the matter of pensions having been heard in other cases, the Tribunal cannot find that pensions fall under the definition of a labour dispute pursuant to the preliminary objection raised </w:t>
      </w:r>
      <w:r>
        <w:rPr>
          <w:i/>
        </w:rPr>
        <w:t>proprio motu </w:t>
      </w:r>
      <w:r>
        <w:rPr/>
        <w:t>in the present matter.</w:t>
      </w:r>
    </w:p>
    <w:p>
      <w:pPr>
        <w:pStyle w:val="BodyText"/>
      </w:pPr>
    </w:p>
    <w:p>
      <w:pPr>
        <w:pStyle w:val="BodyText"/>
        <w:spacing w:before="85"/>
      </w:pPr>
    </w:p>
    <w:p>
      <w:pPr>
        <w:pStyle w:val="BodyText"/>
        <w:ind w:left="820"/>
      </w:pPr>
      <w:r>
        <w:rPr/>
        <w:t>The</w:t>
      </w:r>
      <w:r>
        <w:rPr>
          <w:spacing w:val="-4"/>
        </w:rPr>
        <w:t> </w:t>
      </w:r>
      <w:r>
        <w:rPr/>
        <w:t>present</w:t>
      </w:r>
      <w:r>
        <w:rPr>
          <w:spacing w:val="-4"/>
        </w:rPr>
        <w:t> </w:t>
      </w:r>
      <w:r>
        <w:rPr/>
        <w:t>dispute</w:t>
      </w:r>
      <w:r>
        <w:rPr>
          <w:spacing w:val="-4"/>
        </w:rPr>
        <w:t> </w:t>
      </w:r>
      <w:r>
        <w:rPr/>
        <w:t>is</w:t>
      </w:r>
      <w:r>
        <w:rPr>
          <w:spacing w:val="-5"/>
        </w:rPr>
        <w:t> </w:t>
      </w:r>
      <w:r>
        <w:rPr/>
        <w:t>therefore</w:t>
      </w:r>
      <w:r>
        <w:rPr>
          <w:spacing w:val="-3"/>
        </w:rPr>
        <w:t> </w:t>
      </w:r>
      <w:r>
        <w:rPr/>
        <w:t>set</w:t>
      </w:r>
      <w:r>
        <w:rPr>
          <w:spacing w:val="-3"/>
        </w:rPr>
        <w:t> </w:t>
      </w:r>
      <w:r>
        <w:rPr>
          <w:spacing w:val="-2"/>
        </w:rPr>
        <w:t>aside.</w:t>
      </w:r>
    </w:p>
    <w:p>
      <w:pPr>
        <w:spacing w:after="0"/>
        <w:sectPr>
          <w:pgSz w:w="12240" w:h="15840"/>
          <w:pgMar w:header="0" w:footer="1002" w:top="1400" w:bottom="1200" w:left="1340" w:right="1320"/>
        </w:sectPr>
      </w:pPr>
    </w:p>
    <w:p>
      <w:pPr>
        <w:pStyle w:val="BodyText"/>
        <w:rPr>
          <w:sz w:val="24"/>
        </w:rPr>
      </w:pPr>
    </w:p>
    <w:p>
      <w:pPr>
        <w:pStyle w:val="BodyText"/>
        <w:rPr>
          <w:sz w:val="24"/>
        </w:rPr>
      </w:pPr>
    </w:p>
    <w:p>
      <w:pPr>
        <w:pStyle w:val="BodyText"/>
        <w:spacing w:before="3"/>
        <w:rPr>
          <w:sz w:val="24"/>
        </w:rPr>
      </w:pPr>
    </w:p>
    <w:p>
      <w:pPr>
        <w:spacing w:before="0"/>
        <w:ind w:left="100" w:right="0" w:firstLine="0"/>
        <w:jc w:val="left"/>
        <w:rPr>
          <w:b/>
          <w:sz w:val="24"/>
        </w:rPr>
      </w:pPr>
      <w:r>
        <w:rPr>
          <w:b/>
          <w:spacing w:val="-2"/>
          <w:sz w:val="24"/>
        </w:rPr>
        <w:t>..........................................</w:t>
      </w:r>
    </w:p>
    <w:p>
      <w:pPr>
        <w:pStyle w:val="Heading1"/>
        <w:spacing w:line="256" w:lineRule="auto"/>
        <w:ind w:right="7082"/>
      </w:pPr>
      <w:r>
        <w:rPr/>
        <w:t>SD</w:t>
      </w:r>
      <w:r>
        <w:rPr>
          <w:spacing w:val="-14"/>
        </w:rPr>
        <w:t> </w:t>
      </w:r>
      <w:r>
        <w:rPr/>
        <w:t>Shameer</w:t>
      </w:r>
      <w:r>
        <w:rPr>
          <w:spacing w:val="-14"/>
        </w:rPr>
        <w:t> </w:t>
      </w:r>
      <w:r>
        <w:rPr/>
        <w:t>Janhangeer </w:t>
      </w:r>
      <w:r>
        <w:rPr>
          <w:spacing w:val="-2"/>
        </w:rPr>
        <w:t>(Vice-President)</w:t>
      </w:r>
    </w:p>
    <w:p>
      <w:pPr>
        <w:pStyle w:val="BodyText"/>
        <w:rPr>
          <w:b/>
          <w:sz w:val="24"/>
        </w:rPr>
      </w:pPr>
    </w:p>
    <w:p>
      <w:pPr>
        <w:pStyle w:val="BodyText"/>
        <w:rPr>
          <w:b/>
          <w:sz w:val="24"/>
        </w:rPr>
      </w:pPr>
    </w:p>
    <w:p>
      <w:pPr>
        <w:pStyle w:val="BodyText"/>
        <w:spacing w:before="73"/>
        <w:rPr>
          <w:b/>
          <w:sz w:val="24"/>
        </w:rPr>
      </w:pPr>
    </w:p>
    <w:p>
      <w:pPr>
        <w:spacing w:before="0"/>
        <w:ind w:left="100" w:right="0" w:firstLine="0"/>
        <w:jc w:val="left"/>
        <w:rPr>
          <w:b/>
          <w:sz w:val="24"/>
        </w:rPr>
      </w:pPr>
      <w:r>
        <w:rPr>
          <w:b/>
          <w:spacing w:val="-2"/>
          <w:sz w:val="24"/>
        </w:rPr>
        <w:t>..........................................</w:t>
      </w:r>
    </w:p>
    <w:p>
      <w:pPr>
        <w:pStyle w:val="Heading1"/>
        <w:spacing w:line="259" w:lineRule="auto" w:before="25"/>
      </w:pPr>
      <w:r>
        <w:rPr/>
        <w:t>SD</w:t>
      </w:r>
      <w:r>
        <w:rPr>
          <w:spacing w:val="-14"/>
        </w:rPr>
        <w:t> </w:t>
      </w:r>
      <w:r>
        <w:rPr/>
        <w:t>Greetanand</w:t>
      </w:r>
      <w:r>
        <w:rPr>
          <w:spacing w:val="-14"/>
        </w:rPr>
        <w:t> </w:t>
      </w:r>
      <w:r>
        <w:rPr/>
        <w:t>Beelatoo </w:t>
      </w:r>
      <w:r>
        <w:rPr>
          <w:spacing w:val="-2"/>
        </w:rPr>
        <w:t>(Member)</w:t>
      </w:r>
    </w:p>
    <w:p>
      <w:pPr>
        <w:pStyle w:val="BodyText"/>
        <w:rPr>
          <w:b/>
          <w:sz w:val="24"/>
        </w:rPr>
      </w:pPr>
    </w:p>
    <w:p>
      <w:pPr>
        <w:pStyle w:val="BodyText"/>
        <w:rPr>
          <w:b/>
          <w:sz w:val="24"/>
        </w:rPr>
      </w:pPr>
    </w:p>
    <w:p>
      <w:pPr>
        <w:pStyle w:val="BodyText"/>
        <w:spacing w:before="69"/>
        <w:rPr>
          <w:b/>
          <w:sz w:val="24"/>
        </w:rPr>
      </w:pPr>
    </w:p>
    <w:p>
      <w:pPr>
        <w:spacing w:before="1"/>
        <w:ind w:left="100" w:right="0" w:firstLine="0"/>
        <w:jc w:val="left"/>
        <w:rPr>
          <w:b/>
          <w:sz w:val="24"/>
        </w:rPr>
      </w:pPr>
      <w:r>
        <w:rPr>
          <w:b/>
          <w:spacing w:val="-2"/>
          <w:sz w:val="24"/>
        </w:rPr>
        <w:t>..........................................</w:t>
      </w:r>
    </w:p>
    <w:p>
      <w:pPr>
        <w:pStyle w:val="Heading1"/>
        <w:spacing w:line="259" w:lineRule="auto" w:before="21"/>
      </w:pPr>
      <w:r>
        <w:rPr/>
        <w:t>SD</w:t>
      </w:r>
      <w:r>
        <w:rPr>
          <w:spacing w:val="-13"/>
        </w:rPr>
        <w:t> </w:t>
      </w:r>
      <w:r>
        <w:rPr/>
        <w:t>Cheetanand</w:t>
      </w:r>
      <w:r>
        <w:rPr>
          <w:spacing w:val="-12"/>
        </w:rPr>
        <w:t> </w:t>
      </w:r>
      <w:r>
        <w:rPr/>
        <w:t>K.</w:t>
      </w:r>
      <w:r>
        <w:rPr>
          <w:spacing w:val="-14"/>
        </w:rPr>
        <w:t> </w:t>
      </w:r>
      <w:r>
        <w:rPr/>
        <w:t>Bundhoo </w:t>
      </w:r>
      <w:r>
        <w:rPr>
          <w:spacing w:val="-2"/>
        </w:rPr>
        <w:t>(Member)</w:t>
      </w:r>
    </w:p>
    <w:p>
      <w:pPr>
        <w:pStyle w:val="BodyText"/>
        <w:rPr>
          <w:b/>
          <w:sz w:val="24"/>
        </w:rPr>
      </w:pPr>
    </w:p>
    <w:p>
      <w:pPr>
        <w:pStyle w:val="BodyText"/>
        <w:rPr>
          <w:b/>
          <w:sz w:val="24"/>
        </w:rPr>
      </w:pPr>
    </w:p>
    <w:p>
      <w:pPr>
        <w:pStyle w:val="BodyText"/>
        <w:spacing w:before="70"/>
        <w:rPr>
          <w:b/>
          <w:sz w:val="24"/>
        </w:rPr>
      </w:pPr>
    </w:p>
    <w:p>
      <w:pPr>
        <w:spacing w:before="0"/>
        <w:ind w:left="100" w:right="0" w:firstLine="0"/>
        <w:jc w:val="left"/>
        <w:rPr>
          <w:b/>
          <w:sz w:val="24"/>
        </w:rPr>
      </w:pPr>
      <w:r>
        <w:rPr>
          <w:b/>
          <w:spacing w:val="-2"/>
          <w:sz w:val="24"/>
        </w:rPr>
        <w:t>..........................................</w:t>
      </w:r>
    </w:p>
    <w:p>
      <w:pPr>
        <w:spacing w:line="259" w:lineRule="auto" w:before="24"/>
        <w:ind w:left="100" w:right="6079" w:firstLine="0"/>
        <w:jc w:val="left"/>
        <w:rPr>
          <w:b/>
          <w:sz w:val="24"/>
        </w:rPr>
      </w:pPr>
      <w:r>
        <w:rPr>
          <w:b/>
          <w:sz w:val="24"/>
        </w:rPr>
        <w:t>SD</w:t>
      </w:r>
      <w:r>
        <w:rPr>
          <w:b/>
          <w:spacing w:val="-10"/>
          <w:sz w:val="24"/>
        </w:rPr>
        <w:t> </w:t>
      </w:r>
      <w:r>
        <w:rPr>
          <w:b/>
          <w:sz w:val="24"/>
        </w:rPr>
        <w:t>Divya</w:t>
      </w:r>
      <w:r>
        <w:rPr>
          <w:b/>
          <w:spacing w:val="-11"/>
          <w:sz w:val="24"/>
        </w:rPr>
        <w:t> </w:t>
      </w:r>
      <w:r>
        <w:rPr>
          <w:b/>
          <w:sz w:val="24"/>
        </w:rPr>
        <w:t>Rani</w:t>
      </w:r>
      <w:r>
        <w:rPr>
          <w:b/>
          <w:spacing w:val="-9"/>
          <w:sz w:val="24"/>
        </w:rPr>
        <w:t> </w:t>
      </w:r>
      <w:r>
        <w:rPr>
          <w:b/>
          <w:sz w:val="24"/>
        </w:rPr>
        <w:t>Deonanan</w:t>
      </w:r>
      <w:r>
        <w:rPr>
          <w:b/>
          <w:spacing w:val="-9"/>
          <w:sz w:val="24"/>
        </w:rPr>
        <w:t> </w:t>
      </w:r>
      <w:r>
        <w:rPr>
          <w:b/>
          <w:sz w:val="24"/>
        </w:rPr>
        <w:t>(Mrs) </w:t>
      </w:r>
      <w:r>
        <w:rPr>
          <w:b/>
          <w:spacing w:val="-2"/>
          <w:sz w:val="24"/>
        </w:rPr>
        <w:t>(Member)</w:t>
      </w:r>
    </w:p>
    <w:p>
      <w:pPr>
        <w:pStyle w:val="BodyText"/>
        <w:rPr>
          <w:b/>
          <w:sz w:val="24"/>
        </w:rPr>
      </w:pPr>
    </w:p>
    <w:p>
      <w:pPr>
        <w:pStyle w:val="BodyText"/>
        <w:rPr>
          <w:b/>
          <w:sz w:val="24"/>
        </w:rPr>
      </w:pPr>
    </w:p>
    <w:p>
      <w:pPr>
        <w:pStyle w:val="BodyText"/>
        <w:spacing w:before="132"/>
        <w:rPr>
          <w:b/>
          <w:sz w:val="24"/>
        </w:rPr>
      </w:pPr>
    </w:p>
    <w:p>
      <w:pPr>
        <w:spacing w:before="0"/>
        <w:ind w:left="100" w:right="0" w:firstLine="0"/>
        <w:jc w:val="left"/>
        <w:rPr>
          <w:b/>
          <w:sz w:val="24"/>
        </w:rPr>
      </w:pPr>
      <w:r>
        <w:rPr>
          <w:b/>
          <w:sz w:val="24"/>
        </w:rPr>
        <w:t>Date:</w:t>
      </w:r>
      <w:r>
        <w:rPr>
          <w:b/>
          <w:spacing w:val="34"/>
          <w:sz w:val="24"/>
        </w:rPr>
        <w:t>  </w:t>
      </w:r>
      <w:r>
        <w:rPr>
          <w:b/>
          <w:sz w:val="24"/>
        </w:rPr>
        <w:t>1</w:t>
      </w:r>
      <w:r>
        <w:rPr>
          <w:b/>
          <w:sz w:val="24"/>
          <w:vertAlign w:val="superscript"/>
        </w:rPr>
        <w:t>st</w:t>
      </w:r>
      <w:r>
        <w:rPr>
          <w:b/>
          <w:spacing w:val="-1"/>
          <w:sz w:val="24"/>
          <w:vertAlign w:val="baseline"/>
        </w:rPr>
        <w:t> </w:t>
      </w:r>
      <w:r>
        <w:rPr>
          <w:b/>
          <w:sz w:val="24"/>
          <w:vertAlign w:val="baseline"/>
        </w:rPr>
        <w:t>April</w:t>
      </w:r>
      <w:r>
        <w:rPr>
          <w:b/>
          <w:spacing w:val="-2"/>
          <w:sz w:val="24"/>
          <w:vertAlign w:val="baseline"/>
        </w:rPr>
        <w:t> </w:t>
      </w:r>
      <w:r>
        <w:rPr>
          <w:b/>
          <w:spacing w:val="-4"/>
          <w:sz w:val="24"/>
          <w:vertAlign w:val="baseline"/>
        </w:rPr>
        <w:t>2024</w:t>
      </w:r>
    </w:p>
    <w:sectPr>
      <w:pgSz w:w="12240" w:h="15840"/>
      <w:pgMar w:header="0" w:footer="1002" w:top="182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4928">
              <wp:simplePos x="0" y="0"/>
              <wp:positionH relativeFrom="page">
                <wp:posOffset>6749542</wp:posOffset>
              </wp:positionH>
              <wp:positionV relativeFrom="page">
                <wp:posOffset>9282176</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460022pt;margin-top:730.880005pt;width:12.6pt;height:13.05pt;mso-position-horizontal-relative:page;mso-position-vertical-relative:page;z-index:-15831552" type="#_x0000_t202" id="docshape1"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540" w:hanging="720"/>
        <w:jc w:val="left"/>
      </w:pPr>
      <w:rPr>
        <w:rFonts w:hint="default" w:ascii="Calibri" w:hAnsi="Calibri" w:eastAsia="Calibri" w:cs="Calibri"/>
        <w:b w:val="0"/>
        <w:bCs w:val="0"/>
        <w:i/>
        <w:iCs/>
        <w:spacing w:val="-1"/>
        <w:w w:val="100"/>
        <w:sz w:val="22"/>
        <w:szCs w:val="22"/>
        <w:lang w:val="en-US" w:eastAsia="en-US" w:bidi="ar-SA"/>
      </w:rPr>
    </w:lvl>
    <w:lvl w:ilvl="1">
      <w:start w:val="1"/>
      <w:numFmt w:val="lowerRoman"/>
      <w:lvlText w:val="(%2)"/>
      <w:lvlJc w:val="left"/>
      <w:pPr>
        <w:ind w:left="2260" w:hanging="720"/>
        <w:jc w:val="left"/>
      </w:pPr>
      <w:rPr>
        <w:rFonts w:hint="default" w:ascii="Calibri" w:hAnsi="Calibri" w:eastAsia="Calibri" w:cs="Calibri"/>
        <w:b w:val="0"/>
        <w:bCs w:val="0"/>
        <w:i/>
        <w:iCs/>
        <w:spacing w:val="-1"/>
        <w:w w:val="100"/>
        <w:sz w:val="22"/>
        <w:szCs w:val="22"/>
        <w:lang w:val="en-US" w:eastAsia="en-US" w:bidi="ar-SA"/>
      </w:rPr>
    </w:lvl>
    <w:lvl w:ilvl="2">
      <w:start w:val="0"/>
      <w:numFmt w:val="bullet"/>
      <w:lvlText w:val="•"/>
      <w:lvlJc w:val="left"/>
      <w:pPr>
        <w:ind w:left="3073" w:hanging="720"/>
      </w:pPr>
      <w:rPr>
        <w:rFonts w:hint="default"/>
        <w:lang w:val="en-US" w:eastAsia="en-US" w:bidi="ar-SA"/>
      </w:rPr>
    </w:lvl>
    <w:lvl w:ilvl="3">
      <w:start w:val="0"/>
      <w:numFmt w:val="bullet"/>
      <w:lvlText w:val="•"/>
      <w:lvlJc w:val="left"/>
      <w:pPr>
        <w:ind w:left="3886" w:hanging="720"/>
      </w:pPr>
      <w:rPr>
        <w:rFonts w:hint="default"/>
        <w:lang w:val="en-US" w:eastAsia="en-US" w:bidi="ar-SA"/>
      </w:rPr>
    </w:lvl>
    <w:lvl w:ilvl="4">
      <w:start w:val="0"/>
      <w:numFmt w:val="bullet"/>
      <w:lvlText w:val="•"/>
      <w:lvlJc w:val="left"/>
      <w:pPr>
        <w:ind w:left="4700" w:hanging="720"/>
      </w:pPr>
      <w:rPr>
        <w:rFonts w:hint="default"/>
        <w:lang w:val="en-US" w:eastAsia="en-US" w:bidi="ar-SA"/>
      </w:rPr>
    </w:lvl>
    <w:lvl w:ilvl="5">
      <w:start w:val="0"/>
      <w:numFmt w:val="bullet"/>
      <w:lvlText w:val="•"/>
      <w:lvlJc w:val="left"/>
      <w:pPr>
        <w:ind w:left="5513" w:hanging="720"/>
      </w:pPr>
      <w:rPr>
        <w:rFonts w:hint="default"/>
        <w:lang w:val="en-US" w:eastAsia="en-US" w:bidi="ar-SA"/>
      </w:rPr>
    </w:lvl>
    <w:lvl w:ilvl="6">
      <w:start w:val="0"/>
      <w:numFmt w:val="bullet"/>
      <w:lvlText w:val="•"/>
      <w:lvlJc w:val="left"/>
      <w:pPr>
        <w:ind w:left="6326" w:hanging="720"/>
      </w:pPr>
      <w:rPr>
        <w:rFonts w:hint="default"/>
        <w:lang w:val="en-US" w:eastAsia="en-US" w:bidi="ar-SA"/>
      </w:rPr>
    </w:lvl>
    <w:lvl w:ilvl="7">
      <w:start w:val="0"/>
      <w:numFmt w:val="bullet"/>
      <w:lvlText w:val="•"/>
      <w:lvlJc w:val="left"/>
      <w:pPr>
        <w:ind w:left="7140" w:hanging="720"/>
      </w:pPr>
      <w:rPr>
        <w:rFonts w:hint="default"/>
        <w:lang w:val="en-US" w:eastAsia="en-US" w:bidi="ar-SA"/>
      </w:rPr>
    </w:lvl>
    <w:lvl w:ilvl="8">
      <w:start w:val="0"/>
      <w:numFmt w:val="bullet"/>
      <w:lvlText w:val="•"/>
      <w:lvlJc w:val="left"/>
      <w:pPr>
        <w:ind w:left="7953"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3"/>
      <w:szCs w:val="23"/>
      <w:lang w:val="en-US" w:eastAsia="en-US" w:bidi="ar-SA"/>
    </w:rPr>
  </w:style>
  <w:style w:styleId="Heading1" w:type="paragraph">
    <w:name w:val="Heading 1"/>
    <w:basedOn w:val="Normal"/>
    <w:uiPriority w:val="1"/>
    <w:qFormat/>
    <w:pPr>
      <w:spacing w:before="24"/>
      <w:ind w:left="100" w:right="6079"/>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ind w:right="19"/>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540" w:right="1115" w:hanging="7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74B51C-C287-44AB-8B62-F7C922E852FF}"/>
</file>

<file path=customXml/itemProps2.xml><?xml version="1.0" encoding="utf-8"?>
<ds:datastoreItem xmlns:ds="http://schemas.openxmlformats.org/officeDocument/2006/customXml" ds:itemID="{84839F87-768E-4E7B-9A60-4A6948B5D82A}"/>
</file>

<file path=customXml/itemProps3.xml><?xml version="1.0" encoding="utf-8"?>
<ds:datastoreItem xmlns:ds="http://schemas.openxmlformats.org/officeDocument/2006/customXml" ds:itemID="{8206FB40-063E-4605-9C30-9B6C9CBE108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Shameer Janhangeer</dc:creator>
  <dcterms:created xsi:type="dcterms:W3CDTF">2024-05-09T05:54:31Z</dcterms:created>
  <dcterms:modified xsi:type="dcterms:W3CDTF">2024-05-09T05:54:31Z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2016</vt:lpwstr>
  </property>
  <property fmtid="{D5CDD505-2E9C-101B-9397-08002B2CF9AE}" pid="4" name="LastSaved">
    <vt:filetime>2024-05-09T00:00:00Z</vt:filetime>
  </property>
  <property fmtid="{D5CDD505-2E9C-101B-9397-08002B2CF9AE}" pid="5" name="Producer">
    <vt:lpwstr>Microsoft® Word 2016</vt:lpwstr>
  </property>
  <property fmtid="{D5CDD505-2E9C-101B-9397-08002B2CF9AE}" pid="6" name="ContentTypeId">
    <vt:lpwstr>0x0101002493FC4C48176D4BA39FB2B3A58FDD54</vt:lpwstr>
  </property>
</Properties>
</file>