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79E0A7" w14:textId="1C265589" w:rsidR="00AB3DEA" w:rsidRPr="005B080A" w:rsidRDefault="00AB3DEA" w:rsidP="00AB3DEA">
      <w:pPr>
        <w:jc w:val="center"/>
        <w:rPr>
          <w:rFonts w:ascii="Arial" w:hAnsi="Arial" w:cs="Arial"/>
          <w:b/>
          <w:sz w:val="24"/>
          <w:szCs w:val="24"/>
          <w:u w:val="single"/>
        </w:rPr>
      </w:pPr>
      <w:r w:rsidRPr="005B080A">
        <w:rPr>
          <w:rFonts w:ascii="Arial" w:hAnsi="Arial" w:cs="Arial"/>
          <w:b/>
          <w:sz w:val="24"/>
          <w:szCs w:val="24"/>
          <w:u w:val="single"/>
        </w:rPr>
        <w:t>EMPLOYMENT RELATIONS TRIBUNAL</w:t>
      </w:r>
    </w:p>
    <w:p w14:paraId="68AC1AD1" w14:textId="19025043" w:rsidR="00AB3DEA" w:rsidRPr="005B080A" w:rsidRDefault="00CD058B" w:rsidP="00AB3DEA">
      <w:pPr>
        <w:jc w:val="center"/>
        <w:rPr>
          <w:rFonts w:ascii="Arial" w:hAnsi="Arial" w:cs="Arial"/>
          <w:b/>
          <w:sz w:val="24"/>
          <w:szCs w:val="24"/>
        </w:rPr>
      </w:pPr>
      <w:r>
        <w:rPr>
          <w:rFonts w:ascii="Arial" w:hAnsi="Arial" w:cs="Arial"/>
          <w:b/>
          <w:sz w:val="24"/>
          <w:szCs w:val="24"/>
        </w:rPr>
        <w:t>RULING</w:t>
      </w:r>
    </w:p>
    <w:p w14:paraId="2D8DADF3" w14:textId="290AC4F9" w:rsidR="00AB3DEA" w:rsidRPr="005B080A" w:rsidRDefault="00AB3DEA" w:rsidP="00AB3DEA">
      <w:pPr>
        <w:rPr>
          <w:rFonts w:ascii="Arial" w:hAnsi="Arial" w:cs="Arial"/>
          <w:b/>
          <w:sz w:val="24"/>
          <w:szCs w:val="24"/>
        </w:rPr>
      </w:pPr>
      <w:r w:rsidRPr="005B080A">
        <w:rPr>
          <w:rFonts w:ascii="Arial" w:hAnsi="Arial" w:cs="Arial"/>
          <w:b/>
          <w:sz w:val="24"/>
          <w:szCs w:val="24"/>
        </w:rPr>
        <w:t xml:space="preserve">ERT/ RN </w:t>
      </w:r>
      <w:r w:rsidR="008C0B69">
        <w:rPr>
          <w:rFonts w:ascii="Arial" w:hAnsi="Arial" w:cs="Arial"/>
          <w:b/>
          <w:sz w:val="24"/>
          <w:szCs w:val="24"/>
        </w:rPr>
        <w:t>7</w:t>
      </w:r>
      <w:r w:rsidR="001F4404">
        <w:rPr>
          <w:rFonts w:ascii="Arial" w:hAnsi="Arial" w:cs="Arial"/>
          <w:b/>
          <w:sz w:val="24"/>
          <w:szCs w:val="24"/>
        </w:rPr>
        <w:t>/</w:t>
      </w:r>
      <w:r w:rsidR="00AA5942">
        <w:rPr>
          <w:rFonts w:ascii="Arial" w:hAnsi="Arial" w:cs="Arial"/>
          <w:b/>
          <w:sz w:val="24"/>
          <w:szCs w:val="24"/>
        </w:rPr>
        <w:t>2</w:t>
      </w:r>
      <w:r w:rsidR="008C0B69">
        <w:rPr>
          <w:rFonts w:ascii="Arial" w:hAnsi="Arial" w:cs="Arial"/>
          <w:b/>
          <w:sz w:val="24"/>
          <w:szCs w:val="24"/>
        </w:rPr>
        <w:t>4</w:t>
      </w:r>
      <w:r w:rsidR="00097D74">
        <w:rPr>
          <w:rFonts w:ascii="Arial" w:hAnsi="Arial" w:cs="Arial"/>
          <w:b/>
          <w:sz w:val="24"/>
          <w:szCs w:val="24"/>
        </w:rPr>
        <w:t xml:space="preserve"> </w:t>
      </w:r>
    </w:p>
    <w:p w14:paraId="2F571DF1" w14:textId="77777777" w:rsidR="00AB3DEA" w:rsidRPr="005B080A" w:rsidRDefault="00AB3DEA" w:rsidP="00AB3DEA">
      <w:pPr>
        <w:ind w:firstLine="720"/>
        <w:rPr>
          <w:rFonts w:ascii="Arial" w:hAnsi="Arial" w:cs="Arial"/>
          <w:b/>
          <w:sz w:val="24"/>
          <w:szCs w:val="24"/>
        </w:rPr>
      </w:pPr>
      <w:r w:rsidRPr="005B080A">
        <w:rPr>
          <w:rFonts w:ascii="Arial" w:hAnsi="Arial" w:cs="Arial"/>
          <w:b/>
          <w:sz w:val="24"/>
          <w:szCs w:val="24"/>
        </w:rPr>
        <w:t>Before</w:t>
      </w:r>
    </w:p>
    <w:p w14:paraId="3C247826" w14:textId="77777777" w:rsidR="00AB3DEA" w:rsidRPr="005B080A" w:rsidRDefault="00AB3DEA" w:rsidP="00AB3DEA">
      <w:pPr>
        <w:ind w:left="1440" w:firstLine="720"/>
        <w:jc w:val="both"/>
        <w:rPr>
          <w:rFonts w:ascii="Arial" w:hAnsi="Arial" w:cs="Arial"/>
          <w:b/>
          <w:sz w:val="24"/>
          <w:szCs w:val="24"/>
        </w:rPr>
      </w:pPr>
      <w:r w:rsidRPr="005B080A">
        <w:rPr>
          <w:rFonts w:ascii="Arial" w:hAnsi="Arial" w:cs="Arial"/>
          <w:b/>
          <w:sz w:val="24"/>
          <w:szCs w:val="24"/>
        </w:rPr>
        <w:t>Indiren Sivaramen</w:t>
      </w:r>
      <w:r w:rsidRPr="005B080A">
        <w:rPr>
          <w:rFonts w:ascii="Arial" w:hAnsi="Arial" w:cs="Arial"/>
          <w:b/>
          <w:sz w:val="24"/>
          <w:szCs w:val="24"/>
        </w:rPr>
        <w:tab/>
      </w:r>
      <w:r w:rsidRPr="005B080A">
        <w:rPr>
          <w:rFonts w:ascii="Arial" w:hAnsi="Arial" w:cs="Arial"/>
          <w:b/>
          <w:sz w:val="24"/>
          <w:szCs w:val="24"/>
        </w:rPr>
        <w:tab/>
        <w:t xml:space="preserve">  </w:t>
      </w:r>
      <w:r w:rsidR="00097D74">
        <w:rPr>
          <w:rFonts w:ascii="Arial" w:hAnsi="Arial" w:cs="Arial"/>
          <w:b/>
          <w:sz w:val="24"/>
          <w:szCs w:val="24"/>
        </w:rPr>
        <w:t xml:space="preserve">  </w:t>
      </w:r>
      <w:r w:rsidRPr="005B080A">
        <w:rPr>
          <w:rFonts w:ascii="Arial" w:hAnsi="Arial" w:cs="Arial"/>
          <w:b/>
          <w:sz w:val="24"/>
          <w:szCs w:val="24"/>
        </w:rPr>
        <w:t xml:space="preserve">      </w:t>
      </w:r>
      <w:r w:rsidR="00C4399B">
        <w:rPr>
          <w:rFonts w:ascii="Arial" w:hAnsi="Arial" w:cs="Arial"/>
          <w:b/>
          <w:sz w:val="24"/>
          <w:szCs w:val="24"/>
        </w:rPr>
        <w:t xml:space="preserve">Acting </w:t>
      </w:r>
      <w:r w:rsidRPr="005B080A">
        <w:rPr>
          <w:rFonts w:ascii="Arial" w:hAnsi="Arial" w:cs="Arial"/>
          <w:b/>
          <w:sz w:val="24"/>
          <w:szCs w:val="24"/>
        </w:rPr>
        <w:t>President</w:t>
      </w:r>
    </w:p>
    <w:p w14:paraId="5E221C39" w14:textId="25EE7394" w:rsidR="00AB3DEA" w:rsidRPr="002D3DDA" w:rsidRDefault="008C0B69" w:rsidP="002D3DDA">
      <w:pPr>
        <w:ind w:left="2127"/>
        <w:jc w:val="both"/>
        <w:rPr>
          <w:rFonts w:ascii="Arial" w:hAnsi="Arial" w:cs="Arial"/>
          <w:b/>
          <w:sz w:val="24"/>
          <w:szCs w:val="24"/>
        </w:rPr>
      </w:pPr>
      <w:r>
        <w:rPr>
          <w:rFonts w:ascii="Arial" w:hAnsi="Arial" w:cs="Arial"/>
          <w:b/>
          <w:sz w:val="24"/>
          <w:szCs w:val="24"/>
        </w:rPr>
        <w:t>Bhawantee Ramdoss</w:t>
      </w:r>
      <w:r>
        <w:rPr>
          <w:rFonts w:ascii="Arial" w:hAnsi="Arial" w:cs="Arial"/>
          <w:b/>
          <w:sz w:val="24"/>
          <w:szCs w:val="24"/>
        </w:rPr>
        <w:tab/>
      </w:r>
      <w:r w:rsidR="005B1C5B" w:rsidRPr="002D3DDA">
        <w:rPr>
          <w:rFonts w:ascii="Arial" w:hAnsi="Arial" w:cs="Arial"/>
          <w:b/>
          <w:sz w:val="24"/>
          <w:szCs w:val="24"/>
        </w:rPr>
        <w:tab/>
      </w:r>
      <w:r w:rsidR="00AB3DEA" w:rsidRPr="002D3DDA">
        <w:rPr>
          <w:rFonts w:ascii="Arial" w:hAnsi="Arial" w:cs="Arial"/>
          <w:b/>
          <w:sz w:val="24"/>
          <w:szCs w:val="24"/>
        </w:rPr>
        <w:t>Member</w:t>
      </w:r>
    </w:p>
    <w:p w14:paraId="5DA1AF6A" w14:textId="47D4A9AA" w:rsidR="00AB3DEA" w:rsidRPr="005B1C5B" w:rsidRDefault="008C0B69" w:rsidP="005B1C5B">
      <w:pPr>
        <w:ind w:left="2160"/>
        <w:jc w:val="both"/>
        <w:rPr>
          <w:rFonts w:ascii="Arial" w:hAnsi="Arial" w:cs="Arial"/>
          <w:b/>
          <w:sz w:val="24"/>
          <w:szCs w:val="24"/>
        </w:rPr>
      </w:pPr>
      <w:r>
        <w:rPr>
          <w:rFonts w:ascii="Arial" w:hAnsi="Arial" w:cs="Arial"/>
          <w:b/>
          <w:sz w:val="24"/>
          <w:szCs w:val="24"/>
        </w:rPr>
        <w:t>Dr Sunita Ballah-Bheeka</w:t>
      </w:r>
      <w:r w:rsidR="001F4404" w:rsidRPr="005B1C5B">
        <w:rPr>
          <w:rFonts w:ascii="Arial" w:hAnsi="Arial" w:cs="Arial"/>
          <w:b/>
          <w:sz w:val="24"/>
          <w:szCs w:val="24"/>
        </w:rPr>
        <w:tab/>
      </w:r>
      <w:r w:rsidR="00AB3DEA" w:rsidRPr="005B1C5B">
        <w:rPr>
          <w:rFonts w:ascii="Arial" w:hAnsi="Arial" w:cs="Arial"/>
          <w:b/>
          <w:sz w:val="24"/>
          <w:szCs w:val="24"/>
        </w:rPr>
        <w:tab/>
        <w:t>Member</w:t>
      </w:r>
    </w:p>
    <w:p w14:paraId="1ED36740" w14:textId="353D8554" w:rsidR="00AB3DEA" w:rsidRPr="005B080A" w:rsidRDefault="00AB3DEA" w:rsidP="00AB3DEA">
      <w:pPr>
        <w:tabs>
          <w:tab w:val="left" w:pos="3510"/>
        </w:tabs>
        <w:spacing w:line="360" w:lineRule="auto"/>
        <w:ind w:firstLine="720"/>
        <w:jc w:val="both"/>
        <w:rPr>
          <w:rFonts w:ascii="Arial" w:hAnsi="Arial" w:cs="Arial"/>
          <w:b/>
          <w:sz w:val="24"/>
          <w:szCs w:val="24"/>
        </w:rPr>
      </w:pPr>
      <w:r w:rsidRPr="005B080A">
        <w:rPr>
          <w:rFonts w:ascii="Arial" w:hAnsi="Arial" w:cs="Arial"/>
          <w:b/>
          <w:sz w:val="24"/>
          <w:szCs w:val="24"/>
        </w:rPr>
        <w:t xml:space="preserve">                   </w:t>
      </w:r>
      <w:r w:rsidR="004038E3">
        <w:rPr>
          <w:rFonts w:ascii="Arial" w:hAnsi="Arial" w:cs="Arial"/>
          <w:b/>
          <w:sz w:val="24"/>
          <w:szCs w:val="24"/>
        </w:rPr>
        <w:t xml:space="preserve"> </w:t>
      </w:r>
      <w:r w:rsidR="00303FC4">
        <w:rPr>
          <w:rFonts w:ascii="Arial" w:hAnsi="Arial" w:cs="Arial"/>
          <w:b/>
          <w:sz w:val="24"/>
          <w:szCs w:val="24"/>
        </w:rPr>
        <w:t xml:space="preserve"> </w:t>
      </w:r>
      <w:r w:rsidR="005B1C5B">
        <w:rPr>
          <w:rFonts w:ascii="Arial" w:hAnsi="Arial" w:cs="Arial"/>
          <w:b/>
          <w:sz w:val="24"/>
          <w:szCs w:val="24"/>
        </w:rPr>
        <w:t>Ghianeswar Gokhool</w:t>
      </w:r>
      <w:r w:rsidR="00AF32F1">
        <w:rPr>
          <w:rFonts w:ascii="Arial" w:hAnsi="Arial" w:cs="Arial"/>
          <w:b/>
          <w:sz w:val="24"/>
          <w:szCs w:val="24"/>
        </w:rPr>
        <w:t xml:space="preserve"> </w:t>
      </w:r>
      <w:r w:rsidR="00C31717">
        <w:rPr>
          <w:rFonts w:ascii="Arial" w:hAnsi="Arial" w:cs="Arial"/>
          <w:b/>
          <w:sz w:val="24"/>
          <w:szCs w:val="24"/>
        </w:rPr>
        <w:tab/>
      </w:r>
      <w:r>
        <w:rPr>
          <w:rFonts w:ascii="Arial" w:hAnsi="Arial" w:cs="Arial"/>
          <w:b/>
          <w:sz w:val="24"/>
          <w:szCs w:val="24"/>
        </w:rPr>
        <w:t xml:space="preserve"> </w:t>
      </w:r>
      <w:r w:rsidR="00AA1FE5">
        <w:rPr>
          <w:rFonts w:ascii="Arial" w:hAnsi="Arial" w:cs="Arial"/>
          <w:b/>
          <w:sz w:val="24"/>
          <w:szCs w:val="24"/>
        </w:rPr>
        <w:t xml:space="preserve">     </w:t>
      </w:r>
      <w:r w:rsidRPr="005B080A">
        <w:rPr>
          <w:rFonts w:ascii="Arial" w:hAnsi="Arial" w:cs="Arial"/>
          <w:b/>
          <w:sz w:val="24"/>
          <w:szCs w:val="24"/>
        </w:rPr>
        <w:t xml:space="preserve">     Member</w:t>
      </w:r>
    </w:p>
    <w:p w14:paraId="745A965A" w14:textId="77777777" w:rsidR="00033442" w:rsidRDefault="00033442" w:rsidP="00AB3DEA">
      <w:pPr>
        <w:rPr>
          <w:rFonts w:ascii="Arial" w:hAnsi="Arial" w:cs="Arial"/>
          <w:b/>
          <w:sz w:val="24"/>
          <w:szCs w:val="24"/>
        </w:rPr>
      </w:pPr>
    </w:p>
    <w:p w14:paraId="34BE4106" w14:textId="77777777" w:rsidR="00AB3DEA" w:rsidRPr="005B080A" w:rsidRDefault="00AB3DEA" w:rsidP="00AB3DEA">
      <w:pPr>
        <w:rPr>
          <w:rFonts w:ascii="Arial" w:hAnsi="Arial" w:cs="Arial"/>
          <w:b/>
          <w:sz w:val="24"/>
          <w:szCs w:val="24"/>
        </w:rPr>
      </w:pPr>
      <w:r w:rsidRPr="005B080A">
        <w:rPr>
          <w:rFonts w:ascii="Arial" w:hAnsi="Arial" w:cs="Arial"/>
          <w:b/>
          <w:sz w:val="24"/>
          <w:szCs w:val="24"/>
        </w:rPr>
        <w:t>In the matter of:-</w:t>
      </w:r>
    </w:p>
    <w:p w14:paraId="01D14412" w14:textId="2D6FA133" w:rsidR="00AB3DEA" w:rsidRPr="005B080A" w:rsidRDefault="008C0B69" w:rsidP="00AB3DEA">
      <w:pPr>
        <w:ind w:firstLine="720"/>
        <w:jc w:val="center"/>
        <w:rPr>
          <w:rFonts w:ascii="Arial" w:hAnsi="Arial" w:cs="Arial"/>
          <w:b/>
          <w:sz w:val="24"/>
          <w:szCs w:val="24"/>
        </w:rPr>
      </w:pPr>
      <w:r>
        <w:rPr>
          <w:rFonts w:ascii="Arial" w:hAnsi="Arial" w:cs="Arial"/>
          <w:b/>
          <w:sz w:val="24"/>
          <w:szCs w:val="24"/>
        </w:rPr>
        <w:t>Mr Kunalsingh Purmah</w:t>
      </w:r>
      <w:r w:rsidR="00AB3DEA" w:rsidRPr="005B080A">
        <w:rPr>
          <w:rFonts w:ascii="Arial" w:hAnsi="Arial" w:cs="Arial"/>
          <w:b/>
          <w:sz w:val="24"/>
          <w:szCs w:val="24"/>
        </w:rPr>
        <w:t xml:space="preserve"> (</w:t>
      </w:r>
      <w:r w:rsidR="00FB39E3">
        <w:rPr>
          <w:rFonts w:ascii="Arial" w:hAnsi="Arial" w:cs="Arial"/>
          <w:b/>
          <w:sz w:val="24"/>
          <w:szCs w:val="24"/>
        </w:rPr>
        <w:t>Disputant</w:t>
      </w:r>
      <w:r w:rsidR="00AB3DEA" w:rsidRPr="005B080A">
        <w:rPr>
          <w:rFonts w:ascii="Arial" w:hAnsi="Arial" w:cs="Arial"/>
          <w:b/>
          <w:sz w:val="24"/>
          <w:szCs w:val="24"/>
        </w:rPr>
        <w:t>)</w:t>
      </w:r>
    </w:p>
    <w:p w14:paraId="542D258E" w14:textId="77777777" w:rsidR="00AB3DEA" w:rsidRPr="005B080A" w:rsidRDefault="00AB3DEA" w:rsidP="00AB3DEA">
      <w:pPr>
        <w:jc w:val="center"/>
        <w:rPr>
          <w:rFonts w:ascii="Arial" w:hAnsi="Arial" w:cs="Arial"/>
          <w:b/>
          <w:sz w:val="24"/>
          <w:szCs w:val="24"/>
        </w:rPr>
      </w:pPr>
      <w:r w:rsidRPr="005B080A">
        <w:rPr>
          <w:rFonts w:ascii="Arial" w:hAnsi="Arial" w:cs="Arial"/>
          <w:b/>
          <w:sz w:val="24"/>
          <w:szCs w:val="24"/>
        </w:rPr>
        <w:t>And</w:t>
      </w:r>
    </w:p>
    <w:p w14:paraId="63068936" w14:textId="40019AA3" w:rsidR="00AB3DEA" w:rsidRDefault="008C0B69" w:rsidP="00AB3DEA">
      <w:pPr>
        <w:ind w:left="1440" w:firstLine="720"/>
        <w:jc w:val="center"/>
        <w:rPr>
          <w:rFonts w:ascii="Arial" w:hAnsi="Arial" w:cs="Arial"/>
          <w:b/>
          <w:sz w:val="28"/>
          <w:szCs w:val="28"/>
        </w:rPr>
      </w:pPr>
      <w:r>
        <w:rPr>
          <w:rFonts w:ascii="Arial" w:hAnsi="Arial" w:cs="Arial"/>
          <w:b/>
          <w:sz w:val="24"/>
          <w:szCs w:val="24"/>
        </w:rPr>
        <w:t xml:space="preserve">Cargo Handling Corporation Ltd </w:t>
      </w:r>
      <w:r w:rsidR="00AB3DEA" w:rsidRPr="005B080A">
        <w:rPr>
          <w:rFonts w:ascii="Arial" w:hAnsi="Arial" w:cs="Arial"/>
          <w:b/>
          <w:sz w:val="24"/>
          <w:szCs w:val="24"/>
        </w:rPr>
        <w:t>(Respondent</w:t>
      </w:r>
      <w:r w:rsidR="00AB3DEA" w:rsidRPr="00906543">
        <w:rPr>
          <w:rFonts w:ascii="Arial" w:hAnsi="Arial" w:cs="Arial"/>
          <w:b/>
          <w:sz w:val="28"/>
          <w:szCs w:val="28"/>
        </w:rPr>
        <w:t>)</w:t>
      </w:r>
    </w:p>
    <w:p w14:paraId="294D49D4" w14:textId="53D8AA43" w:rsidR="00AB6747" w:rsidRPr="00D37C5B" w:rsidRDefault="00D37C5B" w:rsidP="00D37C5B">
      <w:pPr>
        <w:ind w:firstLine="2694"/>
        <w:jc w:val="both"/>
        <w:rPr>
          <w:rFonts w:ascii="Arial" w:hAnsi="Arial" w:cs="Arial"/>
          <w:b/>
          <w:sz w:val="24"/>
          <w:szCs w:val="24"/>
        </w:rPr>
      </w:pPr>
      <w:r w:rsidRPr="00D37C5B">
        <w:rPr>
          <w:rFonts w:ascii="Arial" w:hAnsi="Arial" w:cs="Arial"/>
          <w:b/>
          <w:sz w:val="24"/>
          <w:szCs w:val="24"/>
        </w:rPr>
        <w:t>i.p.o 1. Mr Damendrasingh Bhujan</w:t>
      </w:r>
      <w:r>
        <w:rPr>
          <w:rFonts w:ascii="Arial" w:hAnsi="Arial" w:cs="Arial"/>
          <w:b/>
          <w:sz w:val="24"/>
          <w:szCs w:val="24"/>
        </w:rPr>
        <w:t xml:space="preserve">       (Co-Respondents)</w:t>
      </w:r>
    </w:p>
    <w:p w14:paraId="45220EE7" w14:textId="1E949213" w:rsidR="00D37C5B" w:rsidRPr="00D37C5B" w:rsidRDefault="00D37C5B" w:rsidP="00D37C5B">
      <w:pPr>
        <w:ind w:firstLine="3261"/>
        <w:jc w:val="both"/>
        <w:rPr>
          <w:rFonts w:ascii="Arial" w:hAnsi="Arial" w:cs="Arial"/>
          <w:b/>
          <w:sz w:val="24"/>
          <w:szCs w:val="24"/>
        </w:rPr>
      </w:pPr>
      <w:r w:rsidRPr="00D37C5B">
        <w:rPr>
          <w:rFonts w:ascii="Arial" w:hAnsi="Arial" w:cs="Arial"/>
          <w:b/>
          <w:sz w:val="24"/>
          <w:szCs w:val="24"/>
        </w:rPr>
        <w:t>2. Mr Prashant Kumar Bisnauthsingh</w:t>
      </w:r>
    </w:p>
    <w:p w14:paraId="1D4D38CA" w14:textId="61C2B8D6" w:rsidR="00D37C5B" w:rsidRDefault="00D37C5B" w:rsidP="00D37C5B">
      <w:pPr>
        <w:ind w:firstLine="3261"/>
        <w:jc w:val="both"/>
        <w:rPr>
          <w:rFonts w:ascii="Arial" w:hAnsi="Arial" w:cs="Arial"/>
          <w:b/>
          <w:sz w:val="24"/>
          <w:szCs w:val="24"/>
        </w:rPr>
      </w:pPr>
      <w:r w:rsidRPr="00D37C5B">
        <w:rPr>
          <w:rFonts w:ascii="Arial" w:hAnsi="Arial" w:cs="Arial"/>
          <w:b/>
          <w:sz w:val="24"/>
          <w:szCs w:val="24"/>
        </w:rPr>
        <w:t>3. Port Louis Maritime Employees Association</w:t>
      </w:r>
    </w:p>
    <w:p w14:paraId="31583DC3" w14:textId="77777777" w:rsidR="00D37C5B" w:rsidRPr="00D37C5B" w:rsidRDefault="00D37C5B" w:rsidP="00D37C5B">
      <w:pPr>
        <w:jc w:val="center"/>
        <w:rPr>
          <w:rFonts w:ascii="Arial" w:hAnsi="Arial" w:cs="Arial"/>
          <w:b/>
          <w:sz w:val="24"/>
          <w:szCs w:val="24"/>
        </w:rPr>
      </w:pPr>
    </w:p>
    <w:p w14:paraId="58089533" w14:textId="6B57EEA4" w:rsidR="005655EC" w:rsidRDefault="005655EC" w:rsidP="005655EC">
      <w:pPr>
        <w:jc w:val="both"/>
        <w:rPr>
          <w:rFonts w:ascii="Arial" w:hAnsi="Arial" w:cs="Arial"/>
          <w:sz w:val="24"/>
          <w:szCs w:val="24"/>
        </w:rPr>
      </w:pPr>
      <w:r w:rsidRPr="00FB39E3">
        <w:rPr>
          <w:rFonts w:ascii="Arial" w:hAnsi="Arial" w:cs="Arial"/>
          <w:sz w:val="24"/>
          <w:szCs w:val="24"/>
        </w:rPr>
        <w:t xml:space="preserve">The </w:t>
      </w:r>
      <w:r>
        <w:rPr>
          <w:rFonts w:ascii="Arial" w:hAnsi="Arial" w:cs="Arial"/>
          <w:sz w:val="24"/>
          <w:szCs w:val="24"/>
        </w:rPr>
        <w:t>above</w:t>
      </w:r>
      <w:r w:rsidRPr="00FB39E3">
        <w:rPr>
          <w:rFonts w:ascii="Arial" w:hAnsi="Arial" w:cs="Arial"/>
          <w:sz w:val="24"/>
          <w:szCs w:val="24"/>
        </w:rPr>
        <w:t xml:space="preserve"> </w:t>
      </w:r>
      <w:r>
        <w:rPr>
          <w:rFonts w:ascii="Arial" w:hAnsi="Arial" w:cs="Arial"/>
          <w:sz w:val="24"/>
          <w:szCs w:val="24"/>
        </w:rPr>
        <w:t>case</w:t>
      </w:r>
      <w:r w:rsidRPr="00FB39E3">
        <w:rPr>
          <w:rFonts w:ascii="Arial" w:hAnsi="Arial" w:cs="Arial"/>
          <w:sz w:val="24"/>
          <w:szCs w:val="24"/>
        </w:rPr>
        <w:t xml:space="preserve"> ha</w:t>
      </w:r>
      <w:r>
        <w:rPr>
          <w:rFonts w:ascii="Arial" w:hAnsi="Arial" w:cs="Arial"/>
          <w:sz w:val="24"/>
          <w:szCs w:val="24"/>
        </w:rPr>
        <w:t>s</w:t>
      </w:r>
      <w:r w:rsidRPr="00FB39E3">
        <w:rPr>
          <w:rFonts w:ascii="Arial" w:hAnsi="Arial" w:cs="Arial"/>
          <w:sz w:val="24"/>
          <w:szCs w:val="24"/>
        </w:rPr>
        <w:t xml:space="preserve"> been referred to the Tribunal by the Commission for Conciliation and Mediation under Section </w:t>
      </w:r>
      <w:r w:rsidR="008754D6">
        <w:rPr>
          <w:rFonts w:ascii="Arial" w:hAnsi="Arial" w:cs="Arial"/>
          <w:sz w:val="24"/>
          <w:szCs w:val="24"/>
        </w:rPr>
        <w:t>69</w:t>
      </w:r>
      <w:r w:rsidRPr="00FB39E3">
        <w:rPr>
          <w:rFonts w:ascii="Arial" w:hAnsi="Arial" w:cs="Arial"/>
          <w:sz w:val="24"/>
          <w:szCs w:val="24"/>
        </w:rPr>
        <w:t>(</w:t>
      </w:r>
      <w:r w:rsidR="008754D6">
        <w:rPr>
          <w:rFonts w:ascii="Arial" w:hAnsi="Arial" w:cs="Arial"/>
          <w:sz w:val="24"/>
          <w:szCs w:val="24"/>
        </w:rPr>
        <w:t>9</w:t>
      </w:r>
      <w:r w:rsidRPr="00FB39E3">
        <w:rPr>
          <w:rFonts w:ascii="Arial" w:hAnsi="Arial" w:cs="Arial"/>
          <w:sz w:val="24"/>
          <w:szCs w:val="24"/>
        </w:rPr>
        <w:t>)</w:t>
      </w:r>
      <w:r w:rsidR="008754D6">
        <w:rPr>
          <w:rFonts w:ascii="Arial" w:hAnsi="Arial" w:cs="Arial"/>
          <w:sz w:val="24"/>
          <w:szCs w:val="24"/>
        </w:rPr>
        <w:t>(b)</w:t>
      </w:r>
      <w:r w:rsidRPr="00FB39E3">
        <w:rPr>
          <w:rFonts w:ascii="Arial" w:hAnsi="Arial" w:cs="Arial"/>
          <w:sz w:val="24"/>
          <w:szCs w:val="24"/>
        </w:rPr>
        <w:t xml:space="preserve"> of the Employment Relations Act</w:t>
      </w:r>
      <w:r>
        <w:rPr>
          <w:rFonts w:ascii="Arial" w:hAnsi="Arial" w:cs="Arial"/>
          <w:sz w:val="24"/>
          <w:szCs w:val="24"/>
        </w:rPr>
        <w:t>, as amended</w:t>
      </w:r>
      <w:r w:rsidRPr="00FB39E3">
        <w:rPr>
          <w:rFonts w:ascii="Arial" w:hAnsi="Arial" w:cs="Arial"/>
          <w:sz w:val="24"/>
          <w:szCs w:val="24"/>
        </w:rPr>
        <w:t xml:space="preserve"> (hereinafter referred to as “the Act”). </w:t>
      </w:r>
      <w:r>
        <w:rPr>
          <w:rFonts w:ascii="Arial" w:hAnsi="Arial" w:cs="Arial"/>
          <w:sz w:val="24"/>
          <w:szCs w:val="24"/>
        </w:rPr>
        <w:t xml:space="preserve"> </w:t>
      </w:r>
      <w:r w:rsidR="00D37C5B">
        <w:rPr>
          <w:rFonts w:ascii="Arial" w:hAnsi="Arial" w:cs="Arial"/>
          <w:sz w:val="24"/>
          <w:szCs w:val="24"/>
        </w:rPr>
        <w:t xml:space="preserve">Co-Respondents Nos 1, 2 and 3 were joined as parties by the Tribunal following a motion made by Counsel for Disputant and to which there was no objection on the part of the Respondent.  </w:t>
      </w:r>
      <w:r w:rsidRPr="00FB39E3">
        <w:rPr>
          <w:rFonts w:ascii="Arial" w:hAnsi="Arial" w:cs="Arial"/>
          <w:sz w:val="24"/>
          <w:szCs w:val="24"/>
        </w:rPr>
        <w:t xml:space="preserve">The terms of reference </w:t>
      </w:r>
      <w:r>
        <w:rPr>
          <w:rFonts w:ascii="Arial" w:hAnsi="Arial" w:cs="Arial"/>
          <w:sz w:val="24"/>
          <w:szCs w:val="24"/>
        </w:rPr>
        <w:t>of the point</w:t>
      </w:r>
      <w:r w:rsidR="00D37C5B">
        <w:rPr>
          <w:rFonts w:ascii="Arial" w:hAnsi="Arial" w:cs="Arial"/>
          <w:sz w:val="24"/>
          <w:szCs w:val="24"/>
        </w:rPr>
        <w:t>s</w:t>
      </w:r>
      <w:r>
        <w:rPr>
          <w:rFonts w:ascii="Arial" w:hAnsi="Arial" w:cs="Arial"/>
          <w:sz w:val="24"/>
          <w:szCs w:val="24"/>
        </w:rPr>
        <w:t xml:space="preserve"> in dispute read as </w:t>
      </w:r>
      <w:r w:rsidRPr="00FB39E3">
        <w:rPr>
          <w:rFonts w:ascii="Arial" w:hAnsi="Arial" w:cs="Arial"/>
          <w:sz w:val="24"/>
          <w:szCs w:val="24"/>
        </w:rPr>
        <w:t xml:space="preserve">follows: </w:t>
      </w:r>
    </w:p>
    <w:p w14:paraId="3D21DEAE" w14:textId="5E7CF252" w:rsidR="00D37C5B" w:rsidRPr="00D37C5B" w:rsidRDefault="00D37C5B" w:rsidP="00D37C5B">
      <w:pPr>
        <w:pStyle w:val="ListParagraph"/>
        <w:numPr>
          <w:ilvl w:val="0"/>
          <w:numId w:val="35"/>
        </w:numPr>
        <w:jc w:val="both"/>
        <w:rPr>
          <w:rFonts w:ascii="Arial" w:hAnsi="Arial" w:cs="Arial"/>
          <w:i/>
          <w:sz w:val="24"/>
          <w:szCs w:val="24"/>
        </w:rPr>
      </w:pPr>
      <w:r w:rsidRPr="00D37C5B">
        <w:rPr>
          <w:rFonts w:ascii="Arial" w:hAnsi="Arial" w:cs="Arial"/>
          <w:i/>
          <w:sz w:val="24"/>
          <w:szCs w:val="24"/>
        </w:rPr>
        <w:t>“My seniority position should have been restored as second on the Seniority list dated 2 August 2022, de facto, as a result of the retrospective merging of the posts of Planning Officer and Planning Assistant on 3 March 2008;</w:t>
      </w:r>
    </w:p>
    <w:p w14:paraId="576833D8" w14:textId="77777777" w:rsidR="00847878" w:rsidRDefault="00D37C5B" w:rsidP="00D37C5B">
      <w:pPr>
        <w:pStyle w:val="ListParagraph"/>
        <w:numPr>
          <w:ilvl w:val="0"/>
          <w:numId w:val="35"/>
        </w:numPr>
        <w:jc w:val="both"/>
        <w:rPr>
          <w:rFonts w:ascii="Arial" w:hAnsi="Arial" w:cs="Arial"/>
          <w:i/>
          <w:sz w:val="24"/>
          <w:szCs w:val="24"/>
        </w:rPr>
      </w:pPr>
      <w:r>
        <w:rPr>
          <w:rFonts w:ascii="Arial" w:hAnsi="Arial" w:cs="Arial"/>
          <w:i/>
          <w:sz w:val="24"/>
          <w:szCs w:val="24"/>
        </w:rPr>
        <w:t xml:space="preserve">My seniority </w:t>
      </w:r>
      <w:r w:rsidR="00847878">
        <w:rPr>
          <w:rFonts w:ascii="Arial" w:hAnsi="Arial" w:cs="Arial"/>
          <w:i/>
          <w:sz w:val="24"/>
          <w:szCs w:val="24"/>
        </w:rPr>
        <w:t>position could not be downgraded retrospectively on the seniority list dated 2 August 2022, by my employer as a result of the introduction of the criterion of ‘physical posting’ in the Collective Agreement of 2016</w:t>
      </w:r>
    </w:p>
    <w:p w14:paraId="02FE12F6" w14:textId="6D70134E" w:rsidR="008C0B69" w:rsidRPr="00D37C5B" w:rsidRDefault="00847878" w:rsidP="00D37C5B">
      <w:pPr>
        <w:pStyle w:val="ListParagraph"/>
        <w:numPr>
          <w:ilvl w:val="0"/>
          <w:numId w:val="35"/>
        </w:numPr>
        <w:jc w:val="both"/>
        <w:rPr>
          <w:rFonts w:ascii="Arial" w:hAnsi="Arial" w:cs="Arial"/>
          <w:i/>
          <w:sz w:val="24"/>
          <w:szCs w:val="24"/>
        </w:rPr>
      </w:pPr>
      <w:r>
        <w:rPr>
          <w:rFonts w:ascii="Arial" w:hAnsi="Arial" w:cs="Arial"/>
          <w:i/>
          <w:sz w:val="24"/>
          <w:szCs w:val="24"/>
        </w:rPr>
        <w:lastRenderedPageBreak/>
        <w:t>I should therefore be restored as second on the Seniority List dated 2 August 2022, or any eventual Seniority List, the more so that the Collective Agreement signed on 1</w:t>
      </w:r>
      <w:r w:rsidRPr="00847878">
        <w:rPr>
          <w:rFonts w:ascii="Arial" w:hAnsi="Arial" w:cs="Arial"/>
          <w:i/>
          <w:sz w:val="24"/>
          <w:szCs w:val="24"/>
          <w:vertAlign w:val="superscript"/>
        </w:rPr>
        <w:t>st</w:t>
      </w:r>
      <w:r>
        <w:rPr>
          <w:rFonts w:ascii="Arial" w:hAnsi="Arial" w:cs="Arial"/>
          <w:i/>
          <w:sz w:val="24"/>
          <w:szCs w:val="24"/>
        </w:rPr>
        <w:t xml:space="preserve"> August 2023, effective as from 1 January 2021, no longer includes ‘physical posting’ as a criterion for promotion.’’ </w:t>
      </w:r>
      <w:r w:rsidR="00D37C5B" w:rsidRPr="00D37C5B">
        <w:rPr>
          <w:rFonts w:ascii="Arial" w:hAnsi="Arial" w:cs="Arial"/>
          <w:i/>
          <w:sz w:val="24"/>
          <w:szCs w:val="24"/>
        </w:rPr>
        <w:t xml:space="preserve">   </w:t>
      </w:r>
    </w:p>
    <w:p w14:paraId="77201DD1" w14:textId="70785D1C" w:rsidR="00AB6747" w:rsidRDefault="00D506D5" w:rsidP="009C074B">
      <w:pPr>
        <w:jc w:val="both"/>
        <w:rPr>
          <w:rFonts w:ascii="Arial" w:hAnsi="Arial" w:cs="Arial"/>
          <w:sz w:val="24"/>
          <w:szCs w:val="24"/>
        </w:rPr>
      </w:pPr>
      <w:r>
        <w:rPr>
          <w:rFonts w:ascii="Arial" w:hAnsi="Arial" w:cs="Arial"/>
          <w:sz w:val="24"/>
          <w:szCs w:val="24"/>
        </w:rPr>
        <w:t xml:space="preserve">Co-Respondents Nos. 1 and 2 informed the Tribunal that they will abide by the decision of the Tribunal and that they will not be assisted by counsel.  The other </w:t>
      </w:r>
      <w:r w:rsidR="00AB6747">
        <w:rPr>
          <w:rFonts w:ascii="Arial" w:hAnsi="Arial" w:cs="Arial"/>
          <w:sz w:val="24"/>
          <w:szCs w:val="24"/>
        </w:rPr>
        <w:t>parties were assisted by Counsel and the Respondent has taken preliminary objection</w:t>
      </w:r>
      <w:r>
        <w:rPr>
          <w:rFonts w:ascii="Arial" w:hAnsi="Arial" w:cs="Arial"/>
          <w:sz w:val="24"/>
          <w:szCs w:val="24"/>
        </w:rPr>
        <w:t>s</w:t>
      </w:r>
      <w:r w:rsidR="00AB6747">
        <w:rPr>
          <w:rFonts w:ascii="Arial" w:hAnsi="Arial" w:cs="Arial"/>
          <w:sz w:val="24"/>
          <w:szCs w:val="24"/>
        </w:rPr>
        <w:t xml:space="preserve"> in law which read as follows:</w:t>
      </w:r>
    </w:p>
    <w:p w14:paraId="728F8C44" w14:textId="5498F574" w:rsidR="00AB6747" w:rsidRPr="00B87EEB" w:rsidRDefault="00B87EEB" w:rsidP="009C074B">
      <w:pPr>
        <w:jc w:val="both"/>
        <w:rPr>
          <w:rFonts w:ascii="Arial" w:hAnsi="Arial" w:cs="Arial"/>
          <w:b/>
          <w:i/>
          <w:sz w:val="24"/>
          <w:szCs w:val="24"/>
          <w:u w:val="single"/>
        </w:rPr>
      </w:pPr>
      <w:r w:rsidRPr="00B87EEB">
        <w:rPr>
          <w:rFonts w:ascii="Arial" w:hAnsi="Arial" w:cs="Arial"/>
          <w:b/>
          <w:i/>
          <w:sz w:val="24"/>
          <w:szCs w:val="24"/>
          <w:u w:val="single"/>
        </w:rPr>
        <w:t>Preliminary Objection</w:t>
      </w:r>
      <w:r w:rsidR="00D506D5">
        <w:rPr>
          <w:rFonts w:ascii="Arial" w:hAnsi="Arial" w:cs="Arial"/>
          <w:b/>
          <w:i/>
          <w:sz w:val="24"/>
          <w:szCs w:val="24"/>
          <w:u w:val="single"/>
        </w:rPr>
        <w:t>s</w:t>
      </w:r>
    </w:p>
    <w:p w14:paraId="0B0D4DC4" w14:textId="73C7E125" w:rsidR="00D506D5" w:rsidRPr="006150CA" w:rsidRDefault="00D506D5" w:rsidP="00D506D5">
      <w:pPr>
        <w:pStyle w:val="ListParagraph"/>
        <w:numPr>
          <w:ilvl w:val="0"/>
          <w:numId w:val="36"/>
        </w:numPr>
        <w:jc w:val="both"/>
        <w:rPr>
          <w:rFonts w:ascii="Arial" w:hAnsi="Arial" w:cs="Arial"/>
          <w:i/>
          <w:sz w:val="24"/>
          <w:szCs w:val="24"/>
        </w:rPr>
      </w:pPr>
      <w:r w:rsidRPr="006150CA">
        <w:rPr>
          <w:rFonts w:ascii="Arial" w:hAnsi="Arial" w:cs="Arial"/>
          <w:i/>
          <w:sz w:val="24"/>
          <w:szCs w:val="24"/>
        </w:rPr>
        <w:t>The act which triggered the present labour dispute is as from the date of the Job Evaluation Appeals Committee for the Salary Restructuration (JEAC) exercise that took place in the year 2010, whereby the posts of Planning Officer and Planning Assistant were merged retroactively with effect from 03 March 2008;</w:t>
      </w:r>
    </w:p>
    <w:p w14:paraId="406A8855" w14:textId="77777777" w:rsidR="006150CA" w:rsidRPr="006150CA" w:rsidRDefault="00D506D5" w:rsidP="00D506D5">
      <w:pPr>
        <w:pStyle w:val="ListParagraph"/>
        <w:numPr>
          <w:ilvl w:val="0"/>
          <w:numId w:val="36"/>
        </w:numPr>
        <w:jc w:val="both"/>
        <w:rPr>
          <w:rFonts w:ascii="Arial" w:hAnsi="Arial" w:cs="Arial"/>
          <w:i/>
          <w:sz w:val="24"/>
          <w:szCs w:val="24"/>
        </w:rPr>
      </w:pPr>
      <w:r w:rsidRPr="006150CA">
        <w:rPr>
          <w:rFonts w:ascii="Arial" w:hAnsi="Arial" w:cs="Arial"/>
          <w:i/>
          <w:sz w:val="24"/>
          <w:szCs w:val="24"/>
        </w:rPr>
        <w:t>Cons</w:t>
      </w:r>
      <w:r w:rsidR="006150CA" w:rsidRPr="006150CA">
        <w:rPr>
          <w:rFonts w:ascii="Arial" w:hAnsi="Arial" w:cs="Arial"/>
          <w:i/>
          <w:sz w:val="24"/>
          <w:szCs w:val="24"/>
        </w:rPr>
        <w:t xml:space="preserve">equently, the present claim has been made outside the prescribed time limit so that the Tribunal is barred from adjudicating upon the matter; and </w:t>
      </w:r>
    </w:p>
    <w:p w14:paraId="12AF8D2E" w14:textId="1301B279" w:rsidR="00D506D5" w:rsidRPr="006150CA" w:rsidRDefault="006150CA" w:rsidP="00D506D5">
      <w:pPr>
        <w:pStyle w:val="ListParagraph"/>
        <w:numPr>
          <w:ilvl w:val="0"/>
          <w:numId w:val="36"/>
        </w:numPr>
        <w:jc w:val="both"/>
        <w:rPr>
          <w:rFonts w:ascii="Arial" w:hAnsi="Arial" w:cs="Arial"/>
          <w:i/>
          <w:sz w:val="24"/>
          <w:szCs w:val="24"/>
        </w:rPr>
      </w:pPr>
      <w:r w:rsidRPr="006150CA">
        <w:rPr>
          <w:rFonts w:ascii="Arial" w:hAnsi="Arial" w:cs="Arial"/>
          <w:i/>
          <w:sz w:val="24"/>
          <w:szCs w:val="24"/>
        </w:rPr>
        <w:t xml:space="preserve">For the above reasons, the present dispute should be set aside.  </w:t>
      </w:r>
    </w:p>
    <w:p w14:paraId="45B51BA9" w14:textId="75FEE0D8" w:rsidR="00D524D0" w:rsidRDefault="00C64420" w:rsidP="00642CF9">
      <w:pPr>
        <w:jc w:val="both"/>
        <w:rPr>
          <w:rFonts w:ascii="Arial" w:hAnsi="Arial" w:cs="Arial"/>
          <w:sz w:val="24"/>
          <w:szCs w:val="24"/>
        </w:rPr>
      </w:pPr>
      <w:r w:rsidRPr="006150CA">
        <w:rPr>
          <w:rFonts w:ascii="Arial" w:hAnsi="Arial" w:cs="Arial"/>
          <w:sz w:val="24"/>
          <w:szCs w:val="24"/>
        </w:rPr>
        <w:t xml:space="preserve">The Tribunal proceeded to hear arguments from </w:t>
      </w:r>
      <w:r w:rsidR="006150CA">
        <w:rPr>
          <w:rFonts w:ascii="Arial" w:hAnsi="Arial" w:cs="Arial"/>
          <w:sz w:val="24"/>
          <w:szCs w:val="24"/>
        </w:rPr>
        <w:t xml:space="preserve">all </w:t>
      </w:r>
      <w:r w:rsidRPr="006150CA">
        <w:rPr>
          <w:rFonts w:ascii="Arial" w:hAnsi="Arial" w:cs="Arial"/>
          <w:sz w:val="24"/>
          <w:szCs w:val="24"/>
        </w:rPr>
        <w:t>counsel on the preliminary objection</w:t>
      </w:r>
      <w:r w:rsidR="006150CA">
        <w:rPr>
          <w:rFonts w:ascii="Arial" w:hAnsi="Arial" w:cs="Arial"/>
          <w:sz w:val="24"/>
          <w:szCs w:val="24"/>
        </w:rPr>
        <w:t>s</w:t>
      </w:r>
      <w:r w:rsidRPr="006150CA">
        <w:rPr>
          <w:rFonts w:ascii="Arial" w:hAnsi="Arial" w:cs="Arial"/>
          <w:sz w:val="24"/>
          <w:szCs w:val="24"/>
        </w:rPr>
        <w:t xml:space="preserve">.  </w:t>
      </w:r>
      <w:r w:rsidR="00642CF9">
        <w:rPr>
          <w:rFonts w:ascii="Arial" w:hAnsi="Arial" w:cs="Arial"/>
          <w:sz w:val="24"/>
          <w:szCs w:val="24"/>
        </w:rPr>
        <w:t>All the averments made on behalf of the Disputant in his Statement of Case are deemed to be accepted for the</w:t>
      </w:r>
      <w:r w:rsidR="00D1044B">
        <w:rPr>
          <w:rFonts w:ascii="Arial" w:hAnsi="Arial" w:cs="Arial"/>
          <w:sz w:val="24"/>
          <w:szCs w:val="24"/>
        </w:rPr>
        <w:t xml:space="preserve"> </w:t>
      </w:r>
      <w:r w:rsidR="00642CF9">
        <w:rPr>
          <w:rFonts w:ascii="Arial" w:hAnsi="Arial" w:cs="Arial"/>
          <w:sz w:val="24"/>
          <w:szCs w:val="24"/>
        </w:rPr>
        <w:t xml:space="preserve">purposes of the preliminary objections taken.  Counsel for Respondent relied on the JEAC exercise which took place in the year 2010 to suggest that the facts giving rise to the alleged labour dispute, which we understand to mean all the points in dispute, date </w:t>
      </w:r>
      <w:r w:rsidR="00391EED">
        <w:rPr>
          <w:rFonts w:ascii="Arial" w:hAnsi="Arial" w:cs="Arial"/>
          <w:sz w:val="24"/>
          <w:szCs w:val="24"/>
        </w:rPr>
        <w:t xml:space="preserve">back </w:t>
      </w:r>
      <w:r w:rsidR="00642CF9">
        <w:rPr>
          <w:rFonts w:ascii="Arial" w:hAnsi="Arial" w:cs="Arial"/>
          <w:sz w:val="24"/>
          <w:szCs w:val="24"/>
        </w:rPr>
        <w:t xml:space="preserve">to more than three years as from the time of the lodging of the dispute.  </w:t>
      </w:r>
      <w:r w:rsidR="00D524D0">
        <w:rPr>
          <w:rFonts w:ascii="Arial" w:hAnsi="Arial" w:cs="Arial"/>
          <w:sz w:val="24"/>
          <w:szCs w:val="24"/>
        </w:rPr>
        <w:t xml:space="preserve">The Tribunal has </w:t>
      </w:r>
      <w:r w:rsidR="00003827">
        <w:rPr>
          <w:rFonts w:ascii="Arial" w:hAnsi="Arial" w:cs="Arial"/>
          <w:sz w:val="24"/>
          <w:szCs w:val="24"/>
        </w:rPr>
        <w:t>peruse</w:t>
      </w:r>
      <w:r w:rsidR="00D524D0">
        <w:rPr>
          <w:rFonts w:ascii="Arial" w:hAnsi="Arial" w:cs="Arial"/>
          <w:sz w:val="24"/>
          <w:szCs w:val="24"/>
        </w:rPr>
        <w:t>d</w:t>
      </w:r>
      <w:r w:rsidR="00003827">
        <w:rPr>
          <w:rFonts w:ascii="Arial" w:hAnsi="Arial" w:cs="Arial"/>
          <w:sz w:val="24"/>
          <w:szCs w:val="24"/>
        </w:rPr>
        <w:t xml:space="preserve"> the terms of reference </w:t>
      </w:r>
      <w:r w:rsidR="00D524D0">
        <w:rPr>
          <w:rFonts w:ascii="Arial" w:hAnsi="Arial" w:cs="Arial"/>
          <w:sz w:val="24"/>
          <w:szCs w:val="24"/>
        </w:rPr>
        <w:t xml:space="preserve">of the points in dispute and it appears </w:t>
      </w:r>
      <w:r w:rsidR="00C43B5C">
        <w:rPr>
          <w:rFonts w:ascii="Arial" w:hAnsi="Arial" w:cs="Arial"/>
          <w:sz w:val="24"/>
          <w:szCs w:val="24"/>
        </w:rPr>
        <w:t xml:space="preserve">based </w:t>
      </w:r>
      <w:r w:rsidR="00C43B5C" w:rsidRPr="00C43B5C">
        <w:rPr>
          <w:rFonts w:ascii="Arial" w:hAnsi="Arial" w:cs="Arial"/>
          <w:sz w:val="24"/>
          <w:szCs w:val="24"/>
          <w:u w:val="single"/>
        </w:rPr>
        <w:t>solely</w:t>
      </w:r>
      <w:r w:rsidR="00C43B5C">
        <w:rPr>
          <w:rFonts w:ascii="Arial" w:hAnsi="Arial" w:cs="Arial"/>
          <w:sz w:val="24"/>
          <w:szCs w:val="24"/>
        </w:rPr>
        <w:t xml:space="preserve"> (underlining is ours) on</w:t>
      </w:r>
      <w:r w:rsidR="00036EC9">
        <w:rPr>
          <w:rFonts w:ascii="Arial" w:hAnsi="Arial" w:cs="Arial"/>
          <w:sz w:val="24"/>
          <w:szCs w:val="24"/>
        </w:rPr>
        <w:t xml:space="preserve"> the terms of reference </w:t>
      </w:r>
      <w:r w:rsidR="00D524D0">
        <w:rPr>
          <w:rFonts w:ascii="Arial" w:hAnsi="Arial" w:cs="Arial"/>
          <w:sz w:val="24"/>
          <w:szCs w:val="24"/>
        </w:rPr>
        <w:t xml:space="preserve">that the act or omission which gave rise to the present points in dispute is the Seniority List dated 2 August 2022.  This is what </w:t>
      </w:r>
      <w:r w:rsidR="00153786">
        <w:rPr>
          <w:rFonts w:ascii="Arial" w:hAnsi="Arial" w:cs="Arial"/>
          <w:sz w:val="24"/>
          <w:szCs w:val="24"/>
        </w:rPr>
        <w:t xml:space="preserve">appears to have </w:t>
      </w:r>
      <w:r w:rsidR="00D524D0">
        <w:rPr>
          <w:rFonts w:ascii="Arial" w:hAnsi="Arial" w:cs="Arial"/>
          <w:sz w:val="24"/>
          <w:szCs w:val="24"/>
        </w:rPr>
        <w:t xml:space="preserve">triggered the present points in dispute which as per the letter of referral from the President of the Commission for Conciliation and Mediation was reported to him on </w:t>
      </w:r>
      <w:r w:rsidR="00B04B50">
        <w:rPr>
          <w:rFonts w:ascii="Arial" w:hAnsi="Arial" w:cs="Arial"/>
          <w:sz w:val="24"/>
          <w:szCs w:val="24"/>
        </w:rPr>
        <w:t>11 October 2023</w:t>
      </w:r>
      <w:r w:rsidR="00D524D0">
        <w:rPr>
          <w:rFonts w:ascii="Arial" w:hAnsi="Arial" w:cs="Arial"/>
          <w:sz w:val="24"/>
          <w:szCs w:val="24"/>
        </w:rPr>
        <w:t>.</w:t>
      </w:r>
    </w:p>
    <w:p w14:paraId="72D0E5A4" w14:textId="57287018" w:rsidR="00D130A4" w:rsidRDefault="00391EED" w:rsidP="00642CF9">
      <w:pPr>
        <w:jc w:val="both"/>
        <w:rPr>
          <w:rFonts w:ascii="Arial" w:hAnsi="Arial" w:cs="Arial"/>
          <w:sz w:val="24"/>
          <w:szCs w:val="24"/>
        </w:rPr>
      </w:pPr>
      <w:r>
        <w:rPr>
          <w:rFonts w:ascii="Arial" w:hAnsi="Arial" w:cs="Arial"/>
          <w:sz w:val="24"/>
          <w:szCs w:val="24"/>
        </w:rPr>
        <w:t xml:space="preserve">On the other hand, the Respondent is suggesting that </w:t>
      </w:r>
      <w:r w:rsidR="00233A89">
        <w:rPr>
          <w:rFonts w:ascii="Arial" w:hAnsi="Arial" w:cs="Arial"/>
          <w:sz w:val="24"/>
          <w:szCs w:val="24"/>
        </w:rPr>
        <w:t>the JEAC exercise is the act which triggered the present dispute.  Based on the own averments of the Disputant, the Tribunal finds that</w:t>
      </w:r>
      <w:r w:rsidR="00C43B5C">
        <w:rPr>
          <w:rFonts w:ascii="Arial" w:hAnsi="Arial" w:cs="Arial"/>
          <w:sz w:val="24"/>
          <w:szCs w:val="24"/>
        </w:rPr>
        <w:t xml:space="preserve"> without the JEAC exercise or merging of the posts, the </w:t>
      </w:r>
      <w:r w:rsidR="00233A89">
        <w:rPr>
          <w:rFonts w:ascii="Arial" w:hAnsi="Arial" w:cs="Arial"/>
          <w:sz w:val="24"/>
          <w:szCs w:val="24"/>
        </w:rPr>
        <w:t xml:space="preserve">present points in dispute as drafted would not have arisen at all </w:t>
      </w:r>
      <w:r w:rsidR="00C43B5C">
        <w:rPr>
          <w:rFonts w:ascii="Arial" w:hAnsi="Arial" w:cs="Arial"/>
          <w:sz w:val="24"/>
          <w:szCs w:val="24"/>
        </w:rPr>
        <w:t xml:space="preserve">since </w:t>
      </w:r>
      <w:r w:rsidR="00233A89">
        <w:rPr>
          <w:rFonts w:ascii="Arial" w:hAnsi="Arial" w:cs="Arial"/>
          <w:sz w:val="24"/>
          <w:szCs w:val="24"/>
        </w:rPr>
        <w:t>Disputant</w:t>
      </w:r>
      <w:r w:rsidR="00C43B5C">
        <w:rPr>
          <w:rFonts w:ascii="Arial" w:hAnsi="Arial" w:cs="Arial"/>
          <w:sz w:val="24"/>
          <w:szCs w:val="24"/>
        </w:rPr>
        <w:t xml:space="preserve"> was only appointed as Planning Assistant</w:t>
      </w:r>
      <w:r w:rsidR="00233A89">
        <w:rPr>
          <w:rFonts w:ascii="Arial" w:hAnsi="Arial" w:cs="Arial"/>
          <w:sz w:val="24"/>
          <w:szCs w:val="24"/>
        </w:rPr>
        <w:t xml:space="preserve"> and was not a Planning Officer prior to the merging of the posts</w:t>
      </w:r>
      <w:r w:rsidR="00C43B5C">
        <w:rPr>
          <w:rFonts w:ascii="Arial" w:hAnsi="Arial" w:cs="Arial"/>
          <w:sz w:val="24"/>
          <w:szCs w:val="24"/>
        </w:rPr>
        <w:t xml:space="preserve">.  </w:t>
      </w:r>
      <w:r w:rsidR="00D130A4">
        <w:rPr>
          <w:rFonts w:ascii="Arial" w:hAnsi="Arial" w:cs="Arial"/>
          <w:sz w:val="24"/>
          <w:szCs w:val="24"/>
        </w:rPr>
        <w:t xml:space="preserve">However, the Tribunal also bears in mind that the Disputant is not challenging or trying through the present dispute to contest the JEAC exercise or the merging of posts.  His points in dispute have more to do with and seem to arise from the Seniority List dated 2 August 2022 as mentioned in the terms of reference. </w:t>
      </w:r>
      <w:r w:rsidR="00C43B5C">
        <w:rPr>
          <w:rFonts w:ascii="Arial" w:hAnsi="Arial" w:cs="Arial"/>
          <w:sz w:val="24"/>
          <w:szCs w:val="24"/>
        </w:rPr>
        <w:t xml:space="preserve">  </w:t>
      </w:r>
    </w:p>
    <w:p w14:paraId="151418F7" w14:textId="77777777" w:rsidR="00D130A4" w:rsidRDefault="00D130A4" w:rsidP="00D130A4">
      <w:pPr>
        <w:jc w:val="both"/>
        <w:rPr>
          <w:rFonts w:ascii="Arial" w:hAnsi="Arial" w:cs="Arial"/>
          <w:sz w:val="24"/>
          <w:szCs w:val="24"/>
        </w:rPr>
      </w:pPr>
      <w:r>
        <w:rPr>
          <w:rFonts w:ascii="Arial" w:hAnsi="Arial" w:cs="Arial"/>
          <w:sz w:val="24"/>
          <w:szCs w:val="24"/>
        </w:rPr>
        <w:lastRenderedPageBreak/>
        <w:t>However, the Tribunal takes note of paragraphs 10 and 11 of the Statement of Case of Disputant which provide as follows:</w:t>
      </w:r>
    </w:p>
    <w:p w14:paraId="3F0E7CD8" w14:textId="77777777" w:rsidR="00D130A4" w:rsidRPr="00AA0239" w:rsidRDefault="00D130A4" w:rsidP="00D130A4">
      <w:pPr>
        <w:jc w:val="both"/>
        <w:rPr>
          <w:rFonts w:ascii="Arial" w:hAnsi="Arial" w:cs="Arial"/>
          <w:i/>
          <w:iCs/>
          <w:sz w:val="24"/>
          <w:szCs w:val="24"/>
        </w:rPr>
      </w:pPr>
      <w:r w:rsidRPr="00AA0239">
        <w:rPr>
          <w:rFonts w:ascii="Arial" w:hAnsi="Arial" w:cs="Arial"/>
          <w:i/>
          <w:iCs/>
          <w:sz w:val="24"/>
          <w:szCs w:val="24"/>
        </w:rPr>
        <w:t xml:space="preserve">10. Following the said report, the posts of Planning Officer and Planning Assistant were merged retroactively so that the Disputant is deemed to have been appointed Planning Officer since 3 March 2008.  The Disputant, in fact, received his back pay as a consequence of the merging of the two posts. </w:t>
      </w:r>
    </w:p>
    <w:p w14:paraId="29D83E64" w14:textId="77777777" w:rsidR="00D130A4" w:rsidRPr="00AA0239" w:rsidRDefault="00D130A4" w:rsidP="00D130A4">
      <w:pPr>
        <w:jc w:val="both"/>
        <w:rPr>
          <w:rFonts w:ascii="Arial" w:hAnsi="Arial" w:cs="Arial"/>
          <w:i/>
          <w:iCs/>
          <w:sz w:val="24"/>
          <w:szCs w:val="24"/>
        </w:rPr>
      </w:pPr>
      <w:r w:rsidRPr="00AA0239">
        <w:rPr>
          <w:rFonts w:ascii="Arial" w:hAnsi="Arial" w:cs="Arial"/>
          <w:i/>
          <w:iCs/>
          <w:sz w:val="24"/>
          <w:szCs w:val="24"/>
        </w:rPr>
        <w:t xml:space="preserve">A copy of an extract of the Job Evaluation Appeals Committee for the Salary Restructuration Exercise is herewith annexed and marked as </w:t>
      </w:r>
      <w:r w:rsidRPr="00AA0239">
        <w:rPr>
          <w:rFonts w:ascii="Arial" w:hAnsi="Arial" w:cs="Arial"/>
          <w:b/>
          <w:bCs/>
          <w:i/>
          <w:iCs/>
          <w:sz w:val="24"/>
          <w:szCs w:val="24"/>
          <w:u w:val="single"/>
        </w:rPr>
        <w:t>Annex B</w:t>
      </w:r>
      <w:r w:rsidRPr="00AA0239">
        <w:rPr>
          <w:rFonts w:ascii="Arial" w:hAnsi="Arial" w:cs="Arial"/>
          <w:i/>
          <w:iCs/>
          <w:sz w:val="24"/>
          <w:szCs w:val="24"/>
        </w:rPr>
        <w:t>.</w:t>
      </w:r>
    </w:p>
    <w:p w14:paraId="67DE4696" w14:textId="77777777" w:rsidR="00D130A4" w:rsidRPr="00AA0239" w:rsidRDefault="00D130A4" w:rsidP="00D130A4">
      <w:pPr>
        <w:jc w:val="both"/>
        <w:rPr>
          <w:rFonts w:ascii="Arial" w:hAnsi="Arial" w:cs="Arial"/>
          <w:i/>
          <w:iCs/>
          <w:sz w:val="24"/>
          <w:szCs w:val="24"/>
        </w:rPr>
      </w:pPr>
      <w:r w:rsidRPr="00AA0239">
        <w:rPr>
          <w:rFonts w:ascii="Arial" w:hAnsi="Arial" w:cs="Arial"/>
          <w:i/>
          <w:iCs/>
          <w:sz w:val="24"/>
          <w:szCs w:val="24"/>
        </w:rPr>
        <w:t xml:space="preserve">11.  </w:t>
      </w:r>
      <w:r>
        <w:rPr>
          <w:rFonts w:ascii="Arial" w:hAnsi="Arial" w:cs="Arial"/>
          <w:i/>
          <w:iCs/>
          <w:sz w:val="24"/>
          <w:szCs w:val="24"/>
        </w:rPr>
        <w:t xml:space="preserve">After the posts of Planning Officer and Planning Assistant had been merged retroactively, given that the anomaly and discrepancy in the different titles for the post were resolved and the Disputant received his backpay, the Disputant, quite legitimately, understood that any disparity, which the different posts would possibly have created in the seniority list which existed at the time, was also resolved.   </w:t>
      </w:r>
    </w:p>
    <w:p w14:paraId="5546D48A" w14:textId="3DDFA6ED" w:rsidR="00D130A4" w:rsidRDefault="00D130A4" w:rsidP="00D130A4">
      <w:pPr>
        <w:jc w:val="both"/>
        <w:rPr>
          <w:rFonts w:ascii="Arial" w:hAnsi="Arial" w:cs="Arial"/>
          <w:sz w:val="24"/>
          <w:szCs w:val="24"/>
        </w:rPr>
      </w:pPr>
      <w:r>
        <w:rPr>
          <w:rFonts w:ascii="Arial" w:hAnsi="Arial" w:cs="Arial"/>
          <w:sz w:val="24"/>
          <w:szCs w:val="24"/>
        </w:rPr>
        <w:t xml:space="preserve">Paragraph 11 </w:t>
      </w:r>
      <w:r w:rsidR="00233A89">
        <w:rPr>
          <w:rFonts w:ascii="Arial" w:hAnsi="Arial" w:cs="Arial"/>
          <w:sz w:val="24"/>
          <w:szCs w:val="24"/>
        </w:rPr>
        <w:t xml:space="preserve">has </w:t>
      </w:r>
      <w:r>
        <w:rPr>
          <w:rFonts w:ascii="Arial" w:hAnsi="Arial" w:cs="Arial"/>
          <w:sz w:val="24"/>
          <w:szCs w:val="24"/>
        </w:rPr>
        <w:t>been drafted in a vague manner</w:t>
      </w:r>
      <w:r w:rsidR="00583233">
        <w:rPr>
          <w:rFonts w:ascii="Arial" w:hAnsi="Arial" w:cs="Arial"/>
          <w:sz w:val="24"/>
          <w:szCs w:val="24"/>
        </w:rPr>
        <w:t>,</w:t>
      </w:r>
      <w:r>
        <w:rPr>
          <w:rFonts w:ascii="Arial" w:hAnsi="Arial" w:cs="Arial"/>
          <w:sz w:val="24"/>
          <w:szCs w:val="24"/>
        </w:rPr>
        <w:t xml:space="preserve"> where reference is made to “</w:t>
      </w:r>
      <w:r w:rsidRPr="00F26C2B">
        <w:rPr>
          <w:rFonts w:ascii="Arial" w:hAnsi="Arial" w:cs="Arial"/>
          <w:sz w:val="24"/>
          <w:szCs w:val="24"/>
        </w:rPr>
        <w:t>any disparity, which the different posts would possibly have created in the seniority list which existed at the time</w:t>
      </w:r>
      <w:r>
        <w:rPr>
          <w:rFonts w:ascii="Arial" w:hAnsi="Arial" w:cs="Arial"/>
          <w:sz w:val="24"/>
          <w:szCs w:val="24"/>
        </w:rPr>
        <w:t>”</w:t>
      </w:r>
      <w:r w:rsidR="00583233">
        <w:rPr>
          <w:rFonts w:ascii="Arial" w:hAnsi="Arial" w:cs="Arial"/>
          <w:sz w:val="24"/>
          <w:szCs w:val="24"/>
        </w:rPr>
        <w:t>,</w:t>
      </w:r>
      <w:r>
        <w:rPr>
          <w:rFonts w:ascii="Arial" w:hAnsi="Arial" w:cs="Arial"/>
          <w:sz w:val="24"/>
          <w:szCs w:val="24"/>
        </w:rPr>
        <w:t xml:space="preserve"> without more precision in relation to th</w:t>
      </w:r>
      <w:r w:rsidR="00583233">
        <w:rPr>
          <w:rFonts w:ascii="Arial" w:hAnsi="Arial" w:cs="Arial"/>
          <w:sz w:val="24"/>
          <w:szCs w:val="24"/>
        </w:rPr>
        <w:t>at</w:t>
      </w:r>
      <w:r>
        <w:rPr>
          <w:rFonts w:ascii="Arial" w:hAnsi="Arial" w:cs="Arial"/>
          <w:sz w:val="24"/>
          <w:szCs w:val="24"/>
        </w:rPr>
        <w:t xml:space="preserve"> seniority list or the exact date of th</w:t>
      </w:r>
      <w:r w:rsidR="00583233">
        <w:rPr>
          <w:rFonts w:ascii="Arial" w:hAnsi="Arial" w:cs="Arial"/>
          <w:sz w:val="24"/>
          <w:szCs w:val="24"/>
        </w:rPr>
        <w:t>e said</w:t>
      </w:r>
      <w:r>
        <w:rPr>
          <w:rFonts w:ascii="Arial" w:hAnsi="Arial" w:cs="Arial"/>
          <w:sz w:val="24"/>
          <w:szCs w:val="24"/>
        </w:rPr>
        <w:t xml:space="preserve"> seniority list.  The Tribunal notes that as per the own averments of Disputant in his Statement of Case, several years elapsed since the retroactive merging of the posts and the seniority list of 2022.      </w:t>
      </w:r>
    </w:p>
    <w:p w14:paraId="5D89B187" w14:textId="49A642FF" w:rsidR="00546F9B" w:rsidRDefault="00D130A4" w:rsidP="00D130A4">
      <w:pPr>
        <w:jc w:val="both"/>
        <w:rPr>
          <w:rFonts w:ascii="Arial" w:hAnsi="Arial" w:cs="Arial"/>
          <w:sz w:val="24"/>
          <w:szCs w:val="24"/>
        </w:rPr>
      </w:pPr>
      <w:r>
        <w:rPr>
          <w:rFonts w:ascii="Arial" w:hAnsi="Arial" w:cs="Arial"/>
          <w:sz w:val="24"/>
          <w:szCs w:val="24"/>
        </w:rPr>
        <w:t>Though the JEAC exercise or merging of the relevant posts may be relevant in the present matter, there is nothing, so far, to indicate on a balance of probabilities that it is indeed the JEAC exercise or merging of posts which gave rise to the present points in dispute.  At this stage of the proceedings and without hearing at least some evidence</w:t>
      </w:r>
      <w:r w:rsidR="00F44DEB">
        <w:rPr>
          <w:rFonts w:ascii="Arial" w:hAnsi="Arial" w:cs="Arial"/>
          <w:sz w:val="24"/>
          <w:szCs w:val="24"/>
        </w:rPr>
        <w:t>, it would be premature for the Tribunal to hold that the act or omission that gave rise to the points in dispute is the JEAC exercise which took place in the year 2010</w:t>
      </w:r>
      <w:r w:rsidR="00EF7774">
        <w:rPr>
          <w:rFonts w:ascii="Arial" w:hAnsi="Arial" w:cs="Arial"/>
          <w:sz w:val="24"/>
          <w:szCs w:val="24"/>
        </w:rPr>
        <w:t xml:space="preserve"> or the retroactive merging of the relevant posts</w:t>
      </w:r>
      <w:r w:rsidR="00F44DEB">
        <w:rPr>
          <w:rFonts w:ascii="Arial" w:hAnsi="Arial" w:cs="Arial"/>
          <w:sz w:val="24"/>
          <w:szCs w:val="24"/>
        </w:rPr>
        <w:t>.</w:t>
      </w:r>
      <w:r w:rsidR="003011A9">
        <w:rPr>
          <w:rFonts w:ascii="Arial" w:hAnsi="Arial" w:cs="Arial"/>
          <w:sz w:val="24"/>
          <w:szCs w:val="24"/>
        </w:rPr>
        <w:t xml:space="preserve">  </w:t>
      </w:r>
      <w:r w:rsidR="00583233">
        <w:rPr>
          <w:rFonts w:ascii="Arial" w:hAnsi="Arial" w:cs="Arial"/>
          <w:sz w:val="24"/>
          <w:szCs w:val="24"/>
        </w:rPr>
        <w:t>E</w:t>
      </w:r>
      <w:r w:rsidR="00EF7774">
        <w:rPr>
          <w:rFonts w:ascii="Arial" w:hAnsi="Arial" w:cs="Arial"/>
          <w:sz w:val="24"/>
          <w:szCs w:val="24"/>
        </w:rPr>
        <w:t xml:space="preserve">vidence </w:t>
      </w:r>
      <w:r w:rsidR="00583233">
        <w:rPr>
          <w:rFonts w:ascii="Arial" w:hAnsi="Arial" w:cs="Arial"/>
          <w:sz w:val="24"/>
          <w:szCs w:val="24"/>
        </w:rPr>
        <w:t>will have t</w:t>
      </w:r>
      <w:r w:rsidR="00F52AE7">
        <w:rPr>
          <w:rFonts w:ascii="Arial" w:hAnsi="Arial" w:cs="Arial"/>
          <w:sz w:val="24"/>
          <w:szCs w:val="24"/>
        </w:rPr>
        <w:t xml:space="preserve">o be adduced </w:t>
      </w:r>
      <w:r w:rsidR="00583233">
        <w:rPr>
          <w:rFonts w:ascii="Arial" w:hAnsi="Arial" w:cs="Arial"/>
          <w:sz w:val="24"/>
          <w:szCs w:val="24"/>
        </w:rPr>
        <w:t xml:space="preserve">for the Tribunal to be able to ascertain </w:t>
      </w:r>
      <w:r w:rsidR="00F52AE7">
        <w:rPr>
          <w:rFonts w:ascii="Arial" w:hAnsi="Arial" w:cs="Arial"/>
          <w:sz w:val="24"/>
          <w:szCs w:val="24"/>
        </w:rPr>
        <w:t>whether the act or omission which gave rise to the present dispute arose prior to the seniority list of 2022 or whether</w:t>
      </w:r>
      <w:r w:rsidR="00494FE5">
        <w:rPr>
          <w:rFonts w:ascii="Arial" w:hAnsi="Arial" w:cs="Arial"/>
          <w:sz w:val="24"/>
          <w:szCs w:val="24"/>
        </w:rPr>
        <w:t>, if at all applicable,</w:t>
      </w:r>
      <w:r w:rsidR="00F52AE7">
        <w:rPr>
          <w:rFonts w:ascii="Arial" w:hAnsi="Arial" w:cs="Arial"/>
          <w:sz w:val="24"/>
          <w:szCs w:val="24"/>
        </w:rPr>
        <w:t xml:space="preserve"> this may be a case where the Disputant sat on his rights for years.  The Tribunal cannot, at this stage of the </w:t>
      </w:r>
      <w:r w:rsidR="00FB6A5A">
        <w:rPr>
          <w:rFonts w:ascii="Arial" w:hAnsi="Arial" w:cs="Arial"/>
          <w:sz w:val="24"/>
          <w:szCs w:val="24"/>
        </w:rPr>
        <w:t>proceedings,</w:t>
      </w:r>
      <w:r w:rsidR="00F52AE7">
        <w:rPr>
          <w:rFonts w:ascii="Arial" w:hAnsi="Arial" w:cs="Arial"/>
          <w:sz w:val="24"/>
          <w:szCs w:val="24"/>
        </w:rPr>
        <w:t xml:space="preserve"> make any assumption on such </w:t>
      </w:r>
      <w:r w:rsidR="00FB6A5A">
        <w:rPr>
          <w:rFonts w:ascii="Arial" w:hAnsi="Arial" w:cs="Arial"/>
          <w:sz w:val="24"/>
          <w:szCs w:val="24"/>
        </w:rPr>
        <w:t>issues.  For the reasons given above, the Tribunal</w:t>
      </w:r>
      <w:r w:rsidR="00F52AE7">
        <w:rPr>
          <w:rFonts w:ascii="Arial" w:hAnsi="Arial" w:cs="Arial"/>
          <w:sz w:val="24"/>
          <w:szCs w:val="24"/>
        </w:rPr>
        <w:t xml:space="preserve"> finds that the preliminary objections (under paragraphs (A), (B) and (C) above take</w:t>
      </w:r>
      <w:r w:rsidR="008A4FC7">
        <w:rPr>
          <w:rFonts w:ascii="Arial" w:hAnsi="Arial" w:cs="Arial"/>
          <w:sz w:val="24"/>
          <w:szCs w:val="24"/>
        </w:rPr>
        <w:t>n</w:t>
      </w:r>
      <w:r w:rsidR="00F52AE7">
        <w:rPr>
          <w:rFonts w:ascii="Arial" w:hAnsi="Arial" w:cs="Arial"/>
          <w:sz w:val="24"/>
          <w:szCs w:val="24"/>
        </w:rPr>
        <w:t xml:space="preserve"> together) </w:t>
      </w:r>
      <w:r w:rsidR="00FB6A5A">
        <w:rPr>
          <w:rFonts w:ascii="Arial" w:hAnsi="Arial" w:cs="Arial"/>
          <w:sz w:val="24"/>
          <w:szCs w:val="24"/>
        </w:rPr>
        <w:t>are at</w:t>
      </w:r>
      <w:r w:rsidR="0018647A">
        <w:rPr>
          <w:rFonts w:ascii="Arial" w:hAnsi="Arial" w:cs="Arial"/>
          <w:sz w:val="24"/>
          <w:szCs w:val="24"/>
        </w:rPr>
        <w:t xml:space="preserve"> </w:t>
      </w:r>
      <w:r w:rsidR="00FB6A5A">
        <w:rPr>
          <w:rFonts w:ascii="Arial" w:hAnsi="Arial" w:cs="Arial"/>
          <w:sz w:val="24"/>
          <w:szCs w:val="24"/>
        </w:rPr>
        <w:t xml:space="preserve">best premature and cannot stand.  The preliminary objections are thus set aside at this stage of the proceedings. </w:t>
      </w:r>
    </w:p>
    <w:p w14:paraId="383D79FB" w14:textId="5584B148" w:rsidR="006150CA" w:rsidRDefault="006150CA" w:rsidP="009C074B">
      <w:pPr>
        <w:jc w:val="both"/>
        <w:rPr>
          <w:rFonts w:ascii="Arial" w:hAnsi="Arial" w:cs="Arial"/>
          <w:sz w:val="24"/>
          <w:szCs w:val="24"/>
          <w:shd w:val="clear" w:color="auto" w:fill="FFFFFF"/>
        </w:rPr>
      </w:pPr>
      <w:r>
        <w:rPr>
          <w:rFonts w:ascii="Arial" w:hAnsi="Arial" w:cs="Arial"/>
          <w:sz w:val="24"/>
          <w:szCs w:val="24"/>
          <w:shd w:val="clear" w:color="auto" w:fill="FFFFFF"/>
        </w:rPr>
        <w:t xml:space="preserve">Counsel for Disputant has also moved that four other parties namely </w:t>
      </w:r>
      <w:r w:rsidR="0019593C">
        <w:rPr>
          <w:rFonts w:ascii="Arial" w:hAnsi="Arial" w:cs="Arial"/>
          <w:sz w:val="24"/>
          <w:szCs w:val="24"/>
          <w:shd w:val="clear" w:color="auto" w:fill="FFFFFF"/>
        </w:rPr>
        <w:t xml:space="preserve">Port-Louis Harbour Docks Workers Union, the Maritime Transport and Port Employees Union, Stevedoring and Marine Staff Employees Association and Docks and Wharves Staff Employees Association </w:t>
      </w:r>
      <w:r>
        <w:rPr>
          <w:rFonts w:ascii="Arial" w:hAnsi="Arial" w:cs="Arial"/>
          <w:sz w:val="24"/>
          <w:szCs w:val="24"/>
          <w:shd w:val="clear" w:color="auto" w:fill="FFFFFF"/>
        </w:rPr>
        <w:t xml:space="preserve">be also joined in the present matter.  </w:t>
      </w:r>
      <w:r w:rsidR="00D84950">
        <w:rPr>
          <w:rFonts w:ascii="Arial" w:hAnsi="Arial" w:cs="Arial"/>
          <w:sz w:val="24"/>
          <w:szCs w:val="24"/>
          <w:shd w:val="clear" w:color="auto" w:fill="FFFFFF"/>
        </w:rPr>
        <w:t>Both t</w:t>
      </w:r>
      <w:r>
        <w:rPr>
          <w:rFonts w:ascii="Arial" w:hAnsi="Arial" w:cs="Arial"/>
          <w:sz w:val="24"/>
          <w:szCs w:val="24"/>
          <w:shd w:val="clear" w:color="auto" w:fill="FFFFFF"/>
        </w:rPr>
        <w:t xml:space="preserve">he Respondent and </w:t>
      </w:r>
      <w:r w:rsidR="00D84950">
        <w:rPr>
          <w:rFonts w:ascii="Arial" w:hAnsi="Arial" w:cs="Arial"/>
          <w:sz w:val="24"/>
          <w:szCs w:val="24"/>
          <w:shd w:val="clear" w:color="auto" w:fill="FFFFFF"/>
        </w:rPr>
        <w:t xml:space="preserve">the </w:t>
      </w:r>
      <w:r>
        <w:rPr>
          <w:rFonts w:ascii="Arial" w:hAnsi="Arial" w:cs="Arial"/>
          <w:sz w:val="24"/>
          <w:szCs w:val="24"/>
          <w:shd w:val="clear" w:color="auto" w:fill="FFFFFF"/>
        </w:rPr>
        <w:t>Co-</w:t>
      </w:r>
      <w:r>
        <w:rPr>
          <w:rFonts w:ascii="Arial" w:hAnsi="Arial" w:cs="Arial"/>
          <w:sz w:val="24"/>
          <w:szCs w:val="24"/>
          <w:shd w:val="clear" w:color="auto" w:fill="FFFFFF"/>
        </w:rPr>
        <w:lastRenderedPageBreak/>
        <w:t xml:space="preserve">Respondent No 3 </w:t>
      </w:r>
      <w:r w:rsidR="00D84950">
        <w:rPr>
          <w:rFonts w:ascii="Arial" w:hAnsi="Arial" w:cs="Arial"/>
          <w:sz w:val="24"/>
          <w:szCs w:val="24"/>
          <w:shd w:val="clear" w:color="auto" w:fill="FFFFFF"/>
        </w:rPr>
        <w:t xml:space="preserve">objected thereto, </w:t>
      </w:r>
      <w:r>
        <w:rPr>
          <w:rFonts w:ascii="Arial" w:hAnsi="Arial" w:cs="Arial"/>
          <w:sz w:val="24"/>
          <w:szCs w:val="24"/>
          <w:shd w:val="clear" w:color="auto" w:fill="FFFFFF"/>
        </w:rPr>
        <w:t xml:space="preserve">and grounds of objection were filed on behalf of </w:t>
      </w:r>
      <w:r w:rsidR="00FD0B13">
        <w:rPr>
          <w:rFonts w:ascii="Arial" w:hAnsi="Arial" w:cs="Arial"/>
          <w:sz w:val="24"/>
          <w:szCs w:val="24"/>
          <w:shd w:val="clear" w:color="auto" w:fill="FFFFFF"/>
        </w:rPr>
        <w:t xml:space="preserve">the </w:t>
      </w:r>
      <w:r>
        <w:rPr>
          <w:rFonts w:ascii="Arial" w:hAnsi="Arial" w:cs="Arial"/>
          <w:sz w:val="24"/>
          <w:szCs w:val="24"/>
          <w:shd w:val="clear" w:color="auto" w:fill="FFFFFF"/>
        </w:rPr>
        <w:t xml:space="preserve">Respondent and </w:t>
      </w:r>
      <w:r w:rsidR="00D84950">
        <w:rPr>
          <w:rFonts w:ascii="Arial" w:hAnsi="Arial" w:cs="Arial"/>
          <w:sz w:val="24"/>
          <w:szCs w:val="24"/>
          <w:shd w:val="clear" w:color="auto" w:fill="FFFFFF"/>
        </w:rPr>
        <w:t xml:space="preserve">the </w:t>
      </w:r>
      <w:r>
        <w:rPr>
          <w:rFonts w:ascii="Arial" w:hAnsi="Arial" w:cs="Arial"/>
          <w:sz w:val="24"/>
          <w:szCs w:val="24"/>
          <w:shd w:val="clear" w:color="auto" w:fill="FFFFFF"/>
        </w:rPr>
        <w:t xml:space="preserve">Co-Respondent No 3.  The grounds of </w:t>
      </w:r>
      <w:r w:rsidR="007B251A">
        <w:rPr>
          <w:rFonts w:ascii="Arial" w:hAnsi="Arial" w:cs="Arial"/>
          <w:sz w:val="24"/>
          <w:szCs w:val="24"/>
          <w:shd w:val="clear" w:color="auto" w:fill="FFFFFF"/>
        </w:rPr>
        <w:t>objection for Respondent read as follows:</w:t>
      </w:r>
    </w:p>
    <w:p w14:paraId="0FD57721" w14:textId="77777777" w:rsidR="00FC0486" w:rsidRPr="004B1CA3" w:rsidRDefault="00FC0486" w:rsidP="00FC0486">
      <w:pPr>
        <w:pStyle w:val="ListParagraph"/>
        <w:numPr>
          <w:ilvl w:val="0"/>
          <w:numId w:val="37"/>
        </w:numPr>
        <w:jc w:val="both"/>
        <w:rPr>
          <w:rFonts w:ascii="Arial" w:hAnsi="Arial" w:cs="Arial"/>
          <w:i/>
          <w:sz w:val="24"/>
          <w:szCs w:val="24"/>
          <w:shd w:val="clear" w:color="auto" w:fill="FFFFFF"/>
        </w:rPr>
      </w:pPr>
      <w:r w:rsidRPr="004B1CA3">
        <w:rPr>
          <w:rFonts w:ascii="Arial" w:hAnsi="Arial" w:cs="Arial"/>
          <w:i/>
          <w:sz w:val="24"/>
          <w:szCs w:val="24"/>
          <w:shd w:val="clear" w:color="auto" w:fill="FFFFFF"/>
        </w:rPr>
        <w:t>Cargo Handling Corporation Limited objects to the motion to join four other trade unions to the present dispute on the following grounds:-</w:t>
      </w:r>
    </w:p>
    <w:p w14:paraId="37097156" w14:textId="77777777" w:rsidR="004B1CA3" w:rsidRPr="004B1CA3" w:rsidRDefault="004B1CA3" w:rsidP="004B1CA3">
      <w:pPr>
        <w:pStyle w:val="ListParagraph"/>
        <w:numPr>
          <w:ilvl w:val="0"/>
          <w:numId w:val="38"/>
        </w:numPr>
        <w:jc w:val="both"/>
        <w:rPr>
          <w:rFonts w:ascii="Arial" w:hAnsi="Arial" w:cs="Arial"/>
          <w:i/>
          <w:sz w:val="24"/>
          <w:szCs w:val="24"/>
          <w:shd w:val="clear" w:color="auto" w:fill="FFFFFF"/>
        </w:rPr>
      </w:pPr>
      <w:r w:rsidRPr="004B1CA3">
        <w:rPr>
          <w:rFonts w:ascii="Arial" w:hAnsi="Arial" w:cs="Arial"/>
          <w:i/>
          <w:sz w:val="24"/>
          <w:szCs w:val="24"/>
          <w:shd w:val="clear" w:color="auto" w:fill="FFFFFF"/>
        </w:rPr>
        <w:t>Port-Louis Maritime Employees Association is the sole bargaining agent for all bargaining units at Cargo Handling Corporation Limited except for Top Management;</w:t>
      </w:r>
    </w:p>
    <w:p w14:paraId="2357F739" w14:textId="77777777" w:rsidR="004B1CA3" w:rsidRPr="004B1CA3" w:rsidRDefault="004B1CA3" w:rsidP="004B1CA3">
      <w:pPr>
        <w:pStyle w:val="ListParagraph"/>
        <w:numPr>
          <w:ilvl w:val="0"/>
          <w:numId w:val="38"/>
        </w:numPr>
        <w:jc w:val="both"/>
        <w:rPr>
          <w:rFonts w:ascii="Arial" w:hAnsi="Arial" w:cs="Arial"/>
          <w:i/>
          <w:sz w:val="24"/>
          <w:szCs w:val="24"/>
          <w:shd w:val="clear" w:color="auto" w:fill="FFFFFF"/>
        </w:rPr>
      </w:pPr>
      <w:r w:rsidRPr="004B1CA3">
        <w:rPr>
          <w:rFonts w:ascii="Arial" w:hAnsi="Arial" w:cs="Arial"/>
          <w:i/>
          <w:sz w:val="24"/>
          <w:szCs w:val="24"/>
          <w:shd w:val="clear" w:color="auto" w:fill="FFFFFF"/>
        </w:rPr>
        <w:t xml:space="preserve">being given that the Disputant forms part of a bargaining unit whereby Port-Louis Maritime Employees Association is the sole bargaining agent, Port-Louis Maritime Employees Association is therefore the only interested party to the present dispute; and </w:t>
      </w:r>
    </w:p>
    <w:p w14:paraId="7E1E6560" w14:textId="452A16E9" w:rsidR="007B251A" w:rsidRPr="004B1CA3" w:rsidRDefault="004B1CA3" w:rsidP="004B1CA3">
      <w:pPr>
        <w:pStyle w:val="ListParagraph"/>
        <w:numPr>
          <w:ilvl w:val="0"/>
          <w:numId w:val="38"/>
        </w:numPr>
        <w:jc w:val="both"/>
        <w:rPr>
          <w:rFonts w:ascii="Arial" w:hAnsi="Arial" w:cs="Arial"/>
          <w:sz w:val="24"/>
          <w:szCs w:val="24"/>
          <w:shd w:val="clear" w:color="auto" w:fill="FFFFFF"/>
        </w:rPr>
      </w:pPr>
      <w:r w:rsidRPr="004B1CA3">
        <w:rPr>
          <w:rFonts w:ascii="Arial" w:hAnsi="Arial" w:cs="Arial"/>
          <w:i/>
          <w:sz w:val="24"/>
          <w:szCs w:val="24"/>
          <w:shd w:val="clear" w:color="auto" w:fill="FFFFFF"/>
        </w:rPr>
        <w:t xml:space="preserve">allowing the alleged interested parties to be joined will not assist the Tribunal in determining the real issues in the present dispute in light of Section 56(1) of the Employment Relations Act. </w:t>
      </w:r>
      <w:r>
        <w:rPr>
          <w:rFonts w:ascii="Arial" w:hAnsi="Arial" w:cs="Arial"/>
          <w:sz w:val="24"/>
          <w:szCs w:val="24"/>
          <w:shd w:val="clear" w:color="auto" w:fill="FFFFFF"/>
        </w:rPr>
        <w:t xml:space="preserve">   </w:t>
      </w:r>
      <w:r w:rsidR="00FC0486" w:rsidRPr="004B1CA3">
        <w:rPr>
          <w:rFonts w:ascii="Arial" w:hAnsi="Arial" w:cs="Arial"/>
          <w:sz w:val="24"/>
          <w:szCs w:val="24"/>
          <w:shd w:val="clear" w:color="auto" w:fill="FFFFFF"/>
        </w:rPr>
        <w:t xml:space="preserve"> </w:t>
      </w:r>
    </w:p>
    <w:p w14:paraId="398BF19D" w14:textId="1CB1E290" w:rsidR="007B251A" w:rsidRDefault="007B251A" w:rsidP="009C074B">
      <w:pPr>
        <w:jc w:val="both"/>
        <w:rPr>
          <w:rFonts w:ascii="Arial" w:hAnsi="Arial" w:cs="Arial"/>
          <w:sz w:val="24"/>
          <w:szCs w:val="24"/>
          <w:shd w:val="clear" w:color="auto" w:fill="FFFFFF"/>
        </w:rPr>
      </w:pPr>
      <w:r>
        <w:rPr>
          <w:rFonts w:ascii="Arial" w:hAnsi="Arial" w:cs="Arial"/>
          <w:sz w:val="24"/>
          <w:szCs w:val="24"/>
          <w:shd w:val="clear" w:color="auto" w:fill="FFFFFF"/>
        </w:rPr>
        <w:t>The grounds of objection for Co-Respondent No 3 read as follows:</w:t>
      </w:r>
    </w:p>
    <w:p w14:paraId="21CBA627" w14:textId="28114036" w:rsidR="007B251A" w:rsidRPr="005B7DCE" w:rsidRDefault="005B7DCE" w:rsidP="005B7DCE">
      <w:pPr>
        <w:pStyle w:val="ListParagraph"/>
        <w:numPr>
          <w:ilvl w:val="0"/>
          <w:numId w:val="39"/>
        </w:numPr>
        <w:jc w:val="both"/>
        <w:rPr>
          <w:rFonts w:ascii="Arial" w:hAnsi="Arial" w:cs="Arial"/>
          <w:i/>
          <w:sz w:val="24"/>
          <w:szCs w:val="24"/>
          <w:shd w:val="clear" w:color="auto" w:fill="FFFFFF"/>
        </w:rPr>
      </w:pPr>
      <w:r w:rsidRPr="005B7DCE">
        <w:rPr>
          <w:rFonts w:ascii="Arial" w:hAnsi="Arial" w:cs="Arial"/>
          <w:i/>
          <w:sz w:val="24"/>
          <w:szCs w:val="24"/>
          <w:shd w:val="clear" w:color="auto" w:fill="FFFFFF"/>
        </w:rPr>
        <w:t>Co-respondent No. 3 is the sole recognized trade union which ha</w:t>
      </w:r>
      <w:r w:rsidR="00203F6A">
        <w:rPr>
          <w:rFonts w:ascii="Arial" w:hAnsi="Arial" w:cs="Arial"/>
          <w:i/>
          <w:sz w:val="24"/>
          <w:szCs w:val="24"/>
          <w:shd w:val="clear" w:color="auto" w:fill="FFFFFF"/>
        </w:rPr>
        <w:t>s</w:t>
      </w:r>
      <w:r w:rsidRPr="005B7DCE">
        <w:rPr>
          <w:rFonts w:ascii="Arial" w:hAnsi="Arial" w:cs="Arial"/>
          <w:i/>
          <w:sz w:val="24"/>
          <w:szCs w:val="24"/>
          <w:shd w:val="clear" w:color="auto" w:fill="FFFFFF"/>
        </w:rPr>
        <w:t xml:space="preserve"> the sole bargaining right with the Respondent for all manual workers and staff employees excluding top management whether these employees are members of Co-Respondent No.3 or not;</w:t>
      </w:r>
    </w:p>
    <w:p w14:paraId="3D548B8A" w14:textId="794AA66B" w:rsidR="005B7DCE" w:rsidRPr="005B7DCE" w:rsidRDefault="005B7DCE" w:rsidP="005B7DCE">
      <w:pPr>
        <w:pStyle w:val="ListParagraph"/>
        <w:numPr>
          <w:ilvl w:val="0"/>
          <w:numId w:val="39"/>
        </w:numPr>
        <w:jc w:val="both"/>
        <w:rPr>
          <w:rFonts w:ascii="Arial" w:hAnsi="Arial" w:cs="Arial"/>
          <w:i/>
          <w:sz w:val="24"/>
          <w:szCs w:val="24"/>
          <w:shd w:val="clear" w:color="auto" w:fill="FFFFFF"/>
        </w:rPr>
      </w:pPr>
      <w:r w:rsidRPr="005B7DCE">
        <w:rPr>
          <w:rFonts w:ascii="Arial" w:hAnsi="Arial" w:cs="Arial"/>
          <w:i/>
          <w:sz w:val="24"/>
          <w:szCs w:val="24"/>
          <w:shd w:val="clear" w:color="auto" w:fill="FFFFFF"/>
        </w:rPr>
        <w:t xml:space="preserve">The motion made by the Disputant is frivolous as he is already represented by Counsel and has already put into cause those parties whose </w:t>
      </w:r>
      <w:r w:rsidR="00FD0B13">
        <w:rPr>
          <w:rFonts w:ascii="Arial" w:hAnsi="Arial" w:cs="Arial"/>
          <w:i/>
          <w:sz w:val="24"/>
          <w:szCs w:val="24"/>
          <w:shd w:val="clear" w:color="auto" w:fill="FFFFFF"/>
        </w:rPr>
        <w:t>r</w:t>
      </w:r>
      <w:r w:rsidRPr="005B7DCE">
        <w:rPr>
          <w:rFonts w:ascii="Arial" w:hAnsi="Arial" w:cs="Arial"/>
          <w:i/>
          <w:sz w:val="24"/>
          <w:szCs w:val="24"/>
          <w:shd w:val="clear" w:color="auto" w:fill="FFFFFF"/>
        </w:rPr>
        <w:t>ights would be directly affected by any award of the Tribunal namely Co-respondents No. 1 and 2;</w:t>
      </w:r>
    </w:p>
    <w:p w14:paraId="7E57FCF4" w14:textId="77777777" w:rsidR="005B7DCE" w:rsidRPr="005B7DCE" w:rsidRDefault="005B7DCE" w:rsidP="005B7DCE">
      <w:pPr>
        <w:pStyle w:val="ListParagraph"/>
        <w:numPr>
          <w:ilvl w:val="0"/>
          <w:numId w:val="39"/>
        </w:numPr>
        <w:jc w:val="both"/>
        <w:rPr>
          <w:rFonts w:ascii="Arial" w:hAnsi="Arial" w:cs="Arial"/>
          <w:i/>
          <w:sz w:val="24"/>
          <w:szCs w:val="24"/>
          <w:shd w:val="clear" w:color="auto" w:fill="FFFFFF"/>
        </w:rPr>
      </w:pPr>
      <w:r w:rsidRPr="005B7DCE">
        <w:rPr>
          <w:rFonts w:ascii="Arial" w:hAnsi="Arial" w:cs="Arial"/>
          <w:i/>
          <w:sz w:val="24"/>
          <w:szCs w:val="24"/>
          <w:shd w:val="clear" w:color="auto" w:fill="FFFFFF"/>
        </w:rPr>
        <w:t>To put a party into cause is the sole prerogative of the Employment Relations Tribunal and not that of the disputant and this prerogative has to be used judiciously and not by just mere asking;</w:t>
      </w:r>
    </w:p>
    <w:p w14:paraId="70B372D1" w14:textId="77777777" w:rsidR="005B7DCE" w:rsidRPr="005B7DCE" w:rsidRDefault="005B7DCE" w:rsidP="005B7DCE">
      <w:pPr>
        <w:pStyle w:val="ListParagraph"/>
        <w:numPr>
          <w:ilvl w:val="0"/>
          <w:numId w:val="39"/>
        </w:numPr>
        <w:jc w:val="both"/>
        <w:rPr>
          <w:rFonts w:ascii="Arial" w:hAnsi="Arial" w:cs="Arial"/>
          <w:i/>
          <w:sz w:val="24"/>
          <w:szCs w:val="24"/>
          <w:shd w:val="clear" w:color="auto" w:fill="FFFFFF"/>
        </w:rPr>
      </w:pPr>
      <w:r w:rsidRPr="005B7DCE">
        <w:rPr>
          <w:rFonts w:ascii="Arial" w:hAnsi="Arial" w:cs="Arial"/>
          <w:i/>
          <w:sz w:val="24"/>
          <w:szCs w:val="24"/>
          <w:shd w:val="clear" w:color="auto" w:fill="FFFFFF"/>
        </w:rPr>
        <w:t>The Disputant is not precluded from bringing any witnesses to (which may include the other trade unions if need be) enable him to make his case.</w:t>
      </w:r>
    </w:p>
    <w:p w14:paraId="1063699B" w14:textId="613C54DA" w:rsidR="005B7DCE" w:rsidRPr="005B7DCE" w:rsidRDefault="005B7DCE" w:rsidP="005B7DCE">
      <w:pPr>
        <w:pStyle w:val="ListParagraph"/>
        <w:numPr>
          <w:ilvl w:val="0"/>
          <w:numId w:val="39"/>
        </w:numPr>
        <w:jc w:val="both"/>
        <w:rPr>
          <w:rFonts w:ascii="Arial" w:hAnsi="Arial" w:cs="Arial"/>
          <w:i/>
          <w:sz w:val="24"/>
          <w:szCs w:val="24"/>
          <w:shd w:val="clear" w:color="auto" w:fill="FFFFFF"/>
        </w:rPr>
      </w:pPr>
      <w:r w:rsidRPr="005B7DCE">
        <w:rPr>
          <w:rFonts w:ascii="Arial" w:hAnsi="Arial" w:cs="Arial"/>
          <w:i/>
          <w:sz w:val="24"/>
          <w:szCs w:val="24"/>
          <w:shd w:val="clear" w:color="auto" w:fill="FFFFFF"/>
        </w:rPr>
        <w:t xml:space="preserve">Co-Respondent No. 3 therefore prays that the motion made by the Disputant to be set aside.   </w:t>
      </w:r>
    </w:p>
    <w:p w14:paraId="5561F8DB" w14:textId="77777777" w:rsidR="00DF54E3" w:rsidRDefault="00DF54E3" w:rsidP="009C074B">
      <w:pPr>
        <w:jc w:val="both"/>
        <w:rPr>
          <w:rFonts w:ascii="Arial" w:hAnsi="Arial" w:cs="Arial"/>
          <w:sz w:val="24"/>
          <w:szCs w:val="24"/>
          <w:shd w:val="clear" w:color="auto" w:fill="FFFFFF"/>
        </w:rPr>
      </w:pPr>
      <w:r>
        <w:rPr>
          <w:rFonts w:ascii="Arial" w:hAnsi="Arial" w:cs="Arial"/>
          <w:sz w:val="24"/>
          <w:szCs w:val="24"/>
          <w:shd w:val="clear" w:color="auto" w:fill="FFFFFF"/>
        </w:rPr>
        <w:t>Section 6(2) of the Second Schedule to the Act provides as follows:</w:t>
      </w:r>
    </w:p>
    <w:p w14:paraId="2B9CA940" w14:textId="6F6988AD" w:rsidR="00DF54E3" w:rsidRPr="00DF54E3" w:rsidRDefault="00DF54E3" w:rsidP="009C074B">
      <w:pPr>
        <w:jc w:val="both"/>
        <w:rPr>
          <w:rFonts w:ascii="Arial" w:hAnsi="Arial" w:cs="Arial"/>
          <w:i/>
          <w:sz w:val="24"/>
          <w:szCs w:val="24"/>
          <w:shd w:val="clear" w:color="auto" w:fill="FFFFFF"/>
        </w:rPr>
      </w:pPr>
      <w:r w:rsidRPr="00DF54E3">
        <w:rPr>
          <w:rFonts w:ascii="Arial" w:hAnsi="Arial" w:cs="Arial"/>
          <w:i/>
          <w:sz w:val="24"/>
          <w:szCs w:val="24"/>
          <w:shd w:val="clear" w:color="auto" w:fill="FFFFFF"/>
        </w:rPr>
        <w:t xml:space="preserve">6(2) </w:t>
      </w:r>
      <w:r w:rsidRPr="00DF54E3">
        <w:rPr>
          <w:rFonts w:ascii="Arial" w:hAnsi="Arial" w:cs="Arial"/>
          <w:i/>
          <w:sz w:val="24"/>
          <w:szCs w:val="24"/>
          <w:shd w:val="clear" w:color="auto" w:fill="FFFFFF"/>
        </w:rPr>
        <w:tab/>
        <w:t>The Tribunal may in relation to any dispute or other matter before it-</w:t>
      </w:r>
    </w:p>
    <w:p w14:paraId="783048E6" w14:textId="32530078" w:rsidR="00DF54E3" w:rsidRPr="00DF54E3" w:rsidRDefault="00DF54E3" w:rsidP="00DF54E3">
      <w:pPr>
        <w:pStyle w:val="ListParagraph"/>
        <w:numPr>
          <w:ilvl w:val="0"/>
          <w:numId w:val="40"/>
        </w:numPr>
        <w:jc w:val="both"/>
        <w:rPr>
          <w:rFonts w:ascii="Arial" w:hAnsi="Arial" w:cs="Arial"/>
          <w:i/>
          <w:sz w:val="24"/>
          <w:szCs w:val="24"/>
          <w:shd w:val="clear" w:color="auto" w:fill="FFFFFF"/>
        </w:rPr>
      </w:pPr>
      <w:r w:rsidRPr="00DF54E3">
        <w:rPr>
          <w:rFonts w:ascii="Arial" w:hAnsi="Arial" w:cs="Arial"/>
          <w:i/>
          <w:sz w:val="24"/>
          <w:szCs w:val="24"/>
          <w:shd w:val="clear" w:color="auto" w:fill="FFFFFF"/>
        </w:rPr>
        <w:t>…</w:t>
      </w:r>
    </w:p>
    <w:p w14:paraId="36696A28" w14:textId="77777777" w:rsidR="00DF54E3" w:rsidRPr="00DF54E3" w:rsidRDefault="00DF54E3" w:rsidP="00DF54E3">
      <w:pPr>
        <w:ind w:left="720"/>
        <w:jc w:val="both"/>
        <w:rPr>
          <w:rFonts w:ascii="Arial" w:hAnsi="Arial" w:cs="Arial"/>
          <w:i/>
          <w:sz w:val="24"/>
          <w:szCs w:val="24"/>
          <w:shd w:val="clear" w:color="auto" w:fill="FFFFFF"/>
        </w:rPr>
      </w:pPr>
      <w:r w:rsidRPr="00DF54E3">
        <w:rPr>
          <w:rFonts w:ascii="Arial" w:hAnsi="Arial" w:cs="Arial"/>
          <w:i/>
          <w:sz w:val="24"/>
          <w:szCs w:val="24"/>
          <w:shd w:val="clear" w:color="auto" w:fill="FFFFFF"/>
        </w:rPr>
        <w:t>…</w:t>
      </w:r>
    </w:p>
    <w:p w14:paraId="645FCC31" w14:textId="7C79A7A2" w:rsidR="00DF54E3" w:rsidRPr="00DF54E3" w:rsidRDefault="00DF54E3" w:rsidP="00DF54E3">
      <w:pPr>
        <w:ind w:left="720"/>
        <w:jc w:val="both"/>
        <w:rPr>
          <w:rFonts w:ascii="Arial" w:hAnsi="Arial" w:cs="Arial"/>
          <w:i/>
          <w:sz w:val="24"/>
          <w:szCs w:val="24"/>
          <w:shd w:val="clear" w:color="auto" w:fill="FFFFFF"/>
        </w:rPr>
      </w:pPr>
      <w:r w:rsidRPr="00DF54E3">
        <w:rPr>
          <w:rFonts w:ascii="Arial" w:hAnsi="Arial" w:cs="Arial"/>
          <w:i/>
          <w:sz w:val="24"/>
          <w:szCs w:val="24"/>
          <w:shd w:val="clear" w:color="auto" w:fill="FFFFFF"/>
        </w:rPr>
        <w:lastRenderedPageBreak/>
        <w:t>(d) order any person to be joined as a party to the proceedings who, in the opinion of the Tribuna</w:t>
      </w:r>
      <w:r w:rsidR="00203F6A">
        <w:rPr>
          <w:rFonts w:ascii="Arial" w:hAnsi="Arial" w:cs="Arial"/>
          <w:i/>
          <w:sz w:val="24"/>
          <w:szCs w:val="24"/>
          <w:shd w:val="clear" w:color="auto" w:fill="FFFFFF"/>
        </w:rPr>
        <w:t>l</w:t>
      </w:r>
      <w:r w:rsidRPr="00DF54E3">
        <w:rPr>
          <w:rFonts w:ascii="Arial" w:hAnsi="Arial" w:cs="Arial"/>
          <w:i/>
          <w:sz w:val="24"/>
          <w:szCs w:val="24"/>
          <w:shd w:val="clear" w:color="auto" w:fill="FFFFFF"/>
        </w:rPr>
        <w:t>-</w:t>
      </w:r>
    </w:p>
    <w:p w14:paraId="3F27B727" w14:textId="77777777" w:rsidR="00DF54E3" w:rsidRPr="00DF54E3" w:rsidRDefault="00DF54E3" w:rsidP="00DF54E3">
      <w:pPr>
        <w:ind w:left="720"/>
        <w:jc w:val="both"/>
        <w:rPr>
          <w:rFonts w:ascii="Arial" w:hAnsi="Arial" w:cs="Arial"/>
          <w:i/>
          <w:sz w:val="24"/>
          <w:szCs w:val="24"/>
          <w:shd w:val="clear" w:color="auto" w:fill="FFFFFF"/>
        </w:rPr>
      </w:pPr>
      <w:r w:rsidRPr="00DF54E3">
        <w:rPr>
          <w:rFonts w:ascii="Arial" w:hAnsi="Arial" w:cs="Arial"/>
          <w:i/>
          <w:sz w:val="24"/>
          <w:szCs w:val="24"/>
          <w:shd w:val="clear" w:color="auto" w:fill="FFFFFF"/>
        </w:rPr>
        <w:tab/>
        <w:t>(i) may be affected by an order or award; or</w:t>
      </w:r>
    </w:p>
    <w:p w14:paraId="24321B9B" w14:textId="77777777" w:rsidR="00DF54E3" w:rsidRPr="00DF54E3" w:rsidRDefault="00DF54E3" w:rsidP="00DF54E3">
      <w:pPr>
        <w:ind w:left="720"/>
        <w:jc w:val="both"/>
        <w:rPr>
          <w:rFonts w:ascii="Arial" w:hAnsi="Arial" w:cs="Arial"/>
          <w:i/>
          <w:sz w:val="24"/>
          <w:szCs w:val="24"/>
          <w:shd w:val="clear" w:color="auto" w:fill="FFFFFF"/>
        </w:rPr>
      </w:pPr>
      <w:r w:rsidRPr="00DF54E3">
        <w:rPr>
          <w:rFonts w:ascii="Arial" w:hAnsi="Arial" w:cs="Arial"/>
          <w:i/>
          <w:sz w:val="24"/>
          <w:szCs w:val="24"/>
          <w:shd w:val="clear" w:color="auto" w:fill="FFFFFF"/>
        </w:rPr>
        <w:tab/>
        <w:t>(ii) ought in the interests of justice to be joined as a party;</w:t>
      </w:r>
    </w:p>
    <w:p w14:paraId="7E11A4F6" w14:textId="3A3A1A41" w:rsidR="00DF54E3" w:rsidRPr="00DF54E3" w:rsidRDefault="00DF54E3" w:rsidP="00DF54E3">
      <w:pPr>
        <w:ind w:left="720"/>
        <w:jc w:val="both"/>
        <w:rPr>
          <w:rFonts w:ascii="Arial" w:hAnsi="Arial" w:cs="Arial"/>
          <w:sz w:val="24"/>
          <w:szCs w:val="24"/>
          <w:shd w:val="clear" w:color="auto" w:fill="FFFFFF"/>
        </w:rPr>
      </w:pPr>
      <w:r w:rsidRPr="00DF54E3">
        <w:rPr>
          <w:rFonts w:ascii="Arial" w:hAnsi="Arial" w:cs="Arial"/>
          <w:i/>
          <w:sz w:val="24"/>
          <w:szCs w:val="24"/>
          <w:shd w:val="clear" w:color="auto" w:fill="FFFFFF"/>
        </w:rPr>
        <w:tab/>
        <w:t>and to do so on such terms and conditions as the Tribunal may decide.</w:t>
      </w:r>
      <w:r>
        <w:rPr>
          <w:rFonts w:ascii="Arial" w:hAnsi="Arial" w:cs="Arial"/>
          <w:sz w:val="24"/>
          <w:szCs w:val="24"/>
          <w:shd w:val="clear" w:color="auto" w:fill="FFFFFF"/>
        </w:rPr>
        <w:t xml:space="preserve">  </w:t>
      </w:r>
      <w:r>
        <w:rPr>
          <w:rFonts w:ascii="Arial" w:hAnsi="Arial" w:cs="Arial"/>
          <w:sz w:val="24"/>
          <w:szCs w:val="24"/>
          <w:shd w:val="clear" w:color="auto" w:fill="FFFFFF"/>
        </w:rPr>
        <w:tab/>
      </w:r>
    </w:p>
    <w:p w14:paraId="15FE8489" w14:textId="6327DC1F" w:rsidR="00D34B4A" w:rsidRDefault="00A02D95" w:rsidP="009C074B">
      <w:pPr>
        <w:jc w:val="both"/>
        <w:rPr>
          <w:rFonts w:ascii="Arial" w:hAnsi="Arial" w:cs="Arial"/>
          <w:sz w:val="24"/>
          <w:szCs w:val="24"/>
          <w:shd w:val="clear" w:color="auto" w:fill="FFFFFF"/>
        </w:rPr>
      </w:pPr>
      <w:r>
        <w:rPr>
          <w:rFonts w:ascii="Arial" w:hAnsi="Arial" w:cs="Arial"/>
          <w:sz w:val="24"/>
          <w:szCs w:val="24"/>
          <w:shd w:val="clear" w:color="auto" w:fill="FFFFFF"/>
        </w:rPr>
        <w:t>The Tribunal</w:t>
      </w:r>
      <w:r w:rsidR="0019593C">
        <w:rPr>
          <w:rFonts w:ascii="Arial" w:hAnsi="Arial" w:cs="Arial"/>
          <w:sz w:val="24"/>
          <w:szCs w:val="24"/>
          <w:shd w:val="clear" w:color="auto" w:fill="FFFFFF"/>
        </w:rPr>
        <w:t xml:space="preserve"> </w:t>
      </w:r>
      <w:r w:rsidR="009E4C42">
        <w:rPr>
          <w:rFonts w:ascii="Arial" w:hAnsi="Arial" w:cs="Arial"/>
          <w:sz w:val="24"/>
          <w:szCs w:val="24"/>
          <w:shd w:val="clear" w:color="auto" w:fill="FFFFFF"/>
        </w:rPr>
        <w:t>notes that neither the terms</w:t>
      </w:r>
      <w:r>
        <w:rPr>
          <w:rFonts w:ascii="Arial" w:hAnsi="Arial" w:cs="Arial"/>
          <w:sz w:val="24"/>
          <w:szCs w:val="24"/>
          <w:shd w:val="clear" w:color="auto" w:fill="FFFFFF"/>
        </w:rPr>
        <w:t xml:space="preserve"> </w:t>
      </w:r>
      <w:r w:rsidR="009E4C42">
        <w:rPr>
          <w:rFonts w:ascii="Arial" w:hAnsi="Arial" w:cs="Arial"/>
          <w:sz w:val="24"/>
          <w:szCs w:val="24"/>
          <w:shd w:val="clear" w:color="auto" w:fill="FFFFFF"/>
        </w:rPr>
        <w:t>of reference of the disputes before it nor the detailed Statement of Case filed on behalf of the Disputant make any reference to the trade unions which Counsel for Disputant is asking the Tribunal to join as parties.  There is no award or order which is being sought against any of those trade unions.  The Tribunal notes that this dispute has been reported by the Disputant to the President of the Commission for Conciliation and Mediation (as per the letter of referral of the points in dispute to the Tribunal)</w:t>
      </w:r>
      <w:r w:rsidR="004D3C7F">
        <w:rPr>
          <w:rFonts w:ascii="Arial" w:hAnsi="Arial" w:cs="Arial"/>
          <w:sz w:val="24"/>
          <w:szCs w:val="24"/>
          <w:shd w:val="clear" w:color="auto" w:fill="FFFFFF"/>
        </w:rPr>
        <w:t>,</w:t>
      </w:r>
      <w:r w:rsidR="009E4C42">
        <w:rPr>
          <w:rFonts w:ascii="Arial" w:hAnsi="Arial" w:cs="Arial"/>
          <w:sz w:val="24"/>
          <w:szCs w:val="24"/>
          <w:shd w:val="clear" w:color="auto" w:fill="FFFFFF"/>
        </w:rPr>
        <w:t xml:space="preserve"> and that </w:t>
      </w:r>
      <w:r w:rsidR="00D34B4A">
        <w:rPr>
          <w:rFonts w:ascii="Arial" w:hAnsi="Arial" w:cs="Arial"/>
          <w:sz w:val="24"/>
          <w:szCs w:val="24"/>
          <w:shd w:val="clear" w:color="auto" w:fill="FFFFFF"/>
        </w:rPr>
        <w:t xml:space="preserve">the </w:t>
      </w:r>
      <w:r w:rsidR="004D3C7F">
        <w:rPr>
          <w:rFonts w:ascii="Arial" w:hAnsi="Arial" w:cs="Arial"/>
          <w:sz w:val="24"/>
          <w:szCs w:val="24"/>
          <w:shd w:val="clear" w:color="auto" w:fill="FFFFFF"/>
        </w:rPr>
        <w:t xml:space="preserve">dispute which has thus been referred to the </w:t>
      </w:r>
      <w:r w:rsidR="00D34B4A">
        <w:rPr>
          <w:rFonts w:ascii="Arial" w:hAnsi="Arial" w:cs="Arial"/>
          <w:sz w:val="24"/>
          <w:szCs w:val="24"/>
          <w:shd w:val="clear" w:color="auto" w:fill="FFFFFF"/>
        </w:rPr>
        <w:t>Tribunal</w:t>
      </w:r>
      <w:r w:rsidR="004D3C7F">
        <w:rPr>
          <w:rFonts w:ascii="Arial" w:hAnsi="Arial" w:cs="Arial"/>
          <w:sz w:val="24"/>
          <w:szCs w:val="24"/>
          <w:shd w:val="clear" w:color="auto" w:fill="FFFFFF"/>
        </w:rPr>
        <w:t xml:space="preserve"> pursuant to section 69(9)(b) of the Act </w:t>
      </w:r>
      <w:r w:rsidR="00FD318F">
        <w:rPr>
          <w:rFonts w:ascii="Arial" w:hAnsi="Arial" w:cs="Arial"/>
          <w:sz w:val="24"/>
          <w:szCs w:val="24"/>
          <w:shd w:val="clear" w:color="auto" w:fill="FFFFFF"/>
        </w:rPr>
        <w:t xml:space="preserve">is </w:t>
      </w:r>
      <w:r w:rsidR="00D34B4A">
        <w:rPr>
          <w:rFonts w:ascii="Arial" w:hAnsi="Arial" w:cs="Arial"/>
          <w:sz w:val="24"/>
          <w:szCs w:val="24"/>
          <w:shd w:val="clear" w:color="auto" w:fill="FFFFFF"/>
        </w:rPr>
        <w:t>a dispute reported by an individual worker.  The arguments of</w:t>
      </w:r>
      <w:r w:rsidR="009E4C42">
        <w:rPr>
          <w:rFonts w:ascii="Arial" w:hAnsi="Arial" w:cs="Arial"/>
          <w:sz w:val="24"/>
          <w:szCs w:val="24"/>
          <w:shd w:val="clear" w:color="auto" w:fill="FFFFFF"/>
        </w:rPr>
        <w:t xml:space="preserve"> </w:t>
      </w:r>
      <w:r w:rsidR="00D34B4A">
        <w:rPr>
          <w:rFonts w:ascii="Arial" w:hAnsi="Arial" w:cs="Arial"/>
          <w:sz w:val="24"/>
          <w:szCs w:val="24"/>
          <w:shd w:val="clear" w:color="auto" w:fill="FFFFFF"/>
        </w:rPr>
        <w:t>Counsel for Disputant on this issue are as follows:</w:t>
      </w:r>
    </w:p>
    <w:p w14:paraId="6F4D7139" w14:textId="36FEFE1A" w:rsidR="007B251A" w:rsidRDefault="00D34B4A" w:rsidP="009C074B">
      <w:pPr>
        <w:jc w:val="both"/>
        <w:rPr>
          <w:rFonts w:ascii="Arial" w:hAnsi="Arial" w:cs="Arial"/>
          <w:sz w:val="24"/>
          <w:szCs w:val="24"/>
          <w:shd w:val="clear" w:color="auto" w:fill="FFFFFF"/>
        </w:rPr>
      </w:pPr>
      <w:r>
        <w:rPr>
          <w:rFonts w:ascii="Arial" w:hAnsi="Arial" w:cs="Arial"/>
          <w:sz w:val="24"/>
          <w:szCs w:val="24"/>
          <w:shd w:val="clear" w:color="auto" w:fill="FFFFFF"/>
        </w:rPr>
        <w:t>“</w:t>
      </w:r>
      <w:r w:rsidRPr="00D34B4A">
        <w:rPr>
          <w:rFonts w:ascii="Arial" w:hAnsi="Arial" w:cs="Arial"/>
          <w:i/>
          <w:sz w:val="24"/>
          <w:szCs w:val="24"/>
          <w:shd w:val="clear" w:color="auto" w:fill="FFFFFF"/>
        </w:rPr>
        <w:t>With regards to, the contention of my Learned Friend, with regards to the addition of the other trade unions to the present case, he submits that the PLMEA has sole recognition and therefore, this is a reason for not adding the other trade unions to this present labour dispute.  Well, the reason of being a trade union of sole recognition is only applicable when there is collective bargaining and here we are not in such context.  We are not in a context of collective bargaining we are just saying here that there are other employees of the Respondent just like the Disputant who are not members of the PLMEA, so that for their interest to be preserved and for them to be represented fairly in these proceedings, those trade unions must be joined to these proceedings and the question of whether the trade union has sole recognition or sole bargaining power would not apply here</w:t>
      </w:r>
      <w:r>
        <w:rPr>
          <w:rFonts w:ascii="Arial" w:hAnsi="Arial" w:cs="Arial"/>
          <w:sz w:val="24"/>
          <w:szCs w:val="24"/>
          <w:shd w:val="clear" w:color="auto" w:fill="FFFFFF"/>
        </w:rPr>
        <w:t xml:space="preserve">.”      </w:t>
      </w:r>
      <w:r w:rsidR="009E4C42">
        <w:rPr>
          <w:rFonts w:ascii="Arial" w:hAnsi="Arial" w:cs="Arial"/>
          <w:sz w:val="24"/>
          <w:szCs w:val="24"/>
          <w:shd w:val="clear" w:color="auto" w:fill="FFFFFF"/>
        </w:rPr>
        <w:t xml:space="preserve"> </w:t>
      </w:r>
    </w:p>
    <w:p w14:paraId="4E6D77E5" w14:textId="24D6B581" w:rsidR="00F115C7" w:rsidRDefault="009278E9" w:rsidP="009C074B">
      <w:pPr>
        <w:jc w:val="both"/>
        <w:rPr>
          <w:rFonts w:ascii="Arial" w:hAnsi="Arial" w:cs="Arial"/>
          <w:sz w:val="24"/>
          <w:szCs w:val="24"/>
          <w:shd w:val="clear" w:color="auto" w:fill="FFFFFF"/>
        </w:rPr>
      </w:pPr>
      <w:r>
        <w:rPr>
          <w:rFonts w:ascii="Arial" w:hAnsi="Arial" w:cs="Arial"/>
          <w:sz w:val="24"/>
          <w:szCs w:val="24"/>
          <w:shd w:val="clear" w:color="auto" w:fill="FFFFFF"/>
        </w:rPr>
        <w:t>There is no</w:t>
      </w:r>
      <w:r w:rsidR="00906BB1">
        <w:rPr>
          <w:rFonts w:ascii="Arial" w:hAnsi="Arial" w:cs="Arial"/>
          <w:sz w:val="24"/>
          <w:szCs w:val="24"/>
          <w:shd w:val="clear" w:color="auto" w:fill="FFFFFF"/>
        </w:rPr>
        <w:t>thing</w:t>
      </w:r>
      <w:r>
        <w:rPr>
          <w:rFonts w:ascii="Arial" w:hAnsi="Arial" w:cs="Arial"/>
          <w:sz w:val="24"/>
          <w:szCs w:val="24"/>
          <w:shd w:val="clear" w:color="auto" w:fill="FFFFFF"/>
        </w:rPr>
        <w:t xml:space="preserve"> on record or averment in the Statement of Case of Disputant which </w:t>
      </w:r>
      <w:r w:rsidR="00906BB1">
        <w:rPr>
          <w:rFonts w:ascii="Arial" w:hAnsi="Arial" w:cs="Arial"/>
          <w:sz w:val="24"/>
          <w:szCs w:val="24"/>
          <w:shd w:val="clear" w:color="auto" w:fill="FFFFFF"/>
        </w:rPr>
        <w:t xml:space="preserve">would be in line with </w:t>
      </w:r>
      <w:r>
        <w:rPr>
          <w:rFonts w:ascii="Arial" w:hAnsi="Arial" w:cs="Arial"/>
          <w:sz w:val="24"/>
          <w:szCs w:val="24"/>
          <w:shd w:val="clear" w:color="auto" w:fill="FFFFFF"/>
        </w:rPr>
        <w:t xml:space="preserve">the arguments of Counsel for Disputant.  The argument that for the interest of the Disputant to be preserved and for </w:t>
      </w:r>
      <w:r w:rsidR="00F115C7">
        <w:rPr>
          <w:rFonts w:ascii="Arial" w:hAnsi="Arial" w:cs="Arial"/>
          <w:sz w:val="24"/>
          <w:szCs w:val="24"/>
          <w:shd w:val="clear" w:color="auto" w:fill="FFFFFF"/>
        </w:rPr>
        <w:t xml:space="preserve">the </w:t>
      </w:r>
      <w:r>
        <w:rPr>
          <w:rFonts w:ascii="Arial" w:hAnsi="Arial" w:cs="Arial"/>
          <w:sz w:val="24"/>
          <w:szCs w:val="24"/>
          <w:shd w:val="clear" w:color="auto" w:fill="FFFFFF"/>
        </w:rPr>
        <w:t>Disputant to be represented fairly in the proceedings, a trade union or more trade unions must b</w:t>
      </w:r>
      <w:r w:rsidR="00F115C7">
        <w:rPr>
          <w:rFonts w:ascii="Arial" w:hAnsi="Arial" w:cs="Arial"/>
          <w:sz w:val="24"/>
          <w:szCs w:val="24"/>
          <w:shd w:val="clear" w:color="auto" w:fill="FFFFFF"/>
        </w:rPr>
        <w:t xml:space="preserve">e joined as parties cannot stand the more so that the Disputant is assisted by counsel before us.  As rightly mentioned in the grounds of objection of Co-Respondent No. 3, the Disputant is not precluded from bringing any witnesses to enable him to make his case.  </w:t>
      </w:r>
    </w:p>
    <w:p w14:paraId="6F66EBCE" w14:textId="5BFDD0C1" w:rsidR="00D34B4A" w:rsidRPr="00A02D95" w:rsidRDefault="002C1E50" w:rsidP="009C074B">
      <w:pPr>
        <w:jc w:val="both"/>
        <w:rPr>
          <w:rFonts w:ascii="Arial" w:hAnsi="Arial" w:cs="Arial"/>
          <w:sz w:val="24"/>
          <w:szCs w:val="24"/>
          <w:shd w:val="clear" w:color="auto" w:fill="FFFFFF"/>
        </w:rPr>
      </w:pPr>
      <w:r>
        <w:rPr>
          <w:rFonts w:ascii="Arial" w:hAnsi="Arial" w:cs="Arial"/>
          <w:sz w:val="24"/>
          <w:szCs w:val="24"/>
          <w:shd w:val="clear" w:color="auto" w:fill="FFFFFF"/>
        </w:rPr>
        <w:t>Also</w:t>
      </w:r>
      <w:r w:rsidR="00F115C7">
        <w:rPr>
          <w:rFonts w:ascii="Arial" w:hAnsi="Arial" w:cs="Arial"/>
          <w:sz w:val="24"/>
          <w:szCs w:val="24"/>
          <w:shd w:val="clear" w:color="auto" w:fill="FFFFFF"/>
        </w:rPr>
        <w:t xml:space="preserve">, </w:t>
      </w:r>
      <w:r>
        <w:rPr>
          <w:rFonts w:ascii="Arial" w:hAnsi="Arial" w:cs="Arial"/>
          <w:sz w:val="24"/>
          <w:szCs w:val="24"/>
          <w:shd w:val="clear" w:color="auto" w:fill="FFFFFF"/>
        </w:rPr>
        <w:t xml:space="preserve">the Disputant has annexed to his Statement of Case, </w:t>
      </w:r>
      <w:r w:rsidR="00906BB1">
        <w:rPr>
          <w:rFonts w:ascii="Arial" w:hAnsi="Arial" w:cs="Arial"/>
          <w:sz w:val="24"/>
          <w:szCs w:val="24"/>
          <w:shd w:val="clear" w:color="auto" w:fill="FFFFFF"/>
        </w:rPr>
        <w:t xml:space="preserve">a </w:t>
      </w:r>
      <w:r>
        <w:rPr>
          <w:rFonts w:ascii="Arial" w:hAnsi="Arial" w:cs="Arial"/>
          <w:sz w:val="24"/>
          <w:szCs w:val="24"/>
          <w:shd w:val="clear" w:color="auto" w:fill="FFFFFF"/>
        </w:rPr>
        <w:t xml:space="preserve">copy of a letter from the Human Resource Manager of </w:t>
      </w:r>
      <w:r w:rsidR="004D3C7F">
        <w:rPr>
          <w:rFonts w:ascii="Arial" w:hAnsi="Arial" w:cs="Arial"/>
          <w:sz w:val="24"/>
          <w:szCs w:val="24"/>
          <w:shd w:val="clear" w:color="auto" w:fill="FFFFFF"/>
        </w:rPr>
        <w:t xml:space="preserve">the </w:t>
      </w:r>
      <w:r>
        <w:rPr>
          <w:rFonts w:ascii="Arial" w:hAnsi="Arial" w:cs="Arial"/>
          <w:sz w:val="24"/>
          <w:szCs w:val="24"/>
          <w:shd w:val="clear" w:color="auto" w:fill="FFFFFF"/>
        </w:rPr>
        <w:t xml:space="preserve">Respondent to the effect that </w:t>
      </w:r>
      <w:r w:rsidR="004D3C7F">
        <w:rPr>
          <w:rFonts w:ascii="Arial" w:hAnsi="Arial" w:cs="Arial"/>
          <w:sz w:val="24"/>
          <w:szCs w:val="24"/>
          <w:shd w:val="clear" w:color="auto" w:fill="FFFFFF"/>
        </w:rPr>
        <w:t xml:space="preserve">the </w:t>
      </w:r>
      <w:r>
        <w:rPr>
          <w:rFonts w:ascii="Arial" w:hAnsi="Arial" w:cs="Arial"/>
          <w:sz w:val="24"/>
          <w:szCs w:val="24"/>
          <w:shd w:val="clear" w:color="auto" w:fill="FFFFFF"/>
        </w:rPr>
        <w:t>Co-Respondent No. 3 has sole recognition (Annex E) and a copy of an extract of the Collective Agreement entered into in the year 2023 between Respondent and Co-Respondent No. 3 where it is</w:t>
      </w:r>
      <w:r w:rsidR="00F115C7">
        <w:rPr>
          <w:rFonts w:ascii="Arial" w:hAnsi="Arial" w:cs="Arial"/>
          <w:sz w:val="24"/>
          <w:szCs w:val="24"/>
          <w:shd w:val="clear" w:color="auto" w:fill="FFFFFF"/>
        </w:rPr>
        <w:t xml:space="preserve"> </w:t>
      </w:r>
      <w:r>
        <w:rPr>
          <w:rFonts w:ascii="Arial" w:hAnsi="Arial" w:cs="Arial"/>
          <w:sz w:val="24"/>
          <w:szCs w:val="24"/>
          <w:shd w:val="clear" w:color="auto" w:fill="FFFFFF"/>
        </w:rPr>
        <w:t xml:space="preserve">mentioned that Co-Respondent No. 3 “is the sole bargaining agent to represent the </w:t>
      </w:r>
      <w:r>
        <w:rPr>
          <w:rFonts w:ascii="Arial" w:hAnsi="Arial" w:cs="Arial"/>
          <w:sz w:val="24"/>
          <w:szCs w:val="24"/>
          <w:shd w:val="clear" w:color="auto" w:fill="FFFFFF"/>
        </w:rPr>
        <w:lastRenderedPageBreak/>
        <w:t xml:space="preserve">workers in the bargaining unit comprising of manual employees and staff employees excluding top management at the Cargo Handling Corporation Limited”.  </w:t>
      </w:r>
      <w:r w:rsidR="00F115C7">
        <w:rPr>
          <w:rFonts w:ascii="Arial" w:hAnsi="Arial" w:cs="Arial"/>
          <w:sz w:val="24"/>
          <w:szCs w:val="24"/>
          <w:shd w:val="clear" w:color="auto" w:fill="FFFFFF"/>
        </w:rPr>
        <w:t xml:space="preserve">  </w:t>
      </w:r>
      <w:r w:rsidR="009278E9">
        <w:rPr>
          <w:rFonts w:ascii="Arial" w:hAnsi="Arial" w:cs="Arial"/>
          <w:sz w:val="24"/>
          <w:szCs w:val="24"/>
          <w:shd w:val="clear" w:color="auto" w:fill="FFFFFF"/>
        </w:rPr>
        <w:t xml:space="preserve">   </w:t>
      </w:r>
    </w:p>
    <w:p w14:paraId="297D7384" w14:textId="45ACEBE6" w:rsidR="006150CA" w:rsidRPr="00412251" w:rsidRDefault="00412251" w:rsidP="009C074B">
      <w:pPr>
        <w:jc w:val="both"/>
        <w:rPr>
          <w:rFonts w:ascii="Arial" w:hAnsi="Arial" w:cs="Arial"/>
          <w:sz w:val="24"/>
          <w:szCs w:val="24"/>
          <w:shd w:val="clear" w:color="auto" w:fill="FFFFFF"/>
        </w:rPr>
      </w:pPr>
      <w:r>
        <w:rPr>
          <w:rFonts w:ascii="Arial" w:hAnsi="Arial" w:cs="Arial"/>
          <w:sz w:val="24"/>
          <w:szCs w:val="24"/>
          <w:shd w:val="clear" w:color="auto" w:fill="FFFFFF"/>
        </w:rPr>
        <w:t xml:space="preserve">There is no averment that any of those trade unions may be affected by an award </w:t>
      </w:r>
      <w:r w:rsidR="00FB6A5A">
        <w:rPr>
          <w:rFonts w:ascii="Arial" w:hAnsi="Arial" w:cs="Arial"/>
          <w:sz w:val="24"/>
          <w:szCs w:val="24"/>
          <w:shd w:val="clear" w:color="auto" w:fill="FFFFFF"/>
        </w:rPr>
        <w:t>from</w:t>
      </w:r>
      <w:r>
        <w:rPr>
          <w:rFonts w:ascii="Arial" w:hAnsi="Arial" w:cs="Arial"/>
          <w:sz w:val="24"/>
          <w:szCs w:val="24"/>
          <w:shd w:val="clear" w:color="auto" w:fill="FFFFFF"/>
        </w:rPr>
        <w:t xml:space="preserve"> the Tribunal based on the terms of reference which are before it.  The Tribunal is also not satisfied at all that any one or more of the trade unions mentioned should be joined as parties in the interests of justice.    </w:t>
      </w:r>
    </w:p>
    <w:p w14:paraId="4CC566EB" w14:textId="4F286B3A" w:rsidR="006150CA" w:rsidRDefault="00412251" w:rsidP="009C074B">
      <w:pPr>
        <w:jc w:val="both"/>
        <w:rPr>
          <w:rFonts w:ascii="Arial" w:hAnsi="Arial" w:cs="Arial"/>
          <w:sz w:val="24"/>
          <w:szCs w:val="24"/>
          <w:shd w:val="clear" w:color="auto" w:fill="FFFFFF"/>
        </w:rPr>
      </w:pPr>
      <w:r>
        <w:rPr>
          <w:rFonts w:ascii="Arial" w:hAnsi="Arial" w:cs="Arial"/>
          <w:sz w:val="24"/>
          <w:szCs w:val="24"/>
          <w:shd w:val="clear" w:color="auto" w:fill="FFFFFF"/>
        </w:rPr>
        <w:t xml:space="preserve">For all the reasons given above, the motion made to join the other trade unions as parties is set aside.  The Tribunal will proceed with the hearing of the matter on its merits with the parties </w:t>
      </w:r>
      <w:r w:rsidR="004D3C7F">
        <w:rPr>
          <w:rFonts w:ascii="Arial" w:hAnsi="Arial" w:cs="Arial"/>
          <w:sz w:val="24"/>
          <w:szCs w:val="24"/>
          <w:shd w:val="clear" w:color="auto" w:fill="FFFFFF"/>
        </w:rPr>
        <w:t xml:space="preserve">already </w:t>
      </w:r>
      <w:r>
        <w:rPr>
          <w:rFonts w:ascii="Arial" w:hAnsi="Arial" w:cs="Arial"/>
          <w:sz w:val="24"/>
          <w:szCs w:val="24"/>
          <w:shd w:val="clear" w:color="auto" w:fill="FFFFFF"/>
        </w:rPr>
        <w:t xml:space="preserve">before it. </w:t>
      </w:r>
    </w:p>
    <w:p w14:paraId="073F5065" w14:textId="77777777" w:rsidR="00FB6A5A" w:rsidRDefault="00FB6A5A" w:rsidP="00033442">
      <w:pPr>
        <w:spacing w:line="240" w:lineRule="auto"/>
        <w:jc w:val="both"/>
        <w:rPr>
          <w:rFonts w:ascii="Arial" w:hAnsi="Arial" w:cs="Arial"/>
          <w:b/>
          <w:sz w:val="24"/>
          <w:szCs w:val="24"/>
        </w:rPr>
      </w:pPr>
    </w:p>
    <w:p w14:paraId="7F8CE2A1" w14:textId="5EEED5DD" w:rsidR="00215B54" w:rsidRPr="00496A1D" w:rsidRDefault="00DA08D7" w:rsidP="00033442">
      <w:pPr>
        <w:spacing w:line="240" w:lineRule="auto"/>
        <w:jc w:val="both"/>
        <w:rPr>
          <w:rFonts w:ascii="Arial" w:hAnsi="Arial" w:cs="Arial"/>
          <w:b/>
          <w:sz w:val="24"/>
          <w:szCs w:val="24"/>
        </w:rPr>
      </w:pPr>
      <w:r>
        <w:rPr>
          <w:rFonts w:ascii="Arial" w:hAnsi="Arial" w:cs="Arial"/>
          <w:b/>
          <w:sz w:val="24"/>
          <w:szCs w:val="24"/>
        </w:rPr>
        <w:t xml:space="preserve">(SD) </w:t>
      </w:r>
      <w:r w:rsidR="00215B54" w:rsidRPr="00496A1D">
        <w:rPr>
          <w:rFonts w:ascii="Arial" w:hAnsi="Arial" w:cs="Arial"/>
          <w:b/>
          <w:sz w:val="24"/>
          <w:szCs w:val="24"/>
        </w:rPr>
        <w:t xml:space="preserve">Indiren Sivaramen </w:t>
      </w:r>
      <w:r w:rsidR="001F0FFB" w:rsidRPr="00496A1D">
        <w:rPr>
          <w:rFonts w:ascii="Arial" w:hAnsi="Arial" w:cs="Arial"/>
          <w:b/>
          <w:sz w:val="24"/>
          <w:szCs w:val="24"/>
        </w:rPr>
        <w:tab/>
      </w:r>
      <w:r w:rsidR="001F0FFB" w:rsidRPr="00496A1D">
        <w:rPr>
          <w:rFonts w:ascii="Arial" w:hAnsi="Arial" w:cs="Arial"/>
          <w:b/>
          <w:sz w:val="24"/>
          <w:szCs w:val="24"/>
        </w:rPr>
        <w:tab/>
      </w:r>
      <w:r w:rsidR="001F0FFB" w:rsidRPr="00496A1D">
        <w:rPr>
          <w:rFonts w:ascii="Arial" w:hAnsi="Arial" w:cs="Arial"/>
          <w:b/>
          <w:sz w:val="24"/>
          <w:szCs w:val="24"/>
        </w:rPr>
        <w:tab/>
      </w:r>
      <w:r w:rsidR="001F0FFB" w:rsidRPr="00496A1D">
        <w:rPr>
          <w:rFonts w:ascii="Arial" w:hAnsi="Arial" w:cs="Arial"/>
          <w:b/>
          <w:sz w:val="24"/>
          <w:szCs w:val="24"/>
        </w:rPr>
        <w:tab/>
      </w:r>
      <w:r w:rsidR="001F0FFB" w:rsidRPr="00496A1D">
        <w:rPr>
          <w:rFonts w:ascii="Arial" w:hAnsi="Arial" w:cs="Arial"/>
          <w:b/>
          <w:sz w:val="24"/>
          <w:szCs w:val="24"/>
        </w:rPr>
        <w:tab/>
      </w:r>
      <w:r w:rsidR="00B04B50">
        <w:rPr>
          <w:rFonts w:ascii="Arial" w:hAnsi="Arial" w:cs="Arial"/>
          <w:b/>
          <w:sz w:val="24"/>
          <w:szCs w:val="24"/>
        </w:rPr>
        <w:tab/>
      </w:r>
      <w:r w:rsidR="00B04B50">
        <w:rPr>
          <w:rFonts w:ascii="Arial" w:hAnsi="Arial" w:cs="Arial"/>
          <w:b/>
          <w:sz w:val="24"/>
          <w:szCs w:val="24"/>
        </w:rPr>
        <w:tab/>
      </w:r>
    </w:p>
    <w:p w14:paraId="4299C6DB" w14:textId="6825B7F8" w:rsidR="009C074B" w:rsidRDefault="00C4399B" w:rsidP="00033442">
      <w:pPr>
        <w:spacing w:line="240" w:lineRule="auto"/>
        <w:jc w:val="both"/>
        <w:rPr>
          <w:rFonts w:ascii="Arial" w:hAnsi="Arial" w:cs="Arial"/>
          <w:b/>
          <w:sz w:val="24"/>
          <w:szCs w:val="24"/>
        </w:rPr>
      </w:pPr>
      <w:r w:rsidRPr="00496A1D">
        <w:rPr>
          <w:rFonts w:ascii="Arial" w:hAnsi="Arial" w:cs="Arial"/>
          <w:b/>
          <w:sz w:val="24"/>
          <w:szCs w:val="24"/>
        </w:rPr>
        <w:t xml:space="preserve">Acting </w:t>
      </w:r>
      <w:r w:rsidR="00215B54" w:rsidRPr="00496A1D">
        <w:rPr>
          <w:rFonts w:ascii="Arial" w:hAnsi="Arial" w:cs="Arial"/>
          <w:b/>
          <w:sz w:val="24"/>
          <w:szCs w:val="24"/>
        </w:rPr>
        <w:t>President</w:t>
      </w:r>
      <w:r w:rsidR="001F0FFB" w:rsidRPr="00496A1D">
        <w:rPr>
          <w:rFonts w:ascii="Arial" w:hAnsi="Arial" w:cs="Arial"/>
          <w:b/>
          <w:sz w:val="24"/>
          <w:szCs w:val="24"/>
        </w:rPr>
        <w:tab/>
      </w:r>
      <w:r w:rsidR="001F0FFB" w:rsidRPr="00496A1D">
        <w:rPr>
          <w:rFonts w:ascii="Arial" w:hAnsi="Arial" w:cs="Arial"/>
          <w:b/>
          <w:sz w:val="24"/>
          <w:szCs w:val="24"/>
        </w:rPr>
        <w:tab/>
      </w:r>
      <w:r w:rsidR="00033442">
        <w:rPr>
          <w:rFonts w:ascii="Arial" w:hAnsi="Arial" w:cs="Arial"/>
          <w:b/>
          <w:sz w:val="24"/>
          <w:szCs w:val="24"/>
        </w:rPr>
        <w:tab/>
      </w:r>
      <w:r w:rsidR="00033442">
        <w:rPr>
          <w:rFonts w:ascii="Arial" w:hAnsi="Arial" w:cs="Arial"/>
          <w:b/>
          <w:sz w:val="24"/>
          <w:szCs w:val="24"/>
        </w:rPr>
        <w:tab/>
      </w:r>
      <w:r w:rsidR="00B04B50">
        <w:rPr>
          <w:rFonts w:ascii="Arial" w:hAnsi="Arial" w:cs="Arial"/>
          <w:b/>
          <w:sz w:val="24"/>
          <w:szCs w:val="24"/>
        </w:rPr>
        <w:tab/>
      </w:r>
      <w:r w:rsidR="00B04B50">
        <w:rPr>
          <w:rFonts w:ascii="Arial" w:hAnsi="Arial" w:cs="Arial"/>
          <w:b/>
          <w:sz w:val="24"/>
          <w:szCs w:val="24"/>
        </w:rPr>
        <w:tab/>
      </w:r>
      <w:r w:rsidR="00B04B50">
        <w:rPr>
          <w:rFonts w:ascii="Arial" w:hAnsi="Arial" w:cs="Arial"/>
          <w:b/>
          <w:sz w:val="24"/>
          <w:szCs w:val="24"/>
        </w:rPr>
        <w:tab/>
      </w:r>
    </w:p>
    <w:p w14:paraId="3D0DCFC2" w14:textId="77777777" w:rsidR="0039038C" w:rsidRDefault="0039038C" w:rsidP="00033442">
      <w:pPr>
        <w:spacing w:line="240" w:lineRule="auto"/>
        <w:jc w:val="both"/>
        <w:rPr>
          <w:rFonts w:ascii="Arial" w:hAnsi="Arial" w:cs="Arial"/>
          <w:b/>
          <w:sz w:val="24"/>
          <w:szCs w:val="24"/>
        </w:rPr>
      </w:pPr>
    </w:p>
    <w:p w14:paraId="333E737A" w14:textId="77777777" w:rsidR="00906BB1" w:rsidRDefault="00906BB1" w:rsidP="00033442">
      <w:pPr>
        <w:spacing w:line="240" w:lineRule="auto"/>
        <w:jc w:val="both"/>
        <w:rPr>
          <w:rFonts w:ascii="Arial" w:hAnsi="Arial" w:cs="Arial"/>
          <w:b/>
          <w:sz w:val="24"/>
          <w:szCs w:val="24"/>
        </w:rPr>
      </w:pPr>
    </w:p>
    <w:p w14:paraId="35076DCD" w14:textId="6C0A2A4A" w:rsidR="00FB6A5A" w:rsidRDefault="00DA08D7" w:rsidP="00033442">
      <w:pPr>
        <w:spacing w:line="240" w:lineRule="auto"/>
        <w:jc w:val="both"/>
        <w:rPr>
          <w:rFonts w:ascii="Arial" w:hAnsi="Arial" w:cs="Arial"/>
          <w:b/>
          <w:sz w:val="24"/>
          <w:szCs w:val="24"/>
        </w:rPr>
      </w:pPr>
      <w:r>
        <w:rPr>
          <w:rFonts w:ascii="Arial" w:hAnsi="Arial" w:cs="Arial"/>
          <w:b/>
          <w:sz w:val="24"/>
          <w:szCs w:val="24"/>
        </w:rPr>
        <w:t xml:space="preserve">(SD) </w:t>
      </w:r>
      <w:r w:rsidR="00FB6A5A">
        <w:rPr>
          <w:rFonts w:ascii="Arial" w:hAnsi="Arial" w:cs="Arial"/>
          <w:b/>
          <w:sz w:val="24"/>
          <w:szCs w:val="24"/>
        </w:rPr>
        <w:t>Bhawantee Ramdoss</w:t>
      </w:r>
    </w:p>
    <w:p w14:paraId="6367C7EA" w14:textId="0A0FA3F4" w:rsidR="00FB6A5A" w:rsidRDefault="00FB6A5A" w:rsidP="00033442">
      <w:pPr>
        <w:spacing w:line="240" w:lineRule="auto"/>
        <w:jc w:val="both"/>
        <w:rPr>
          <w:rFonts w:ascii="Arial" w:hAnsi="Arial" w:cs="Arial"/>
          <w:b/>
          <w:sz w:val="24"/>
          <w:szCs w:val="24"/>
        </w:rPr>
      </w:pPr>
      <w:r w:rsidRPr="00496A1D">
        <w:rPr>
          <w:rFonts w:ascii="Arial" w:hAnsi="Arial" w:cs="Arial"/>
          <w:b/>
          <w:sz w:val="24"/>
          <w:szCs w:val="24"/>
        </w:rPr>
        <w:t>Member</w:t>
      </w:r>
    </w:p>
    <w:p w14:paraId="3C9D8D29" w14:textId="77777777" w:rsidR="00FB6A5A" w:rsidRDefault="00FB6A5A" w:rsidP="00033442">
      <w:pPr>
        <w:spacing w:line="240" w:lineRule="auto"/>
        <w:jc w:val="both"/>
        <w:rPr>
          <w:rFonts w:ascii="Arial" w:hAnsi="Arial" w:cs="Arial"/>
          <w:b/>
          <w:sz w:val="24"/>
          <w:szCs w:val="24"/>
        </w:rPr>
      </w:pPr>
    </w:p>
    <w:p w14:paraId="7DE0D05B" w14:textId="77777777" w:rsidR="00906BB1" w:rsidRDefault="00906BB1" w:rsidP="00033442">
      <w:pPr>
        <w:spacing w:line="240" w:lineRule="auto"/>
        <w:jc w:val="both"/>
        <w:rPr>
          <w:rFonts w:ascii="Arial" w:hAnsi="Arial" w:cs="Arial"/>
          <w:b/>
          <w:sz w:val="24"/>
          <w:szCs w:val="24"/>
        </w:rPr>
      </w:pPr>
    </w:p>
    <w:p w14:paraId="64283F13" w14:textId="062522D4" w:rsidR="001F4404" w:rsidRPr="00496A1D" w:rsidRDefault="00DA08D7" w:rsidP="00033442">
      <w:pPr>
        <w:spacing w:line="240" w:lineRule="auto"/>
        <w:jc w:val="both"/>
        <w:rPr>
          <w:rFonts w:ascii="Arial" w:hAnsi="Arial" w:cs="Arial"/>
          <w:b/>
          <w:sz w:val="24"/>
          <w:szCs w:val="24"/>
        </w:rPr>
      </w:pPr>
      <w:r>
        <w:rPr>
          <w:rFonts w:ascii="Arial" w:hAnsi="Arial" w:cs="Arial"/>
          <w:b/>
          <w:sz w:val="24"/>
          <w:szCs w:val="24"/>
        </w:rPr>
        <w:t xml:space="preserve">(SD) </w:t>
      </w:r>
      <w:r w:rsidR="008C0B69">
        <w:rPr>
          <w:rFonts w:ascii="Arial" w:hAnsi="Arial" w:cs="Arial"/>
          <w:b/>
          <w:sz w:val="24"/>
          <w:szCs w:val="24"/>
        </w:rPr>
        <w:t>Dr Sunita Ballah-Bheeka</w:t>
      </w:r>
      <w:r w:rsidR="00033442">
        <w:rPr>
          <w:rFonts w:ascii="Arial" w:hAnsi="Arial" w:cs="Arial"/>
          <w:b/>
          <w:sz w:val="24"/>
          <w:szCs w:val="24"/>
        </w:rPr>
        <w:tab/>
      </w:r>
      <w:r w:rsidR="00033442">
        <w:rPr>
          <w:rFonts w:ascii="Arial" w:hAnsi="Arial" w:cs="Arial"/>
          <w:b/>
          <w:sz w:val="24"/>
          <w:szCs w:val="24"/>
        </w:rPr>
        <w:tab/>
      </w:r>
      <w:r w:rsidR="00033442">
        <w:rPr>
          <w:rFonts w:ascii="Arial" w:hAnsi="Arial" w:cs="Arial"/>
          <w:b/>
          <w:sz w:val="24"/>
          <w:szCs w:val="24"/>
        </w:rPr>
        <w:tab/>
      </w:r>
      <w:r w:rsidR="00B04B50">
        <w:rPr>
          <w:rFonts w:ascii="Arial" w:hAnsi="Arial" w:cs="Arial"/>
          <w:b/>
          <w:sz w:val="24"/>
          <w:szCs w:val="24"/>
        </w:rPr>
        <w:tab/>
      </w:r>
      <w:r w:rsidR="00B04B50">
        <w:rPr>
          <w:rFonts w:ascii="Arial" w:hAnsi="Arial" w:cs="Arial"/>
          <w:b/>
          <w:sz w:val="24"/>
          <w:szCs w:val="24"/>
        </w:rPr>
        <w:tab/>
      </w:r>
      <w:r w:rsidR="00B04B50">
        <w:rPr>
          <w:rFonts w:ascii="Arial" w:hAnsi="Arial" w:cs="Arial"/>
          <w:b/>
          <w:sz w:val="24"/>
          <w:szCs w:val="24"/>
        </w:rPr>
        <w:tab/>
      </w:r>
    </w:p>
    <w:p w14:paraId="5B5977CF" w14:textId="5F4CA3D1" w:rsidR="00FB6A5A" w:rsidRDefault="00775EF5" w:rsidP="002E6A52">
      <w:pPr>
        <w:spacing w:line="240" w:lineRule="auto"/>
        <w:jc w:val="both"/>
        <w:rPr>
          <w:rFonts w:ascii="Arial" w:hAnsi="Arial" w:cs="Arial"/>
          <w:b/>
          <w:sz w:val="24"/>
          <w:szCs w:val="24"/>
        </w:rPr>
      </w:pPr>
      <w:r w:rsidRPr="00496A1D">
        <w:rPr>
          <w:rFonts w:ascii="Arial" w:hAnsi="Arial" w:cs="Arial"/>
          <w:b/>
          <w:sz w:val="24"/>
          <w:szCs w:val="24"/>
        </w:rPr>
        <w:t>Member</w:t>
      </w:r>
      <w:r w:rsidR="00033442">
        <w:rPr>
          <w:rFonts w:ascii="Arial" w:hAnsi="Arial" w:cs="Arial"/>
          <w:b/>
          <w:sz w:val="24"/>
          <w:szCs w:val="24"/>
        </w:rPr>
        <w:tab/>
      </w:r>
      <w:r w:rsidR="00033442">
        <w:rPr>
          <w:rFonts w:ascii="Arial" w:hAnsi="Arial" w:cs="Arial"/>
          <w:b/>
          <w:sz w:val="24"/>
          <w:szCs w:val="24"/>
        </w:rPr>
        <w:tab/>
      </w:r>
      <w:r w:rsidR="00033442">
        <w:rPr>
          <w:rFonts w:ascii="Arial" w:hAnsi="Arial" w:cs="Arial"/>
          <w:b/>
          <w:sz w:val="24"/>
          <w:szCs w:val="24"/>
        </w:rPr>
        <w:tab/>
      </w:r>
      <w:r w:rsidR="00033442">
        <w:rPr>
          <w:rFonts w:ascii="Arial" w:hAnsi="Arial" w:cs="Arial"/>
          <w:b/>
          <w:sz w:val="24"/>
          <w:szCs w:val="24"/>
        </w:rPr>
        <w:tab/>
      </w:r>
      <w:r w:rsidR="00033442">
        <w:rPr>
          <w:rFonts w:ascii="Arial" w:hAnsi="Arial" w:cs="Arial"/>
          <w:b/>
          <w:sz w:val="24"/>
          <w:szCs w:val="24"/>
        </w:rPr>
        <w:tab/>
      </w:r>
      <w:r w:rsidR="00033442">
        <w:rPr>
          <w:rFonts w:ascii="Arial" w:hAnsi="Arial" w:cs="Arial"/>
          <w:b/>
          <w:sz w:val="24"/>
          <w:szCs w:val="24"/>
        </w:rPr>
        <w:tab/>
      </w:r>
      <w:r w:rsidR="00B04B50">
        <w:rPr>
          <w:rFonts w:ascii="Arial" w:hAnsi="Arial" w:cs="Arial"/>
          <w:b/>
          <w:sz w:val="24"/>
          <w:szCs w:val="24"/>
        </w:rPr>
        <w:tab/>
      </w:r>
      <w:r w:rsidR="00B04B50">
        <w:rPr>
          <w:rFonts w:ascii="Arial" w:hAnsi="Arial" w:cs="Arial"/>
          <w:b/>
          <w:sz w:val="24"/>
          <w:szCs w:val="24"/>
        </w:rPr>
        <w:tab/>
      </w:r>
      <w:r w:rsidR="00B04B50">
        <w:rPr>
          <w:rFonts w:ascii="Arial" w:hAnsi="Arial" w:cs="Arial"/>
          <w:b/>
          <w:sz w:val="24"/>
          <w:szCs w:val="24"/>
        </w:rPr>
        <w:tab/>
      </w:r>
      <w:r w:rsidR="00B04B50">
        <w:rPr>
          <w:rFonts w:ascii="Arial" w:hAnsi="Arial" w:cs="Arial"/>
          <w:b/>
          <w:sz w:val="24"/>
          <w:szCs w:val="24"/>
        </w:rPr>
        <w:tab/>
        <w:t xml:space="preserve">         </w:t>
      </w:r>
    </w:p>
    <w:p w14:paraId="0F50DF5B" w14:textId="77777777" w:rsidR="00FB6A5A" w:rsidRDefault="00FB6A5A" w:rsidP="002E6A52">
      <w:pPr>
        <w:spacing w:line="240" w:lineRule="auto"/>
        <w:jc w:val="both"/>
        <w:rPr>
          <w:rFonts w:ascii="Arial" w:hAnsi="Arial" w:cs="Arial"/>
          <w:b/>
          <w:sz w:val="24"/>
          <w:szCs w:val="24"/>
        </w:rPr>
      </w:pPr>
    </w:p>
    <w:p w14:paraId="34A62660" w14:textId="77777777" w:rsidR="00906BB1" w:rsidRDefault="00906BB1" w:rsidP="002E6A52">
      <w:pPr>
        <w:spacing w:line="240" w:lineRule="auto"/>
        <w:jc w:val="both"/>
        <w:rPr>
          <w:rFonts w:ascii="Arial" w:hAnsi="Arial" w:cs="Arial"/>
          <w:b/>
          <w:sz w:val="24"/>
          <w:szCs w:val="24"/>
        </w:rPr>
      </w:pPr>
    </w:p>
    <w:p w14:paraId="7950A629" w14:textId="679B2109" w:rsidR="00FB6A5A" w:rsidRDefault="00DA08D7" w:rsidP="002E6A52">
      <w:pPr>
        <w:spacing w:line="240" w:lineRule="auto"/>
        <w:jc w:val="both"/>
        <w:rPr>
          <w:rFonts w:ascii="Arial" w:hAnsi="Arial" w:cs="Arial"/>
          <w:b/>
          <w:sz w:val="24"/>
          <w:szCs w:val="24"/>
        </w:rPr>
      </w:pPr>
      <w:r>
        <w:rPr>
          <w:rFonts w:ascii="Arial" w:hAnsi="Arial" w:cs="Arial"/>
          <w:b/>
          <w:sz w:val="24"/>
          <w:szCs w:val="24"/>
        </w:rPr>
        <w:t xml:space="preserve">(SD) </w:t>
      </w:r>
      <w:bookmarkStart w:id="0" w:name="_GoBack"/>
      <w:bookmarkEnd w:id="0"/>
      <w:r w:rsidR="00FB6A5A">
        <w:rPr>
          <w:rFonts w:ascii="Arial" w:hAnsi="Arial" w:cs="Arial"/>
          <w:b/>
          <w:sz w:val="24"/>
          <w:szCs w:val="24"/>
        </w:rPr>
        <w:t>Ghianeswar Gokhool</w:t>
      </w:r>
    </w:p>
    <w:p w14:paraId="6E0A1053" w14:textId="1A356444" w:rsidR="00FB6A5A" w:rsidRDefault="00FB6A5A" w:rsidP="002E6A52">
      <w:pPr>
        <w:spacing w:line="240" w:lineRule="auto"/>
        <w:jc w:val="both"/>
        <w:rPr>
          <w:rFonts w:ascii="Arial" w:hAnsi="Arial" w:cs="Arial"/>
          <w:b/>
          <w:sz w:val="24"/>
          <w:szCs w:val="24"/>
        </w:rPr>
      </w:pPr>
      <w:r w:rsidRPr="00496A1D">
        <w:rPr>
          <w:rFonts w:ascii="Arial" w:hAnsi="Arial" w:cs="Arial"/>
          <w:b/>
          <w:sz w:val="24"/>
          <w:szCs w:val="24"/>
        </w:rPr>
        <w:t>Member</w:t>
      </w:r>
    </w:p>
    <w:p w14:paraId="56753BFA" w14:textId="2FEA7BCA" w:rsidR="00BA5345" w:rsidRDefault="00B04B50" w:rsidP="002E6A52">
      <w:pPr>
        <w:spacing w:line="240" w:lineRule="auto"/>
        <w:jc w:val="both"/>
        <w:rPr>
          <w:rFonts w:ascii="Arial" w:hAnsi="Arial" w:cs="Arial"/>
          <w:b/>
          <w:sz w:val="24"/>
          <w:szCs w:val="24"/>
        </w:rPr>
      </w:pPr>
      <w:r>
        <w:rPr>
          <w:rFonts w:ascii="Arial" w:hAnsi="Arial" w:cs="Arial"/>
          <w:b/>
          <w:sz w:val="24"/>
          <w:szCs w:val="24"/>
        </w:rPr>
        <w:t>2</w:t>
      </w:r>
      <w:r w:rsidR="00754FA1">
        <w:rPr>
          <w:rFonts w:ascii="Arial" w:hAnsi="Arial" w:cs="Arial"/>
          <w:b/>
          <w:sz w:val="24"/>
          <w:szCs w:val="24"/>
        </w:rPr>
        <w:t>8</w:t>
      </w:r>
      <w:r>
        <w:rPr>
          <w:rFonts w:ascii="Arial" w:hAnsi="Arial" w:cs="Arial"/>
          <w:b/>
          <w:sz w:val="24"/>
          <w:szCs w:val="24"/>
        </w:rPr>
        <w:t xml:space="preserve"> June </w:t>
      </w:r>
      <w:r w:rsidRPr="005B080A">
        <w:rPr>
          <w:rFonts w:ascii="Arial" w:hAnsi="Arial" w:cs="Arial"/>
          <w:b/>
          <w:sz w:val="24"/>
          <w:szCs w:val="24"/>
        </w:rPr>
        <w:t>20</w:t>
      </w:r>
      <w:r>
        <w:rPr>
          <w:rFonts w:ascii="Arial" w:hAnsi="Arial" w:cs="Arial"/>
          <w:b/>
          <w:sz w:val="24"/>
          <w:szCs w:val="24"/>
        </w:rPr>
        <w:t xml:space="preserve">24  </w:t>
      </w:r>
    </w:p>
    <w:p w14:paraId="3183B75F" w14:textId="0D8810EE" w:rsidR="00D130A4" w:rsidRPr="00A066B6" w:rsidRDefault="00D130A4" w:rsidP="002E6A52">
      <w:pPr>
        <w:spacing w:line="240" w:lineRule="auto"/>
        <w:jc w:val="both"/>
        <w:rPr>
          <w:rFonts w:ascii="Arial" w:hAnsi="Arial" w:cs="Arial"/>
          <w:sz w:val="24"/>
          <w:szCs w:val="24"/>
        </w:rPr>
      </w:pPr>
    </w:p>
    <w:sectPr w:rsidR="00D130A4" w:rsidRPr="00A066B6" w:rsidSect="00387E10">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96C4D3" w14:textId="77777777" w:rsidR="00680156" w:rsidRDefault="00680156" w:rsidP="00936BD4">
      <w:pPr>
        <w:spacing w:after="0" w:line="240" w:lineRule="auto"/>
      </w:pPr>
      <w:r>
        <w:separator/>
      </w:r>
    </w:p>
  </w:endnote>
  <w:endnote w:type="continuationSeparator" w:id="0">
    <w:p w14:paraId="52AF697F" w14:textId="77777777" w:rsidR="00680156" w:rsidRDefault="00680156" w:rsidP="00936B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charset w:val="00"/>
    <w:family w:val="swiss"/>
    <w:pitch w:val="variable"/>
    <w:sig w:usb0="E10002FF" w:usb1="4000ACFF" w:usb2="00000009"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charset w:val="00"/>
    <w:family w:val="swiss"/>
    <w:pitch w:val="variable"/>
    <w:sig w:usb0="E10022FF" w:usb1="C000E47F" w:usb2="00000029" w:usb3="00000000" w:csb0="000001DF" w:csb1="00000000"/>
  </w:font>
  <w:font w:name="Cambria">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676417"/>
      <w:docPartObj>
        <w:docPartGallery w:val="Page Numbers (Bottom of Page)"/>
        <w:docPartUnique/>
      </w:docPartObj>
    </w:sdtPr>
    <w:sdtEndPr/>
    <w:sdtContent>
      <w:p w14:paraId="0EADE300" w14:textId="171FAEBA" w:rsidR="00690978" w:rsidRDefault="003A1AA1">
        <w:pPr>
          <w:pStyle w:val="Footer"/>
          <w:jc w:val="center"/>
        </w:pPr>
        <w:r>
          <w:fldChar w:fldCharType="begin"/>
        </w:r>
        <w:r>
          <w:instrText xml:space="preserve"> PAGE   \* MERGEFORMAT </w:instrText>
        </w:r>
        <w:r>
          <w:fldChar w:fldCharType="separate"/>
        </w:r>
        <w:r w:rsidR="00DA08D7">
          <w:rPr>
            <w:noProof/>
          </w:rPr>
          <w:t>6</w:t>
        </w:r>
        <w:r>
          <w:rPr>
            <w:noProof/>
          </w:rPr>
          <w:fldChar w:fldCharType="end"/>
        </w:r>
      </w:p>
    </w:sdtContent>
  </w:sdt>
  <w:p w14:paraId="3FEA40E1" w14:textId="77777777" w:rsidR="00690978" w:rsidRDefault="0069097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F8A207" w14:textId="77777777" w:rsidR="00680156" w:rsidRDefault="00680156" w:rsidP="00936BD4">
      <w:pPr>
        <w:spacing w:after="0" w:line="240" w:lineRule="auto"/>
      </w:pPr>
      <w:r>
        <w:separator/>
      </w:r>
    </w:p>
  </w:footnote>
  <w:footnote w:type="continuationSeparator" w:id="0">
    <w:p w14:paraId="283887B1" w14:textId="77777777" w:rsidR="00680156" w:rsidRDefault="00680156" w:rsidP="00936B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97CF5"/>
    <w:multiLevelType w:val="hybridMultilevel"/>
    <w:tmpl w:val="3BCA272C"/>
    <w:lvl w:ilvl="0" w:tplc="DEF84A5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810AF0"/>
    <w:multiLevelType w:val="hybridMultilevel"/>
    <w:tmpl w:val="83582CA4"/>
    <w:lvl w:ilvl="0" w:tplc="F282E77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304747"/>
    <w:multiLevelType w:val="hybridMultilevel"/>
    <w:tmpl w:val="A63E3F50"/>
    <w:lvl w:ilvl="0" w:tplc="B21667CE">
      <w:start w:val="9"/>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611257"/>
    <w:multiLevelType w:val="hybridMultilevel"/>
    <w:tmpl w:val="40BE2E4C"/>
    <w:lvl w:ilvl="0" w:tplc="8A9E6B84">
      <w:start w:val="1"/>
      <w:numFmt w:val="upperLetter"/>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4" w15:restartNumberingAfterBreak="0">
    <w:nsid w:val="08AC5573"/>
    <w:multiLevelType w:val="hybridMultilevel"/>
    <w:tmpl w:val="8D267F1A"/>
    <w:lvl w:ilvl="0" w:tplc="915A8EC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92204AA"/>
    <w:multiLevelType w:val="hybridMultilevel"/>
    <w:tmpl w:val="9C420A00"/>
    <w:lvl w:ilvl="0" w:tplc="3706520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924231"/>
    <w:multiLevelType w:val="hybridMultilevel"/>
    <w:tmpl w:val="1436B75E"/>
    <w:lvl w:ilvl="0" w:tplc="720C9BD0">
      <w:start w:val="1"/>
      <w:numFmt w:val="upperLetter"/>
      <w:lvlText w:val="%1."/>
      <w:lvlJc w:val="left"/>
      <w:pPr>
        <w:ind w:left="2487" w:hanging="360"/>
      </w:pPr>
      <w:rPr>
        <w:rFonts w:hint="default"/>
      </w:rPr>
    </w:lvl>
    <w:lvl w:ilvl="1" w:tplc="08090019" w:tentative="1">
      <w:start w:val="1"/>
      <w:numFmt w:val="lowerLetter"/>
      <w:lvlText w:val="%2."/>
      <w:lvlJc w:val="left"/>
      <w:pPr>
        <w:ind w:left="3207" w:hanging="360"/>
      </w:pPr>
    </w:lvl>
    <w:lvl w:ilvl="2" w:tplc="0809001B" w:tentative="1">
      <w:start w:val="1"/>
      <w:numFmt w:val="lowerRoman"/>
      <w:lvlText w:val="%3."/>
      <w:lvlJc w:val="right"/>
      <w:pPr>
        <w:ind w:left="3927" w:hanging="180"/>
      </w:pPr>
    </w:lvl>
    <w:lvl w:ilvl="3" w:tplc="0809000F" w:tentative="1">
      <w:start w:val="1"/>
      <w:numFmt w:val="decimal"/>
      <w:lvlText w:val="%4."/>
      <w:lvlJc w:val="left"/>
      <w:pPr>
        <w:ind w:left="4647" w:hanging="360"/>
      </w:pPr>
    </w:lvl>
    <w:lvl w:ilvl="4" w:tplc="08090019" w:tentative="1">
      <w:start w:val="1"/>
      <w:numFmt w:val="lowerLetter"/>
      <w:lvlText w:val="%5."/>
      <w:lvlJc w:val="left"/>
      <w:pPr>
        <w:ind w:left="5367" w:hanging="360"/>
      </w:pPr>
    </w:lvl>
    <w:lvl w:ilvl="5" w:tplc="0809001B" w:tentative="1">
      <w:start w:val="1"/>
      <w:numFmt w:val="lowerRoman"/>
      <w:lvlText w:val="%6."/>
      <w:lvlJc w:val="right"/>
      <w:pPr>
        <w:ind w:left="6087" w:hanging="180"/>
      </w:pPr>
    </w:lvl>
    <w:lvl w:ilvl="6" w:tplc="0809000F" w:tentative="1">
      <w:start w:val="1"/>
      <w:numFmt w:val="decimal"/>
      <w:lvlText w:val="%7."/>
      <w:lvlJc w:val="left"/>
      <w:pPr>
        <w:ind w:left="6807" w:hanging="360"/>
      </w:pPr>
    </w:lvl>
    <w:lvl w:ilvl="7" w:tplc="08090019" w:tentative="1">
      <w:start w:val="1"/>
      <w:numFmt w:val="lowerLetter"/>
      <w:lvlText w:val="%8."/>
      <w:lvlJc w:val="left"/>
      <w:pPr>
        <w:ind w:left="7527" w:hanging="360"/>
      </w:pPr>
    </w:lvl>
    <w:lvl w:ilvl="8" w:tplc="0809001B" w:tentative="1">
      <w:start w:val="1"/>
      <w:numFmt w:val="lowerRoman"/>
      <w:lvlText w:val="%9."/>
      <w:lvlJc w:val="right"/>
      <w:pPr>
        <w:ind w:left="8247" w:hanging="180"/>
      </w:pPr>
    </w:lvl>
  </w:abstractNum>
  <w:abstractNum w:abstractNumId="7" w15:restartNumberingAfterBreak="0">
    <w:nsid w:val="126E486C"/>
    <w:multiLevelType w:val="hybridMultilevel"/>
    <w:tmpl w:val="972A99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6265A37"/>
    <w:multiLevelType w:val="hybridMultilevel"/>
    <w:tmpl w:val="DA7C6C88"/>
    <w:lvl w:ilvl="0" w:tplc="3A2AD6B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172F0857"/>
    <w:multiLevelType w:val="hybridMultilevel"/>
    <w:tmpl w:val="58646626"/>
    <w:lvl w:ilvl="0" w:tplc="27DC8780">
      <w:start w:val="1"/>
      <w:numFmt w:val="decimal"/>
      <w:lvlText w:val="%1."/>
      <w:lvlJc w:val="left"/>
      <w:pPr>
        <w:ind w:left="644"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194636FC"/>
    <w:multiLevelType w:val="hybridMultilevel"/>
    <w:tmpl w:val="30BAB4C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054727E"/>
    <w:multiLevelType w:val="hybridMultilevel"/>
    <w:tmpl w:val="AE92880C"/>
    <w:lvl w:ilvl="0" w:tplc="1EDAE67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8464D03"/>
    <w:multiLevelType w:val="hybridMultilevel"/>
    <w:tmpl w:val="EEA4A65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A094D4C"/>
    <w:multiLevelType w:val="hybridMultilevel"/>
    <w:tmpl w:val="A23690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B075439"/>
    <w:multiLevelType w:val="hybridMultilevel"/>
    <w:tmpl w:val="29D09CEA"/>
    <w:lvl w:ilvl="0" w:tplc="A354410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E5B27B8"/>
    <w:multiLevelType w:val="hybridMultilevel"/>
    <w:tmpl w:val="866C5766"/>
    <w:lvl w:ilvl="0" w:tplc="201E987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2977685"/>
    <w:multiLevelType w:val="hybridMultilevel"/>
    <w:tmpl w:val="4C4461AE"/>
    <w:lvl w:ilvl="0" w:tplc="89E24666">
      <w:start w:val="1"/>
      <w:numFmt w:val="upperLetter"/>
      <w:lvlText w:val="(%1)"/>
      <w:lvlJc w:val="left"/>
      <w:pPr>
        <w:ind w:left="502" w:hanging="360"/>
      </w:pPr>
      <w:rPr>
        <w:rFonts w:ascii="Arial" w:hAnsi="Arial" w:cs="Arial"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7" w15:restartNumberingAfterBreak="0">
    <w:nsid w:val="33684908"/>
    <w:multiLevelType w:val="hybridMultilevel"/>
    <w:tmpl w:val="689ED6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77255CF"/>
    <w:multiLevelType w:val="hybridMultilevel"/>
    <w:tmpl w:val="2E42E4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7D82424"/>
    <w:multiLevelType w:val="hybridMultilevel"/>
    <w:tmpl w:val="3D704AFA"/>
    <w:lvl w:ilvl="0" w:tplc="31481D9C">
      <w:start w:val="1"/>
      <w:numFmt w:val="lowerRoman"/>
      <w:lvlText w:val="(%1)"/>
      <w:lvlJc w:val="left"/>
      <w:pPr>
        <w:ind w:left="2280" w:hanging="720"/>
      </w:pPr>
      <w:rPr>
        <w:rFonts w:hint="default"/>
      </w:r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20" w15:restartNumberingAfterBreak="0">
    <w:nsid w:val="3CA70B55"/>
    <w:multiLevelType w:val="hybridMultilevel"/>
    <w:tmpl w:val="47D2A0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26B380E"/>
    <w:multiLevelType w:val="hybridMultilevel"/>
    <w:tmpl w:val="105628A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5481F39"/>
    <w:multiLevelType w:val="hybridMultilevel"/>
    <w:tmpl w:val="58646626"/>
    <w:lvl w:ilvl="0" w:tplc="27DC8780">
      <w:start w:val="1"/>
      <w:numFmt w:val="decimal"/>
      <w:lvlText w:val="%1."/>
      <w:lvlJc w:val="left"/>
      <w:pPr>
        <w:ind w:left="644"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15:restartNumberingAfterBreak="0">
    <w:nsid w:val="45841D3A"/>
    <w:multiLevelType w:val="hybridMultilevel"/>
    <w:tmpl w:val="A7585182"/>
    <w:lvl w:ilvl="0" w:tplc="D1DA3AE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5F32E87"/>
    <w:multiLevelType w:val="hybridMultilevel"/>
    <w:tmpl w:val="79B0BE1A"/>
    <w:lvl w:ilvl="0" w:tplc="9E301D1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55E73D1B"/>
    <w:multiLevelType w:val="hybridMultilevel"/>
    <w:tmpl w:val="8E085F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8796638"/>
    <w:multiLevelType w:val="hybridMultilevel"/>
    <w:tmpl w:val="F698BBAC"/>
    <w:lvl w:ilvl="0" w:tplc="297CE45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B1872D8"/>
    <w:multiLevelType w:val="hybridMultilevel"/>
    <w:tmpl w:val="62A61384"/>
    <w:lvl w:ilvl="0" w:tplc="4DF07C92">
      <w:start w:val="1"/>
      <w:numFmt w:val="lowerRoman"/>
      <w:lvlText w:val="(%1)"/>
      <w:lvlJc w:val="left"/>
      <w:pPr>
        <w:ind w:left="1146"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BE80CCC"/>
    <w:multiLevelType w:val="hybridMultilevel"/>
    <w:tmpl w:val="1DF6E82E"/>
    <w:lvl w:ilvl="0" w:tplc="527AAB60">
      <w:start w:val="1"/>
      <w:numFmt w:val="lowerLetter"/>
      <w:lvlText w:val="(%1)"/>
      <w:lvlJc w:val="left"/>
      <w:pPr>
        <w:ind w:left="1920" w:hanging="360"/>
      </w:pPr>
      <w:rPr>
        <w:rFonts w:hint="default"/>
      </w:r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29" w15:restartNumberingAfterBreak="0">
    <w:nsid w:val="5F1B4C65"/>
    <w:multiLevelType w:val="hybridMultilevel"/>
    <w:tmpl w:val="DFFA1A1E"/>
    <w:lvl w:ilvl="0" w:tplc="8F58B59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5FA0372B"/>
    <w:multiLevelType w:val="hybridMultilevel"/>
    <w:tmpl w:val="D9E23B22"/>
    <w:lvl w:ilvl="0" w:tplc="390E2780">
      <w:start w:val="3"/>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61803EEC"/>
    <w:multiLevelType w:val="hybridMultilevel"/>
    <w:tmpl w:val="9F809AD4"/>
    <w:lvl w:ilvl="0" w:tplc="5406C6AE">
      <w:start w:val="1"/>
      <w:numFmt w:val="upperLetter"/>
      <w:lvlText w:val="(%1)"/>
      <w:lvlJc w:val="left"/>
      <w:pPr>
        <w:ind w:left="2628" w:hanging="360"/>
      </w:pPr>
      <w:rPr>
        <w:rFonts w:hint="default"/>
      </w:rPr>
    </w:lvl>
    <w:lvl w:ilvl="1" w:tplc="08090019" w:tentative="1">
      <w:start w:val="1"/>
      <w:numFmt w:val="lowerLetter"/>
      <w:lvlText w:val="%2."/>
      <w:lvlJc w:val="left"/>
      <w:pPr>
        <w:ind w:left="3348" w:hanging="360"/>
      </w:pPr>
    </w:lvl>
    <w:lvl w:ilvl="2" w:tplc="0809001B" w:tentative="1">
      <w:start w:val="1"/>
      <w:numFmt w:val="lowerRoman"/>
      <w:lvlText w:val="%3."/>
      <w:lvlJc w:val="right"/>
      <w:pPr>
        <w:ind w:left="4068" w:hanging="180"/>
      </w:pPr>
    </w:lvl>
    <w:lvl w:ilvl="3" w:tplc="0809000F" w:tentative="1">
      <w:start w:val="1"/>
      <w:numFmt w:val="decimal"/>
      <w:lvlText w:val="%4."/>
      <w:lvlJc w:val="left"/>
      <w:pPr>
        <w:ind w:left="4788" w:hanging="360"/>
      </w:pPr>
    </w:lvl>
    <w:lvl w:ilvl="4" w:tplc="08090019" w:tentative="1">
      <w:start w:val="1"/>
      <w:numFmt w:val="lowerLetter"/>
      <w:lvlText w:val="%5."/>
      <w:lvlJc w:val="left"/>
      <w:pPr>
        <w:ind w:left="5508" w:hanging="360"/>
      </w:pPr>
    </w:lvl>
    <w:lvl w:ilvl="5" w:tplc="0809001B" w:tentative="1">
      <w:start w:val="1"/>
      <w:numFmt w:val="lowerRoman"/>
      <w:lvlText w:val="%6."/>
      <w:lvlJc w:val="right"/>
      <w:pPr>
        <w:ind w:left="6228" w:hanging="180"/>
      </w:pPr>
    </w:lvl>
    <w:lvl w:ilvl="6" w:tplc="0809000F" w:tentative="1">
      <w:start w:val="1"/>
      <w:numFmt w:val="decimal"/>
      <w:lvlText w:val="%7."/>
      <w:lvlJc w:val="left"/>
      <w:pPr>
        <w:ind w:left="6948" w:hanging="360"/>
      </w:pPr>
    </w:lvl>
    <w:lvl w:ilvl="7" w:tplc="08090019" w:tentative="1">
      <w:start w:val="1"/>
      <w:numFmt w:val="lowerLetter"/>
      <w:lvlText w:val="%8."/>
      <w:lvlJc w:val="left"/>
      <w:pPr>
        <w:ind w:left="7668" w:hanging="360"/>
      </w:pPr>
    </w:lvl>
    <w:lvl w:ilvl="8" w:tplc="0809001B" w:tentative="1">
      <w:start w:val="1"/>
      <w:numFmt w:val="lowerRoman"/>
      <w:lvlText w:val="%9."/>
      <w:lvlJc w:val="right"/>
      <w:pPr>
        <w:ind w:left="8388" w:hanging="180"/>
      </w:pPr>
    </w:lvl>
  </w:abstractNum>
  <w:abstractNum w:abstractNumId="32" w15:restartNumberingAfterBreak="0">
    <w:nsid w:val="6388BE2F"/>
    <w:multiLevelType w:val="hybridMultilevel"/>
    <w:tmpl w:val="E85E1450"/>
    <w:lvl w:ilvl="0" w:tplc="C3E83A9A">
      <w:start w:val="1"/>
      <w:numFmt w:val="decimal"/>
      <w:suff w:val="nothing"/>
      <w:lvlText w:val=""/>
      <w:lvlJc w:val="left"/>
    </w:lvl>
    <w:lvl w:ilvl="1" w:tplc="7D20D6B8">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6A256EA2"/>
    <w:multiLevelType w:val="hybridMultilevel"/>
    <w:tmpl w:val="65001E0C"/>
    <w:lvl w:ilvl="0" w:tplc="BD96D82A">
      <w:start w:val="1"/>
      <w:numFmt w:val="upperLetter"/>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34" w15:restartNumberingAfterBreak="0">
    <w:nsid w:val="6B457AD7"/>
    <w:multiLevelType w:val="hybridMultilevel"/>
    <w:tmpl w:val="227C3102"/>
    <w:lvl w:ilvl="0" w:tplc="17AA128E">
      <w:start w:val="1"/>
      <w:numFmt w:val="lowerLetter"/>
      <w:lvlText w:val="(%1)"/>
      <w:lvlJc w:val="left"/>
      <w:pPr>
        <w:ind w:left="1140" w:hanging="4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6CDA470A"/>
    <w:multiLevelType w:val="hybridMultilevel"/>
    <w:tmpl w:val="688C6146"/>
    <w:lvl w:ilvl="0" w:tplc="8C02C704">
      <w:start w:val="1"/>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3C80D83"/>
    <w:multiLevelType w:val="hybridMultilevel"/>
    <w:tmpl w:val="A3EAECEE"/>
    <w:lvl w:ilvl="0" w:tplc="A086BAC4">
      <w:start w:val="1"/>
      <w:numFmt w:val="upperRoman"/>
      <w:pStyle w:val="Heading2"/>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73915CE"/>
    <w:multiLevelType w:val="hybridMultilevel"/>
    <w:tmpl w:val="74D81F8C"/>
    <w:lvl w:ilvl="0" w:tplc="1382A01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15:restartNumberingAfterBreak="0">
    <w:nsid w:val="7A682D16"/>
    <w:multiLevelType w:val="hybridMultilevel"/>
    <w:tmpl w:val="6D9A2586"/>
    <w:lvl w:ilvl="0" w:tplc="4A4A508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6"/>
  </w:num>
  <w:num w:numId="2">
    <w:abstractNumId w:val="5"/>
  </w:num>
  <w:num w:numId="3">
    <w:abstractNumId w:val="35"/>
  </w:num>
  <w:num w:numId="4">
    <w:abstractNumId w:val="0"/>
  </w:num>
  <w:num w:numId="5">
    <w:abstractNumId w:val="12"/>
  </w:num>
  <w:num w:numId="6">
    <w:abstractNumId w:val="13"/>
  </w:num>
  <w:num w:numId="7">
    <w:abstractNumId w:val="29"/>
  </w:num>
  <w:num w:numId="8">
    <w:abstractNumId w:val="25"/>
  </w:num>
  <w:num w:numId="9">
    <w:abstractNumId w:val="1"/>
  </w:num>
  <w:num w:numId="10">
    <w:abstractNumId w:val="14"/>
  </w:num>
  <w:num w:numId="11">
    <w:abstractNumId w:val="23"/>
  </w:num>
  <w:num w:numId="12">
    <w:abstractNumId w:val="2"/>
  </w:num>
  <w:num w:numId="13">
    <w:abstractNumId w:val="17"/>
  </w:num>
  <w:num w:numId="14">
    <w:abstractNumId w:val="32"/>
  </w:num>
  <w:num w:numId="15">
    <w:abstractNumId w:val="15"/>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9"/>
  </w:num>
  <w:num w:numId="19">
    <w:abstractNumId w:val="16"/>
  </w:num>
  <w:num w:numId="20">
    <w:abstractNumId w:val="21"/>
  </w:num>
  <w:num w:numId="21">
    <w:abstractNumId w:val="20"/>
  </w:num>
  <w:num w:numId="22">
    <w:abstractNumId w:val="34"/>
  </w:num>
  <w:num w:numId="23">
    <w:abstractNumId w:val="27"/>
  </w:num>
  <w:num w:numId="24">
    <w:abstractNumId w:val="11"/>
  </w:num>
  <w:num w:numId="25">
    <w:abstractNumId w:val="18"/>
  </w:num>
  <w:num w:numId="26">
    <w:abstractNumId w:val="10"/>
  </w:num>
  <w:num w:numId="27">
    <w:abstractNumId w:val="28"/>
  </w:num>
  <w:num w:numId="28">
    <w:abstractNumId w:val="19"/>
  </w:num>
  <w:num w:numId="29">
    <w:abstractNumId w:val="31"/>
  </w:num>
  <w:num w:numId="30">
    <w:abstractNumId w:val="33"/>
  </w:num>
  <w:num w:numId="31">
    <w:abstractNumId w:val="3"/>
  </w:num>
  <w:num w:numId="32">
    <w:abstractNumId w:val="6"/>
  </w:num>
  <w:num w:numId="33">
    <w:abstractNumId w:val="37"/>
  </w:num>
  <w:num w:numId="34">
    <w:abstractNumId w:val="30"/>
  </w:num>
  <w:num w:numId="35">
    <w:abstractNumId w:val="38"/>
  </w:num>
  <w:num w:numId="36">
    <w:abstractNumId w:val="26"/>
  </w:num>
  <w:num w:numId="37">
    <w:abstractNumId w:val="4"/>
  </w:num>
  <w:num w:numId="38">
    <w:abstractNumId w:val="24"/>
  </w:num>
  <w:num w:numId="39">
    <w:abstractNumId w:val="7"/>
  </w:num>
  <w:num w:numId="4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DEA"/>
    <w:rsid w:val="0000192F"/>
    <w:rsid w:val="00003827"/>
    <w:rsid w:val="00004163"/>
    <w:rsid w:val="00004167"/>
    <w:rsid w:val="00004F55"/>
    <w:rsid w:val="00006043"/>
    <w:rsid w:val="000065E0"/>
    <w:rsid w:val="00006B85"/>
    <w:rsid w:val="00012CAF"/>
    <w:rsid w:val="000149FE"/>
    <w:rsid w:val="00014DEF"/>
    <w:rsid w:val="000153BF"/>
    <w:rsid w:val="000158C3"/>
    <w:rsid w:val="000163D5"/>
    <w:rsid w:val="0001792C"/>
    <w:rsid w:val="000208E2"/>
    <w:rsid w:val="00020D18"/>
    <w:rsid w:val="00022B9A"/>
    <w:rsid w:val="00024B37"/>
    <w:rsid w:val="00024F7C"/>
    <w:rsid w:val="000250D3"/>
    <w:rsid w:val="00026AA1"/>
    <w:rsid w:val="000300C0"/>
    <w:rsid w:val="000313D9"/>
    <w:rsid w:val="000318F3"/>
    <w:rsid w:val="00032613"/>
    <w:rsid w:val="00032922"/>
    <w:rsid w:val="00032D6D"/>
    <w:rsid w:val="00033442"/>
    <w:rsid w:val="000339B7"/>
    <w:rsid w:val="00034200"/>
    <w:rsid w:val="00036EC9"/>
    <w:rsid w:val="00037038"/>
    <w:rsid w:val="000408F8"/>
    <w:rsid w:val="00042134"/>
    <w:rsid w:val="0004334D"/>
    <w:rsid w:val="00044C9B"/>
    <w:rsid w:val="00044CAF"/>
    <w:rsid w:val="00045964"/>
    <w:rsid w:val="00046634"/>
    <w:rsid w:val="00047798"/>
    <w:rsid w:val="0004780C"/>
    <w:rsid w:val="0005054E"/>
    <w:rsid w:val="00052421"/>
    <w:rsid w:val="000530DC"/>
    <w:rsid w:val="000533C8"/>
    <w:rsid w:val="00054088"/>
    <w:rsid w:val="00055722"/>
    <w:rsid w:val="0005573F"/>
    <w:rsid w:val="00055D51"/>
    <w:rsid w:val="00055FD8"/>
    <w:rsid w:val="000603F9"/>
    <w:rsid w:val="00060F6E"/>
    <w:rsid w:val="000639A0"/>
    <w:rsid w:val="00063A84"/>
    <w:rsid w:val="000641FE"/>
    <w:rsid w:val="00064537"/>
    <w:rsid w:val="00064951"/>
    <w:rsid w:val="0006505D"/>
    <w:rsid w:val="00066405"/>
    <w:rsid w:val="00066458"/>
    <w:rsid w:val="00066602"/>
    <w:rsid w:val="000676D5"/>
    <w:rsid w:val="00070521"/>
    <w:rsid w:val="000707F3"/>
    <w:rsid w:val="000711F0"/>
    <w:rsid w:val="00072CF9"/>
    <w:rsid w:val="000730AD"/>
    <w:rsid w:val="00073998"/>
    <w:rsid w:val="000739D5"/>
    <w:rsid w:val="000751DC"/>
    <w:rsid w:val="00075F18"/>
    <w:rsid w:val="00076B00"/>
    <w:rsid w:val="00076F37"/>
    <w:rsid w:val="0008082B"/>
    <w:rsid w:val="0008083E"/>
    <w:rsid w:val="0008101E"/>
    <w:rsid w:val="0008120B"/>
    <w:rsid w:val="00081614"/>
    <w:rsid w:val="00082414"/>
    <w:rsid w:val="00082DBE"/>
    <w:rsid w:val="00083AB3"/>
    <w:rsid w:val="00085AD5"/>
    <w:rsid w:val="00085C61"/>
    <w:rsid w:val="00086046"/>
    <w:rsid w:val="00086724"/>
    <w:rsid w:val="00087A97"/>
    <w:rsid w:val="00090141"/>
    <w:rsid w:val="00091703"/>
    <w:rsid w:val="00091D71"/>
    <w:rsid w:val="00093DA2"/>
    <w:rsid w:val="0009622A"/>
    <w:rsid w:val="000964AA"/>
    <w:rsid w:val="000966BD"/>
    <w:rsid w:val="00096999"/>
    <w:rsid w:val="0009740F"/>
    <w:rsid w:val="00097411"/>
    <w:rsid w:val="00097490"/>
    <w:rsid w:val="000978F4"/>
    <w:rsid w:val="00097D74"/>
    <w:rsid w:val="00097DAB"/>
    <w:rsid w:val="000A045E"/>
    <w:rsid w:val="000A08F0"/>
    <w:rsid w:val="000A19D9"/>
    <w:rsid w:val="000A2B4E"/>
    <w:rsid w:val="000A3843"/>
    <w:rsid w:val="000A4DA6"/>
    <w:rsid w:val="000A5361"/>
    <w:rsid w:val="000B04F9"/>
    <w:rsid w:val="000B074C"/>
    <w:rsid w:val="000B1BA3"/>
    <w:rsid w:val="000B1EAF"/>
    <w:rsid w:val="000B251C"/>
    <w:rsid w:val="000B2EBF"/>
    <w:rsid w:val="000B3D66"/>
    <w:rsid w:val="000B448C"/>
    <w:rsid w:val="000B46D2"/>
    <w:rsid w:val="000B4C7E"/>
    <w:rsid w:val="000B639B"/>
    <w:rsid w:val="000C1509"/>
    <w:rsid w:val="000C44EB"/>
    <w:rsid w:val="000C4B3F"/>
    <w:rsid w:val="000C5455"/>
    <w:rsid w:val="000C5B14"/>
    <w:rsid w:val="000C7776"/>
    <w:rsid w:val="000D0F61"/>
    <w:rsid w:val="000D1199"/>
    <w:rsid w:val="000D1903"/>
    <w:rsid w:val="000D22AD"/>
    <w:rsid w:val="000D2D27"/>
    <w:rsid w:val="000D4ECD"/>
    <w:rsid w:val="000D570F"/>
    <w:rsid w:val="000D5BF2"/>
    <w:rsid w:val="000D5C17"/>
    <w:rsid w:val="000D5C27"/>
    <w:rsid w:val="000D7C22"/>
    <w:rsid w:val="000E0760"/>
    <w:rsid w:val="000E0D59"/>
    <w:rsid w:val="000E1D22"/>
    <w:rsid w:val="000E1E58"/>
    <w:rsid w:val="000E4A46"/>
    <w:rsid w:val="000E51DE"/>
    <w:rsid w:val="000E5AA9"/>
    <w:rsid w:val="000E5B0A"/>
    <w:rsid w:val="000E787C"/>
    <w:rsid w:val="000E7893"/>
    <w:rsid w:val="000F1154"/>
    <w:rsid w:val="000F15FD"/>
    <w:rsid w:val="000F1B8A"/>
    <w:rsid w:val="000F364E"/>
    <w:rsid w:val="000F464C"/>
    <w:rsid w:val="000F50C0"/>
    <w:rsid w:val="000F59DC"/>
    <w:rsid w:val="000F5FAA"/>
    <w:rsid w:val="000F691F"/>
    <w:rsid w:val="000F6C9F"/>
    <w:rsid w:val="000F7674"/>
    <w:rsid w:val="000F77F8"/>
    <w:rsid w:val="000F7C3F"/>
    <w:rsid w:val="000F7DE8"/>
    <w:rsid w:val="0010059A"/>
    <w:rsid w:val="00100731"/>
    <w:rsid w:val="00101976"/>
    <w:rsid w:val="00101A2A"/>
    <w:rsid w:val="0010312A"/>
    <w:rsid w:val="00104994"/>
    <w:rsid w:val="00104D84"/>
    <w:rsid w:val="00105624"/>
    <w:rsid w:val="00107877"/>
    <w:rsid w:val="00107D9C"/>
    <w:rsid w:val="001100F8"/>
    <w:rsid w:val="00110179"/>
    <w:rsid w:val="001102CE"/>
    <w:rsid w:val="00112699"/>
    <w:rsid w:val="00113386"/>
    <w:rsid w:val="0011436C"/>
    <w:rsid w:val="001151FD"/>
    <w:rsid w:val="0011570D"/>
    <w:rsid w:val="001160D8"/>
    <w:rsid w:val="00116378"/>
    <w:rsid w:val="0011679D"/>
    <w:rsid w:val="00116ED7"/>
    <w:rsid w:val="00116F3B"/>
    <w:rsid w:val="001174F2"/>
    <w:rsid w:val="00117893"/>
    <w:rsid w:val="0012026E"/>
    <w:rsid w:val="001203C3"/>
    <w:rsid w:val="00120ABC"/>
    <w:rsid w:val="00120C85"/>
    <w:rsid w:val="00120D94"/>
    <w:rsid w:val="00120E82"/>
    <w:rsid w:val="0012116D"/>
    <w:rsid w:val="0012165E"/>
    <w:rsid w:val="00122DDD"/>
    <w:rsid w:val="0012309E"/>
    <w:rsid w:val="00123A61"/>
    <w:rsid w:val="00125024"/>
    <w:rsid w:val="00125959"/>
    <w:rsid w:val="00126183"/>
    <w:rsid w:val="00126240"/>
    <w:rsid w:val="001267D7"/>
    <w:rsid w:val="00127A6B"/>
    <w:rsid w:val="00130E2E"/>
    <w:rsid w:val="001313E1"/>
    <w:rsid w:val="001321CF"/>
    <w:rsid w:val="00132534"/>
    <w:rsid w:val="00132954"/>
    <w:rsid w:val="00133E4E"/>
    <w:rsid w:val="00134565"/>
    <w:rsid w:val="001349A3"/>
    <w:rsid w:val="001355DD"/>
    <w:rsid w:val="00136CEA"/>
    <w:rsid w:val="00137FE1"/>
    <w:rsid w:val="0014173B"/>
    <w:rsid w:val="0014180E"/>
    <w:rsid w:val="00141905"/>
    <w:rsid w:val="00141C53"/>
    <w:rsid w:val="001425D2"/>
    <w:rsid w:val="001427E8"/>
    <w:rsid w:val="00142914"/>
    <w:rsid w:val="00143253"/>
    <w:rsid w:val="00143C8B"/>
    <w:rsid w:val="00144C13"/>
    <w:rsid w:val="00145CD0"/>
    <w:rsid w:val="00150114"/>
    <w:rsid w:val="001509AE"/>
    <w:rsid w:val="00150C82"/>
    <w:rsid w:val="0015139D"/>
    <w:rsid w:val="00151418"/>
    <w:rsid w:val="0015174D"/>
    <w:rsid w:val="00152762"/>
    <w:rsid w:val="00153786"/>
    <w:rsid w:val="00155720"/>
    <w:rsid w:val="001603FD"/>
    <w:rsid w:val="00160672"/>
    <w:rsid w:val="00162868"/>
    <w:rsid w:val="0016404B"/>
    <w:rsid w:val="001654FE"/>
    <w:rsid w:val="00166A94"/>
    <w:rsid w:val="001704B4"/>
    <w:rsid w:val="00170AE7"/>
    <w:rsid w:val="00171492"/>
    <w:rsid w:val="00172D39"/>
    <w:rsid w:val="00173041"/>
    <w:rsid w:val="0017357C"/>
    <w:rsid w:val="00173ED5"/>
    <w:rsid w:val="00174833"/>
    <w:rsid w:val="00175C64"/>
    <w:rsid w:val="00176C9B"/>
    <w:rsid w:val="0018136B"/>
    <w:rsid w:val="00181C7E"/>
    <w:rsid w:val="00182715"/>
    <w:rsid w:val="00182947"/>
    <w:rsid w:val="00183467"/>
    <w:rsid w:val="00183C0A"/>
    <w:rsid w:val="0018556F"/>
    <w:rsid w:val="00185B2B"/>
    <w:rsid w:val="0018647A"/>
    <w:rsid w:val="001865E8"/>
    <w:rsid w:val="001865FE"/>
    <w:rsid w:val="001902E6"/>
    <w:rsid w:val="001904D1"/>
    <w:rsid w:val="001915BF"/>
    <w:rsid w:val="00192933"/>
    <w:rsid w:val="00192E26"/>
    <w:rsid w:val="001948CE"/>
    <w:rsid w:val="0019593C"/>
    <w:rsid w:val="00196624"/>
    <w:rsid w:val="00196BF2"/>
    <w:rsid w:val="00197BC4"/>
    <w:rsid w:val="001A099B"/>
    <w:rsid w:val="001A1FEC"/>
    <w:rsid w:val="001A391D"/>
    <w:rsid w:val="001A3D86"/>
    <w:rsid w:val="001A55D2"/>
    <w:rsid w:val="001A63F3"/>
    <w:rsid w:val="001A7961"/>
    <w:rsid w:val="001B0595"/>
    <w:rsid w:val="001B08EE"/>
    <w:rsid w:val="001B1076"/>
    <w:rsid w:val="001B1735"/>
    <w:rsid w:val="001B3581"/>
    <w:rsid w:val="001B480F"/>
    <w:rsid w:val="001B488E"/>
    <w:rsid w:val="001B5209"/>
    <w:rsid w:val="001B57ED"/>
    <w:rsid w:val="001B5856"/>
    <w:rsid w:val="001B5E82"/>
    <w:rsid w:val="001B7F18"/>
    <w:rsid w:val="001C00CE"/>
    <w:rsid w:val="001C0833"/>
    <w:rsid w:val="001C2688"/>
    <w:rsid w:val="001C37D5"/>
    <w:rsid w:val="001C4EB1"/>
    <w:rsid w:val="001C5F9B"/>
    <w:rsid w:val="001C6A34"/>
    <w:rsid w:val="001C6A5C"/>
    <w:rsid w:val="001C6C00"/>
    <w:rsid w:val="001C7175"/>
    <w:rsid w:val="001C7209"/>
    <w:rsid w:val="001C79B8"/>
    <w:rsid w:val="001D145D"/>
    <w:rsid w:val="001D16FA"/>
    <w:rsid w:val="001D3289"/>
    <w:rsid w:val="001D33DC"/>
    <w:rsid w:val="001D3851"/>
    <w:rsid w:val="001D398F"/>
    <w:rsid w:val="001D3CC0"/>
    <w:rsid w:val="001D468C"/>
    <w:rsid w:val="001D5B06"/>
    <w:rsid w:val="001D672B"/>
    <w:rsid w:val="001D72AF"/>
    <w:rsid w:val="001E02CD"/>
    <w:rsid w:val="001E03CE"/>
    <w:rsid w:val="001E1194"/>
    <w:rsid w:val="001E1579"/>
    <w:rsid w:val="001E1E1B"/>
    <w:rsid w:val="001E3532"/>
    <w:rsid w:val="001E4A11"/>
    <w:rsid w:val="001E5341"/>
    <w:rsid w:val="001E5600"/>
    <w:rsid w:val="001E6283"/>
    <w:rsid w:val="001E7B39"/>
    <w:rsid w:val="001E7DA1"/>
    <w:rsid w:val="001F0FFB"/>
    <w:rsid w:val="001F16A4"/>
    <w:rsid w:val="001F24A7"/>
    <w:rsid w:val="001F362A"/>
    <w:rsid w:val="001F4404"/>
    <w:rsid w:val="001F4A45"/>
    <w:rsid w:val="001F6B78"/>
    <w:rsid w:val="001F71FF"/>
    <w:rsid w:val="001F7957"/>
    <w:rsid w:val="002002D2"/>
    <w:rsid w:val="00201D3F"/>
    <w:rsid w:val="00201D9A"/>
    <w:rsid w:val="00202101"/>
    <w:rsid w:val="00202EB3"/>
    <w:rsid w:val="002036FB"/>
    <w:rsid w:val="00203C75"/>
    <w:rsid w:val="00203F6A"/>
    <w:rsid w:val="00206170"/>
    <w:rsid w:val="002061BB"/>
    <w:rsid w:val="00207FB4"/>
    <w:rsid w:val="0021084E"/>
    <w:rsid w:val="0021190D"/>
    <w:rsid w:val="002119CC"/>
    <w:rsid w:val="00212245"/>
    <w:rsid w:val="002128B4"/>
    <w:rsid w:val="00213C9F"/>
    <w:rsid w:val="00214ED2"/>
    <w:rsid w:val="00215B54"/>
    <w:rsid w:val="00215BD4"/>
    <w:rsid w:val="00215D65"/>
    <w:rsid w:val="00215E4B"/>
    <w:rsid w:val="002200D9"/>
    <w:rsid w:val="002213D8"/>
    <w:rsid w:val="00221D19"/>
    <w:rsid w:val="00222022"/>
    <w:rsid w:val="00224D1D"/>
    <w:rsid w:val="002250AF"/>
    <w:rsid w:val="002263E0"/>
    <w:rsid w:val="002273D5"/>
    <w:rsid w:val="00227C4E"/>
    <w:rsid w:val="00230D17"/>
    <w:rsid w:val="00230FB5"/>
    <w:rsid w:val="002321FD"/>
    <w:rsid w:val="00232757"/>
    <w:rsid w:val="00232CA8"/>
    <w:rsid w:val="00233503"/>
    <w:rsid w:val="00233A89"/>
    <w:rsid w:val="002342B5"/>
    <w:rsid w:val="00236AAE"/>
    <w:rsid w:val="00236C1E"/>
    <w:rsid w:val="00240C2F"/>
    <w:rsid w:val="00240CF7"/>
    <w:rsid w:val="00243271"/>
    <w:rsid w:val="00243524"/>
    <w:rsid w:val="00244474"/>
    <w:rsid w:val="00245EF1"/>
    <w:rsid w:val="002461E4"/>
    <w:rsid w:val="00246816"/>
    <w:rsid w:val="00246ACC"/>
    <w:rsid w:val="0024775C"/>
    <w:rsid w:val="00251C54"/>
    <w:rsid w:val="002539F2"/>
    <w:rsid w:val="00253AF6"/>
    <w:rsid w:val="00254918"/>
    <w:rsid w:val="00254B1E"/>
    <w:rsid w:val="00255EF8"/>
    <w:rsid w:val="00256261"/>
    <w:rsid w:val="0026017D"/>
    <w:rsid w:val="00260D83"/>
    <w:rsid w:val="00261660"/>
    <w:rsid w:val="0026322A"/>
    <w:rsid w:val="002636E3"/>
    <w:rsid w:val="00263A0A"/>
    <w:rsid w:val="00263E8A"/>
    <w:rsid w:val="002644F2"/>
    <w:rsid w:val="002649CE"/>
    <w:rsid w:val="00264C9C"/>
    <w:rsid w:val="00264E93"/>
    <w:rsid w:val="00264FCE"/>
    <w:rsid w:val="00265119"/>
    <w:rsid w:val="00270BDE"/>
    <w:rsid w:val="00270D8B"/>
    <w:rsid w:val="002736EE"/>
    <w:rsid w:val="002736F7"/>
    <w:rsid w:val="00273CD3"/>
    <w:rsid w:val="00273EB7"/>
    <w:rsid w:val="002756F3"/>
    <w:rsid w:val="00280F32"/>
    <w:rsid w:val="0028216E"/>
    <w:rsid w:val="00282C66"/>
    <w:rsid w:val="00285289"/>
    <w:rsid w:val="0028582C"/>
    <w:rsid w:val="00285D5C"/>
    <w:rsid w:val="00286874"/>
    <w:rsid w:val="00287076"/>
    <w:rsid w:val="002877F1"/>
    <w:rsid w:val="00290BDA"/>
    <w:rsid w:val="00290E39"/>
    <w:rsid w:val="00291402"/>
    <w:rsid w:val="0029155F"/>
    <w:rsid w:val="00291B37"/>
    <w:rsid w:val="00291F3E"/>
    <w:rsid w:val="002923FF"/>
    <w:rsid w:val="00293545"/>
    <w:rsid w:val="002937AD"/>
    <w:rsid w:val="00293E90"/>
    <w:rsid w:val="002943C1"/>
    <w:rsid w:val="002952EF"/>
    <w:rsid w:val="00295859"/>
    <w:rsid w:val="00296135"/>
    <w:rsid w:val="00296224"/>
    <w:rsid w:val="00297236"/>
    <w:rsid w:val="002A124C"/>
    <w:rsid w:val="002A1D57"/>
    <w:rsid w:val="002A2752"/>
    <w:rsid w:val="002A3769"/>
    <w:rsid w:val="002A43CA"/>
    <w:rsid w:val="002A4DAE"/>
    <w:rsid w:val="002A4DF2"/>
    <w:rsid w:val="002A4EF0"/>
    <w:rsid w:val="002A72CB"/>
    <w:rsid w:val="002B0C40"/>
    <w:rsid w:val="002B1C82"/>
    <w:rsid w:val="002B251E"/>
    <w:rsid w:val="002B295E"/>
    <w:rsid w:val="002B36DB"/>
    <w:rsid w:val="002B37BD"/>
    <w:rsid w:val="002B3A73"/>
    <w:rsid w:val="002B46EF"/>
    <w:rsid w:val="002B53BA"/>
    <w:rsid w:val="002B5B57"/>
    <w:rsid w:val="002B6860"/>
    <w:rsid w:val="002B6BA8"/>
    <w:rsid w:val="002B7094"/>
    <w:rsid w:val="002B764C"/>
    <w:rsid w:val="002C1DA6"/>
    <w:rsid w:val="002C1E50"/>
    <w:rsid w:val="002C27C7"/>
    <w:rsid w:val="002C49F8"/>
    <w:rsid w:val="002C4D0C"/>
    <w:rsid w:val="002C59B6"/>
    <w:rsid w:val="002D00D2"/>
    <w:rsid w:val="002D0277"/>
    <w:rsid w:val="002D0819"/>
    <w:rsid w:val="002D2614"/>
    <w:rsid w:val="002D323A"/>
    <w:rsid w:val="002D3DDA"/>
    <w:rsid w:val="002D68C7"/>
    <w:rsid w:val="002D73C2"/>
    <w:rsid w:val="002E023F"/>
    <w:rsid w:val="002E02AD"/>
    <w:rsid w:val="002E0AC3"/>
    <w:rsid w:val="002E1685"/>
    <w:rsid w:val="002E1725"/>
    <w:rsid w:val="002E1F22"/>
    <w:rsid w:val="002E37A2"/>
    <w:rsid w:val="002E4F4B"/>
    <w:rsid w:val="002E6878"/>
    <w:rsid w:val="002E6A52"/>
    <w:rsid w:val="002E70F3"/>
    <w:rsid w:val="002F0016"/>
    <w:rsid w:val="002F0203"/>
    <w:rsid w:val="002F1D3E"/>
    <w:rsid w:val="002F2C86"/>
    <w:rsid w:val="002F3BB8"/>
    <w:rsid w:val="002F55D2"/>
    <w:rsid w:val="003011A9"/>
    <w:rsid w:val="00301C82"/>
    <w:rsid w:val="0030206E"/>
    <w:rsid w:val="00303FC4"/>
    <w:rsid w:val="00304FD8"/>
    <w:rsid w:val="00305111"/>
    <w:rsid w:val="00306348"/>
    <w:rsid w:val="00306D6D"/>
    <w:rsid w:val="00310F65"/>
    <w:rsid w:val="00311282"/>
    <w:rsid w:val="00311933"/>
    <w:rsid w:val="0031300E"/>
    <w:rsid w:val="00313237"/>
    <w:rsid w:val="00313F6D"/>
    <w:rsid w:val="003161A4"/>
    <w:rsid w:val="00316AF1"/>
    <w:rsid w:val="00316E08"/>
    <w:rsid w:val="0031763F"/>
    <w:rsid w:val="00320069"/>
    <w:rsid w:val="00320595"/>
    <w:rsid w:val="00320CCE"/>
    <w:rsid w:val="00321E90"/>
    <w:rsid w:val="003229FB"/>
    <w:rsid w:val="003235B9"/>
    <w:rsid w:val="00323B9A"/>
    <w:rsid w:val="0032459F"/>
    <w:rsid w:val="00325182"/>
    <w:rsid w:val="003253E5"/>
    <w:rsid w:val="00326F5E"/>
    <w:rsid w:val="00332F69"/>
    <w:rsid w:val="00333E21"/>
    <w:rsid w:val="0033411A"/>
    <w:rsid w:val="0033582F"/>
    <w:rsid w:val="00336851"/>
    <w:rsid w:val="003370EF"/>
    <w:rsid w:val="0033735B"/>
    <w:rsid w:val="003379A5"/>
    <w:rsid w:val="00340A73"/>
    <w:rsid w:val="0034156F"/>
    <w:rsid w:val="003415AB"/>
    <w:rsid w:val="00343068"/>
    <w:rsid w:val="00343483"/>
    <w:rsid w:val="00343A05"/>
    <w:rsid w:val="003448C5"/>
    <w:rsid w:val="0034756C"/>
    <w:rsid w:val="00347AE4"/>
    <w:rsid w:val="00347D10"/>
    <w:rsid w:val="003500ED"/>
    <w:rsid w:val="00350C25"/>
    <w:rsid w:val="00353880"/>
    <w:rsid w:val="00355A30"/>
    <w:rsid w:val="00356C2F"/>
    <w:rsid w:val="00357397"/>
    <w:rsid w:val="00357C3A"/>
    <w:rsid w:val="00360742"/>
    <w:rsid w:val="00362129"/>
    <w:rsid w:val="003625F3"/>
    <w:rsid w:val="00362ADD"/>
    <w:rsid w:val="00362D40"/>
    <w:rsid w:val="00363A01"/>
    <w:rsid w:val="00363AE9"/>
    <w:rsid w:val="00364677"/>
    <w:rsid w:val="00364B2E"/>
    <w:rsid w:val="003661D6"/>
    <w:rsid w:val="00366292"/>
    <w:rsid w:val="00366FBB"/>
    <w:rsid w:val="00367B7A"/>
    <w:rsid w:val="00370332"/>
    <w:rsid w:val="003703EE"/>
    <w:rsid w:val="00370BF1"/>
    <w:rsid w:val="00370FB1"/>
    <w:rsid w:val="00373222"/>
    <w:rsid w:val="00373335"/>
    <w:rsid w:val="003735A8"/>
    <w:rsid w:val="00373C18"/>
    <w:rsid w:val="00373DB3"/>
    <w:rsid w:val="00373F7E"/>
    <w:rsid w:val="0037437D"/>
    <w:rsid w:val="003743FB"/>
    <w:rsid w:val="00374C72"/>
    <w:rsid w:val="00375A77"/>
    <w:rsid w:val="00377C47"/>
    <w:rsid w:val="00377DDE"/>
    <w:rsid w:val="0038090C"/>
    <w:rsid w:val="003810FD"/>
    <w:rsid w:val="00382B70"/>
    <w:rsid w:val="003833DB"/>
    <w:rsid w:val="00384E94"/>
    <w:rsid w:val="00387E10"/>
    <w:rsid w:val="0039038C"/>
    <w:rsid w:val="003904AE"/>
    <w:rsid w:val="00390501"/>
    <w:rsid w:val="003909A6"/>
    <w:rsid w:val="00391EED"/>
    <w:rsid w:val="00392B8B"/>
    <w:rsid w:val="003937E4"/>
    <w:rsid w:val="003952BA"/>
    <w:rsid w:val="003974E3"/>
    <w:rsid w:val="003A1014"/>
    <w:rsid w:val="003A1AA1"/>
    <w:rsid w:val="003A1E68"/>
    <w:rsid w:val="003A2DB9"/>
    <w:rsid w:val="003A3721"/>
    <w:rsid w:val="003A5565"/>
    <w:rsid w:val="003A5A32"/>
    <w:rsid w:val="003A61CB"/>
    <w:rsid w:val="003A6B7E"/>
    <w:rsid w:val="003A6B86"/>
    <w:rsid w:val="003A6F65"/>
    <w:rsid w:val="003A7AB3"/>
    <w:rsid w:val="003A7B39"/>
    <w:rsid w:val="003A7BD5"/>
    <w:rsid w:val="003B2CC7"/>
    <w:rsid w:val="003B4182"/>
    <w:rsid w:val="003B43C2"/>
    <w:rsid w:val="003B4B65"/>
    <w:rsid w:val="003B6257"/>
    <w:rsid w:val="003B7676"/>
    <w:rsid w:val="003B76D5"/>
    <w:rsid w:val="003C0044"/>
    <w:rsid w:val="003C05FF"/>
    <w:rsid w:val="003C0E2F"/>
    <w:rsid w:val="003C0FCD"/>
    <w:rsid w:val="003C10D6"/>
    <w:rsid w:val="003C1C3A"/>
    <w:rsid w:val="003C571B"/>
    <w:rsid w:val="003C6A87"/>
    <w:rsid w:val="003C6EF6"/>
    <w:rsid w:val="003C7783"/>
    <w:rsid w:val="003C7E3C"/>
    <w:rsid w:val="003D0E1A"/>
    <w:rsid w:val="003D11FF"/>
    <w:rsid w:val="003D168D"/>
    <w:rsid w:val="003D1AF3"/>
    <w:rsid w:val="003D2132"/>
    <w:rsid w:val="003D44C5"/>
    <w:rsid w:val="003D6ECD"/>
    <w:rsid w:val="003D7BFC"/>
    <w:rsid w:val="003E048F"/>
    <w:rsid w:val="003E0B32"/>
    <w:rsid w:val="003E140A"/>
    <w:rsid w:val="003E18DB"/>
    <w:rsid w:val="003E1D22"/>
    <w:rsid w:val="003E20B0"/>
    <w:rsid w:val="003E221C"/>
    <w:rsid w:val="003E2453"/>
    <w:rsid w:val="003E2CF5"/>
    <w:rsid w:val="003E3D83"/>
    <w:rsid w:val="003E3EC5"/>
    <w:rsid w:val="003E5417"/>
    <w:rsid w:val="003E588B"/>
    <w:rsid w:val="003E5DC6"/>
    <w:rsid w:val="003F039B"/>
    <w:rsid w:val="003F0C64"/>
    <w:rsid w:val="003F0D21"/>
    <w:rsid w:val="003F0E5F"/>
    <w:rsid w:val="003F13E0"/>
    <w:rsid w:val="003F28F0"/>
    <w:rsid w:val="003F3394"/>
    <w:rsid w:val="003F3F87"/>
    <w:rsid w:val="003F4CC5"/>
    <w:rsid w:val="003F4CE3"/>
    <w:rsid w:val="003F6444"/>
    <w:rsid w:val="003F67A4"/>
    <w:rsid w:val="003F6884"/>
    <w:rsid w:val="003F6AB7"/>
    <w:rsid w:val="003F6ABF"/>
    <w:rsid w:val="003F739D"/>
    <w:rsid w:val="0040174A"/>
    <w:rsid w:val="00401C65"/>
    <w:rsid w:val="00401D19"/>
    <w:rsid w:val="00401E13"/>
    <w:rsid w:val="004038E3"/>
    <w:rsid w:val="004055E8"/>
    <w:rsid w:val="0040658D"/>
    <w:rsid w:val="00407999"/>
    <w:rsid w:val="00411D8B"/>
    <w:rsid w:val="0041207D"/>
    <w:rsid w:val="00412251"/>
    <w:rsid w:val="00412C20"/>
    <w:rsid w:val="00413FD2"/>
    <w:rsid w:val="00415848"/>
    <w:rsid w:val="00415FEA"/>
    <w:rsid w:val="00417341"/>
    <w:rsid w:val="00420A9A"/>
    <w:rsid w:val="00422103"/>
    <w:rsid w:val="00422A63"/>
    <w:rsid w:val="00423028"/>
    <w:rsid w:val="00423BC0"/>
    <w:rsid w:val="004241FA"/>
    <w:rsid w:val="00424454"/>
    <w:rsid w:val="00424525"/>
    <w:rsid w:val="00424AFA"/>
    <w:rsid w:val="00424E29"/>
    <w:rsid w:val="00424F2D"/>
    <w:rsid w:val="004256FD"/>
    <w:rsid w:val="00425BB8"/>
    <w:rsid w:val="00425E0E"/>
    <w:rsid w:val="00426012"/>
    <w:rsid w:val="00426E70"/>
    <w:rsid w:val="00430574"/>
    <w:rsid w:val="00431C42"/>
    <w:rsid w:val="00431F1F"/>
    <w:rsid w:val="00431F50"/>
    <w:rsid w:val="0043331E"/>
    <w:rsid w:val="004335B5"/>
    <w:rsid w:val="004339BF"/>
    <w:rsid w:val="004345C6"/>
    <w:rsid w:val="00434CFC"/>
    <w:rsid w:val="00435964"/>
    <w:rsid w:val="00436036"/>
    <w:rsid w:val="004364A0"/>
    <w:rsid w:val="00436962"/>
    <w:rsid w:val="00437935"/>
    <w:rsid w:val="00437C74"/>
    <w:rsid w:val="0044023E"/>
    <w:rsid w:val="00441635"/>
    <w:rsid w:val="0044192A"/>
    <w:rsid w:val="00441C15"/>
    <w:rsid w:val="004422BD"/>
    <w:rsid w:val="00442BC8"/>
    <w:rsid w:val="004446CD"/>
    <w:rsid w:val="00445571"/>
    <w:rsid w:val="00445E3B"/>
    <w:rsid w:val="00446462"/>
    <w:rsid w:val="0045074C"/>
    <w:rsid w:val="004507DF"/>
    <w:rsid w:val="00451623"/>
    <w:rsid w:val="00451956"/>
    <w:rsid w:val="00452374"/>
    <w:rsid w:val="0045245A"/>
    <w:rsid w:val="00455DFC"/>
    <w:rsid w:val="00456B8C"/>
    <w:rsid w:val="00457AAF"/>
    <w:rsid w:val="0046023D"/>
    <w:rsid w:val="00460A28"/>
    <w:rsid w:val="00460B23"/>
    <w:rsid w:val="00462A70"/>
    <w:rsid w:val="00462EB5"/>
    <w:rsid w:val="00467681"/>
    <w:rsid w:val="00470537"/>
    <w:rsid w:val="004712B8"/>
    <w:rsid w:val="00471578"/>
    <w:rsid w:val="004719A7"/>
    <w:rsid w:val="00472A3E"/>
    <w:rsid w:val="00472B59"/>
    <w:rsid w:val="00472D49"/>
    <w:rsid w:val="00473623"/>
    <w:rsid w:val="0047379A"/>
    <w:rsid w:val="00473FE0"/>
    <w:rsid w:val="004750CB"/>
    <w:rsid w:val="004752DC"/>
    <w:rsid w:val="004761E1"/>
    <w:rsid w:val="00476E09"/>
    <w:rsid w:val="00477B40"/>
    <w:rsid w:val="00477E5C"/>
    <w:rsid w:val="004806BC"/>
    <w:rsid w:val="00480791"/>
    <w:rsid w:val="0048229C"/>
    <w:rsid w:val="00482BD5"/>
    <w:rsid w:val="004839D0"/>
    <w:rsid w:val="00483DFA"/>
    <w:rsid w:val="00485090"/>
    <w:rsid w:val="00485626"/>
    <w:rsid w:val="004864D1"/>
    <w:rsid w:val="00487853"/>
    <w:rsid w:val="00487B4C"/>
    <w:rsid w:val="00487F92"/>
    <w:rsid w:val="004907B9"/>
    <w:rsid w:val="00493E7A"/>
    <w:rsid w:val="00494FE5"/>
    <w:rsid w:val="00495D8A"/>
    <w:rsid w:val="0049697C"/>
    <w:rsid w:val="00496A1D"/>
    <w:rsid w:val="00496C58"/>
    <w:rsid w:val="00497526"/>
    <w:rsid w:val="004A0B53"/>
    <w:rsid w:val="004A1928"/>
    <w:rsid w:val="004A1D5D"/>
    <w:rsid w:val="004A2E61"/>
    <w:rsid w:val="004A2EF6"/>
    <w:rsid w:val="004A400A"/>
    <w:rsid w:val="004A4F1C"/>
    <w:rsid w:val="004A5B6F"/>
    <w:rsid w:val="004A5D3E"/>
    <w:rsid w:val="004A653D"/>
    <w:rsid w:val="004A6B83"/>
    <w:rsid w:val="004A7067"/>
    <w:rsid w:val="004A75DB"/>
    <w:rsid w:val="004B0B03"/>
    <w:rsid w:val="004B1CA3"/>
    <w:rsid w:val="004B2975"/>
    <w:rsid w:val="004B2E65"/>
    <w:rsid w:val="004B3299"/>
    <w:rsid w:val="004B3675"/>
    <w:rsid w:val="004B3910"/>
    <w:rsid w:val="004B4259"/>
    <w:rsid w:val="004B4641"/>
    <w:rsid w:val="004B4C0D"/>
    <w:rsid w:val="004B5248"/>
    <w:rsid w:val="004B56D4"/>
    <w:rsid w:val="004B6036"/>
    <w:rsid w:val="004B6B3A"/>
    <w:rsid w:val="004B719F"/>
    <w:rsid w:val="004B732B"/>
    <w:rsid w:val="004C0AB5"/>
    <w:rsid w:val="004C260D"/>
    <w:rsid w:val="004C44CB"/>
    <w:rsid w:val="004C4516"/>
    <w:rsid w:val="004C5580"/>
    <w:rsid w:val="004C63DF"/>
    <w:rsid w:val="004C767B"/>
    <w:rsid w:val="004C7E40"/>
    <w:rsid w:val="004C7E5B"/>
    <w:rsid w:val="004D070D"/>
    <w:rsid w:val="004D0D04"/>
    <w:rsid w:val="004D1074"/>
    <w:rsid w:val="004D125E"/>
    <w:rsid w:val="004D1C4D"/>
    <w:rsid w:val="004D2F41"/>
    <w:rsid w:val="004D3C7F"/>
    <w:rsid w:val="004D3EF9"/>
    <w:rsid w:val="004D489D"/>
    <w:rsid w:val="004D524D"/>
    <w:rsid w:val="004D6001"/>
    <w:rsid w:val="004E0D42"/>
    <w:rsid w:val="004E256A"/>
    <w:rsid w:val="004E2E62"/>
    <w:rsid w:val="004E3AFC"/>
    <w:rsid w:val="004E6740"/>
    <w:rsid w:val="004F2DD7"/>
    <w:rsid w:val="004F38DE"/>
    <w:rsid w:val="004F3B76"/>
    <w:rsid w:val="004F3CD9"/>
    <w:rsid w:val="004F3F53"/>
    <w:rsid w:val="004F4707"/>
    <w:rsid w:val="004F54C6"/>
    <w:rsid w:val="004F577A"/>
    <w:rsid w:val="004F5996"/>
    <w:rsid w:val="004F5CB3"/>
    <w:rsid w:val="004F7AE7"/>
    <w:rsid w:val="0050051D"/>
    <w:rsid w:val="00500BA3"/>
    <w:rsid w:val="005020C8"/>
    <w:rsid w:val="005041F6"/>
    <w:rsid w:val="00504F97"/>
    <w:rsid w:val="005066C6"/>
    <w:rsid w:val="00506C39"/>
    <w:rsid w:val="00506D29"/>
    <w:rsid w:val="00506F70"/>
    <w:rsid w:val="00507D13"/>
    <w:rsid w:val="00507E7C"/>
    <w:rsid w:val="005117AD"/>
    <w:rsid w:val="00512669"/>
    <w:rsid w:val="00513BE9"/>
    <w:rsid w:val="00514EAA"/>
    <w:rsid w:val="0051683F"/>
    <w:rsid w:val="0051784F"/>
    <w:rsid w:val="00520DF1"/>
    <w:rsid w:val="00521051"/>
    <w:rsid w:val="005232DD"/>
    <w:rsid w:val="005239AC"/>
    <w:rsid w:val="00524BD2"/>
    <w:rsid w:val="0052576E"/>
    <w:rsid w:val="00525955"/>
    <w:rsid w:val="005277D0"/>
    <w:rsid w:val="00530D57"/>
    <w:rsid w:val="00532D6C"/>
    <w:rsid w:val="00532DF4"/>
    <w:rsid w:val="00533371"/>
    <w:rsid w:val="005333BC"/>
    <w:rsid w:val="00534107"/>
    <w:rsid w:val="00534222"/>
    <w:rsid w:val="0053490F"/>
    <w:rsid w:val="00534A39"/>
    <w:rsid w:val="005354CB"/>
    <w:rsid w:val="00535ABA"/>
    <w:rsid w:val="00535E4C"/>
    <w:rsid w:val="00535F77"/>
    <w:rsid w:val="00536584"/>
    <w:rsid w:val="00536BAB"/>
    <w:rsid w:val="00536D9C"/>
    <w:rsid w:val="00537ED8"/>
    <w:rsid w:val="00540EF1"/>
    <w:rsid w:val="005415B7"/>
    <w:rsid w:val="00541C47"/>
    <w:rsid w:val="0054314D"/>
    <w:rsid w:val="00543D51"/>
    <w:rsid w:val="005442AF"/>
    <w:rsid w:val="00544992"/>
    <w:rsid w:val="00544D41"/>
    <w:rsid w:val="00546ED0"/>
    <w:rsid w:val="00546F9B"/>
    <w:rsid w:val="005507A4"/>
    <w:rsid w:val="0055115B"/>
    <w:rsid w:val="005516F1"/>
    <w:rsid w:val="00551B92"/>
    <w:rsid w:val="00552AC8"/>
    <w:rsid w:val="00553953"/>
    <w:rsid w:val="00553E3E"/>
    <w:rsid w:val="00554372"/>
    <w:rsid w:val="0055457C"/>
    <w:rsid w:val="0055481D"/>
    <w:rsid w:val="00556138"/>
    <w:rsid w:val="00556F58"/>
    <w:rsid w:val="00557A45"/>
    <w:rsid w:val="00557D9C"/>
    <w:rsid w:val="005610E3"/>
    <w:rsid w:val="00561DCF"/>
    <w:rsid w:val="0056243F"/>
    <w:rsid w:val="00562E7B"/>
    <w:rsid w:val="00563D96"/>
    <w:rsid w:val="0056420A"/>
    <w:rsid w:val="00565432"/>
    <w:rsid w:val="005655EC"/>
    <w:rsid w:val="00565E75"/>
    <w:rsid w:val="00565EFC"/>
    <w:rsid w:val="00566156"/>
    <w:rsid w:val="005669A3"/>
    <w:rsid w:val="00567B32"/>
    <w:rsid w:val="005705FA"/>
    <w:rsid w:val="00570A38"/>
    <w:rsid w:val="00570B36"/>
    <w:rsid w:val="00570EB1"/>
    <w:rsid w:val="00571155"/>
    <w:rsid w:val="00572AB5"/>
    <w:rsid w:val="005743F9"/>
    <w:rsid w:val="00574FB7"/>
    <w:rsid w:val="00575FB6"/>
    <w:rsid w:val="00576EE7"/>
    <w:rsid w:val="00580637"/>
    <w:rsid w:val="00581412"/>
    <w:rsid w:val="00582742"/>
    <w:rsid w:val="00582AD1"/>
    <w:rsid w:val="00582B9C"/>
    <w:rsid w:val="00582BD9"/>
    <w:rsid w:val="005830DE"/>
    <w:rsid w:val="00583233"/>
    <w:rsid w:val="00583768"/>
    <w:rsid w:val="00583BCC"/>
    <w:rsid w:val="005845AF"/>
    <w:rsid w:val="0058464F"/>
    <w:rsid w:val="00585296"/>
    <w:rsid w:val="00585D12"/>
    <w:rsid w:val="00592225"/>
    <w:rsid w:val="00592D0D"/>
    <w:rsid w:val="00592E0B"/>
    <w:rsid w:val="00595671"/>
    <w:rsid w:val="00595DE9"/>
    <w:rsid w:val="005A01D4"/>
    <w:rsid w:val="005A03C9"/>
    <w:rsid w:val="005A129B"/>
    <w:rsid w:val="005A1F50"/>
    <w:rsid w:val="005A2C45"/>
    <w:rsid w:val="005A3510"/>
    <w:rsid w:val="005A3B29"/>
    <w:rsid w:val="005A4280"/>
    <w:rsid w:val="005A72D6"/>
    <w:rsid w:val="005B068E"/>
    <w:rsid w:val="005B1A6E"/>
    <w:rsid w:val="005B1C5B"/>
    <w:rsid w:val="005B2660"/>
    <w:rsid w:val="005B3043"/>
    <w:rsid w:val="005B4EB4"/>
    <w:rsid w:val="005B6D0B"/>
    <w:rsid w:val="005B7B72"/>
    <w:rsid w:val="005B7DCE"/>
    <w:rsid w:val="005C0709"/>
    <w:rsid w:val="005C0D18"/>
    <w:rsid w:val="005C0E72"/>
    <w:rsid w:val="005C10D6"/>
    <w:rsid w:val="005C25B3"/>
    <w:rsid w:val="005C460F"/>
    <w:rsid w:val="005C588B"/>
    <w:rsid w:val="005C6A71"/>
    <w:rsid w:val="005C6C16"/>
    <w:rsid w:val="005C6D81"/>
    <w:rsid w:val="005D01C0"/>
    <w:rsid w:val="005D109E"/>
    <w:rsid w:val="005D134B"/>
    <w:rsid w:val="005D155D"/>
    <w:rsid w:val="005D1B01"/>
    <w:rsid w:val="005D2C0B"/>
    <w:rsid w:val="005D48D7"/>
    <w:rsid w:val="005D4C3B"/>
    <w:rsid w:val="005D622E"/>
    <w:rsid w:val="005D624D"/>
    <w:rsid w:val="005E24A2"/>
    <w:rsid w:val="005E27A9"/>
    <w:rsid w:val="005E2E8F"/>
    <w:rsid w:val="005E2F15"/>
    <w:rsid w:val="005E3116"/>
    <w:rsid w:val="005E3E10"/>
    <w:rsid w:val="005E4D8E"/>
    <w:rsid w:val="005E520A"/>
    <w:rsid w:val="005E6B2E"/>
    <w:rsid w:val="005E7567"/>
    <w:rsid w:val="005F07A2"/>
    <w:rsid w:val="005F148C"/>
    <w:rsid w:val="005F15FB"/>
    <w:rsid w:val="005F2228"/>
    <w:rsid w:val="005F350E"/>
    <w:rsid w:val="005F4F9C"/>
    <w:rsid w:val="005F5924"/>
    <w:rsid w:val="005F6495"/>
    <w:rsid w:val="0060053B"/>
    <w:rsid w:val="006013FA"/>
    <w:rsid w:val="00601958"/>
    <w:rsid w:val="0060233D"/>
    <w:rsid w:val="00602A33"/>
    <w:rsid w:val="006062CB"/>
    <w:rsid w:val="0061045A"/>
    <w:rsid w:val="0061066F"/>
    <w:rsid w:val="0061176B"/>
    <w:rsid w:val="006122D3"/>
    <w:rsid w:val="006130E6"/>
    <w:rsid w:val="0061375D"/>
    <w:rsid w:val="00613D59"/>
    <w:rsid w:val="00614D36"/>
    <w:rsid w:val="006150CA"/>
    <w:rsid w:val="006159FC"/>
    <w:rsid w:val="0061632E"/>
    <w:rsid w:val="00616768"/>
    <w:rsid w:val="00616B93"/>
    <w:rsid w:val="00617A57"/>
    <w:rsid w:val="006209F9"/>
    <w:rsid w:val="006210CD"/>
    <w:rsid w:val="006210DA"/>
    <w:rsid w:val="00621368"/>
    <w:rsid w:val="00621699"/>
    <w:rsid w:val="00621BB4"/>
    <w:rsid w:val="00621C55"/>
    <w:rsid w:val="006241CA"/>
    <w:rsid w:val="00625C6D"/>
    <w:rsid w:val="006264E7"/>
    <w:rsid w:val="00627437"/>
    <w:rsid w:val="006275D1"/>
    <w:rsid w:val="00627B48"/>
    <w:rsid w:val="00627B93"/>
    <w:rsid w:val="006300D6"/>
    <w:rsid w:val="0063077A"/>
    <w:rsid w:val="00630989"/>
    <w:rsid w:val="0063172F"/>
    <w:rsid w:val="00631A90"/>
    <w:rsid w:val="006333F4"/>
    <w:rsid w:val="00633AF7"/>
    <w:rsid w:val="0063700D"/>
    <w:rsid w:val="0063794F"/>
    <w:rsid w:val="006423B1"/>
    <w:rsid w:val="00642CF9"/>
    <w:rsid w:val="00642E8D"/>
    <w:rsid w:val="00643E18"/>
    <w:rsid w:val="0064499F"/>
    <w:rsid w:val="00646714"/>
    <w:rsid w:val="00646EA5"/>
    <w:rsid w:val="0064785C"/>
    <w:rsid w:val="00647D9B"/>
    <w:rsid w:val="00651CCC"/>
    <w:rsid w:val="00652403"/>
    <w:rsid w:val="00653A9A"/>
    <w:rsid w:val="006540A3"/>
    <w:rsid w:val="006546B3"/>
    <w:rsid w:val="00654E26"/>
    <w:rsid w:val="00656830"/>
    <w:rsid w:val="00657476"/>
    <w:rsid w:val="00657AED"/>
    <w:rsid w:val="00657F75"/>
    <w:rsid w:val="00662104"/>
    <w:rsid w:val="0066281A"/>
    <w:rsid w:val="006631FC"/>
    <w:rsid w:val="006640A9"/>
    <w:rsid w:val="006650E4"/>
    <w:rsid w:val="006654CE"/>
    <w:rsid w:val="006665C9"/>
    <w:rsid w:val="00666670"/>
    <w:rsid w:val="00667475"/>
    <w:rsid w:val="006675BB"/>
    <w:rsid w:val="0066760A"/>
    <w:rsid w:val="0067053B"/>
    <w:rsid w:val="0067173C"/>
    <w:rsid w:val="006726C0"/>
    <w:rsid w:val="00672B09"/>
    <w:rsid w:val="00672CAA"/>
    <w:rsid w:val="006739C0"/>
    <w:rsid w:val="00673A78"/>
    <w:rsid w:val="0067500C"/>
    <w:rsid w:val="00675163"/>
    <w:rsid w:val="00675771"/>
    <w:rsid w:val="00675E71"/>
    <w:rsid w:val="00677546"/>
    <w:rsid w:val="0067784C"/>
    <w:rsid w:val="00677DF6"/>
    <w:rsid w:val="00680156"/>
    <w:rsid w:val="006813D4"/>
    <w:rsid w:val="00681993"/>
    <w:rsid w:val="00681A9F"/>
    <w:rsid w:val="00683062"/>
    <w:rsid w:val="0068381B"/>
    <w:rsid w:val="00683D30"/>
    <w:rsid w:val="0068424A"/>
    <w:rsid w:val="006851F0"/>
    <w:rsid w:val="00686B0B"/>
    <w:rsid w:val="00687041"/>
    <w:rsid w:val="006873C4"/>
    <w:rsid w:val="00687677"/>
    <w:rsid w:val="00687D2E"/>
    <w:rsid w:val="00690978"/>
    <w:rsid w:val="00691070"/>
    <w:rsid w:val="00691EC3"/>
    <w:rsid w:val="00692AB6"/>
    <w:rsid w:val="00692ABA"/>
    <w:rsid w:val="00692FA2"/>
    <w:rsid w:val="00693BF7"/>
    <w:rsid w:val="006940BF"/>
    <w:rsid w:val="00694FE7"/>
    <w:rsid w:val="006972D7"/>
    <w:rsid w:val="0069747F"/>
    <w:rsid w:val="00697B74"/>
    <w:rsid w:val="00697BA3"/>
    <w:rsid w:val="006A0FD2"/>
    <w:rsid w:val="006A154D"/>
    <w:rsid w:val="006A2D97"/>
    <w:rsid w:val="006A4CD1"/>
    <w:rsid w:val="006A501D"/>
    <w:rsid w:val="006A592E"/>
    <w:rsid w:val="006A6221"/>
    <w:rsid w:val="006A7988"/>
    <w:rsid w:val="006B0D19"/>
    <w:rsid w:val="006B0DE8"/>
    <w:rsid w:val="006B1137"/>
    <w:rsid w:val="006B14AF"/>
    <w:rsid w:val="006B171D"/>
    <w:rsid w:val="006B2C4E"/>
    <w:rsid w:val="006B31A6"/>
    <w:rsid w:val="006B3565"/>
    <w:rsid w:val="006B558F"/>
    <w:rsid w:val="006B5696"/>
    <w:rsid w:val="006B5DCB"/>
    <w:rsid w:val="006B642D"/>
    <w:rsid w:val="006B73A9"/>
    <w:rsid w:val="006B7AD0"/>
    <w:rsid w:val="006C2052"/>
    <w:rsid w:val="006C21E4"/>
    <w:rsid w:val="006C44FD"/>
    <w:rsid w:val="006C54D1"/>
    <w:rsid w:val="006C5F95"/>
    <w:rsid w:val="006C67F9"/>
    <w:rsid w:val="006D04B7"/>
    <w:rsid w:val="006D212C"/>
    <w:rsid w:val="006D294E"/>
    <w:rsid w:val="006D30D8"/>
    <w:rsid w:val="006D32A7"/>
    <w:rsid w:val="006D42E4"/>
    <w:rsid w:val="006D507C"/>
    <w:rsid w:val="006D53C5"/>
    <w:rsid w:val="006D5EFC"/>
    <w:rsid w:val="006D678D"/>
    <w:rsid w:val="006D6CEF"/>
    <w:rsid w:val="006E0562"/>
    <w:rsid w:val="006E06B4"/>
    <w:rsid w:val="006E1297"/>
    <w:rsid w:val="006E1C4B"/>
    <w:rsid w:val="006E48E1"/>
    <w:rsid w:val="006E5441"/>
    <w:rsid w:val="006E56E2"/>
    <w:rsid w:val="006E575E"/>
    <w:rsid w:val="006E64F6"/>
    <w:rsid w:val="006E7039"/>
    <w:rsid w:val="006E7ACE"/>
    <w:rsid w:val="006F0F35"/>
    <w:rsid w:val="006F26A9"/>
    <w:rsid w:val="006F2E78"/>
    <w:rsid w:val="006F37F7"/>
    <w:rsid w:val="006F3859"/>
    <w:rsid w:val="006F3AAF"/>
    <w:rsid w:val="006F3DC9"/>
    <w:rsid w:val="006F3F3D"/>
    <w:rsid w:val="006F47FB"/>
    <w:rsid w:val="006F608D"/>
    <w:rsid w:val="006F63B1"/>
    <w:rsid w:val="006F6B11"/>
    <w:rsid w:val="006F7497"/>
    <w:rsid w:val="00700409"/>
    <w:rsid w:val="00700F2F"/>
    <w:rsid w:val="00701260"/>
    <w:rsid w:val="00701A55"/>
    <w:rsid w:val="00703594"/>
    <w:rsid w:val="00703BC0"/>
    <w:rsid w:val="00704E6A"/>
    <w:rsid w:val="007053DD"/>
    <w:rsid w:val="00705A3D"/>
    <w:rsid w:val="0070663A"/>
    <w:rsid w:val="00707420"/>
    <w:rsid w:val="00710B77"/>
    <w:rsid w:val="007113FC"/>
    <w:rsid w:val="00711A9C"/>
    <w:rsid w:val="00711E7F"/>
    <w:rsid w:val="00713839"/>
    <w:rsid w:val="00713DEE"/>
    <w:rsid w:val="00714584"/>
    <w:rsid w:val="00714F40"/>
    <w:rsid w:val="00717834"/>
    <w:rsid w:val="00720876"/>
    <w:rsid w:val="0072213A"/>
    <w:rsid w:val="007229E0"/>
    <w:rsid w:val="007232CD"/>
    <w:rsid w:val="007243B0"/>
    <w:rsid w:val="00724BCE"/>
    <w:rsid w:val="007306BC"/>
    <w:rsid w:val="00732BC8"/>
    <w:rsid w:val="00732CA9"/>
    <w:rsid w:val="007338EA"/>
    <w:rsid w:val="00734E73"/>
    <w:rsid w:val="00735072"/>
    <w:rsid w:val="007358DD"/>
    <w:rsid w:val="00740B03"/>
    <w:rsid w:val="00740C88"/>
    <w:rsid w:val="007423A7"/>
    <w:rsid w:val="007428EC"/>
    <w:rsid w:val="00742B2D"/>
    <w:rsid w:val="00744784"/>
    <w:rsid w:val="00744995"/>
    <w:rsid w:val="00746E60"/>
    <w:rsid w:val="00750FCF"/>
    <w:rsid w:val="00751C34"/>
    <w:rsid w:val="00751FF2"/>
    <w:rsid w:val="00752B7F"/>
    <w:rsid w:val="00752E20"/>
    <w:rsid w:val="007544EA"/>
    <w:rsid w:val="00754F7D"/>
    <w:rsid w:val="00754FA1"/>
    <w:rsid w:val="007552CC"/>
    <w:rsid w:val="007552F4"/>
    <w:rsid w:val="0075604A"/>
    <w:rsid w:val="007560E1"/>
    <w:rsid w:val="00760C2F"/>
    <w:rsid w:val="00762126"/>
    <w:rsid w:val="007636EA"/>
    <w:rsid w:val="00764224"/>
    <w:rsid w:val="00765FA7"/>
    <w:rsid w:val="00772083"/>
    <w:rsid w:val="00772BE9"/>
    <w:rsid w:val="00772E2F"/>
    <w:rsid w:val="007740A5"/>
    <w:rsid w:val="007756E7"/>
    <w:rsid w:val="007758C6"/>
    <w:rsid w:val="00775EF5"/>
    <w:rsid w:val="00780B55"/>
    <w:rsid w:val="00780B9D"/>
    <w:rsid w:val="0078180D"/>
    <w:rsid w:val="00781C82"/>
    <w:rsid w:val="00782FE5"/>
    <w:rsid w:val="00783437"/>
    <w:rsid w:val="00783F00"/>
    <w:rsid w:val="007858D9"/>
    <w:rsid w:val="007870A2"/>
    <w:rsid w:val="0078735E"/>
    <w:rsid w:val="00787A33"/>
    <w:rsid w:val="00787FAD"/>
    <w:rsid w:val="00790000"/>
    <w:rsid w:val="007903B3"/>
    <w:rsid w:val="00790D3A"/>
    <w:rsid w:val="00792041"/>
    <w:rsid w:val="00792BDF"/>
    <w:rsid w:val="00794261"/>
    <w:rsid w:val="00794B56"/>
    <w:rsid w:val="00796488"/>
    <w:rsid w:val="007A0A65"/>
    <w:rsid w:val="007A0A6D"/>
    <w:rsid w:val="007A0AD9"/>
    <w:rsid w:val="007A0B03"/>
    <w:rsid w:val="007A1C38"/>
    <w:rsid w:val="007A1F25"/>
    <w:rsid w:val="007A443C"/>
    <w:rsid w:val="007A4D39"/>
    <w:rsid w:val="007A4FFC"/>
    <w:rsid w:val="007A5AE2"/>
    <w:rsid w:val="007A6518"/>
    <w:rsid w:val="007A67AA"/>
    <w:rsid w:val="007A7256"/>
    <w:rsid w:val="007A73ED"/>
    <w:rsid w:val="007A7401"/>
    <w:rsid w:val="007B133A"/>
    <w:rsid w:val="007B1489"/>
    <w:rsid w:val="007B251A"/>
    <w:rsid w:val="007B2967"/>
    <w:rsid w:val="007B3649"/>
    <w:rsid w:val="007B364C"/>
    <w:rsid w:val="007B37EC"/>
    <w:rsid w:val="007B7BD9"/>
    <w:rsid w:val="007B7C58"/>
    <w:rsid w:val="007B7E4F"/>
    <w:rsid w:val="007C1C9D"/>
    <w:rsid w:val="007C2070"/>
    <w:rsid w:val="007C23E7"/>
    <w:rsid w:val="007C2D54"/>
    <w:rsid w:val="007C4D82"/>
    <w:rsid w:val="007C54D6"/>
    <w:rsid w:val="007C56EC"/>
    <w:rsid w:val="007C5D4E"/>
    <w:rsid w:val="007C6890"/>
    <w:rsid w:val="007C79C8"/>
    <w:rsid w:val="007D1C6A"/>
    <w:rsid w:val="007D1C88"/>
    <w:rsid w:val="007D35F7"/>
    <w:rsid w:val="007D3848"/>
    <w:rsid w:val="007D4341"/>
    <w:rsid w:val="007D5531"/>
    <w:rsid w:val="007D55A4"/>
    <w:rsid w:val="007D5F6B"/>
    <w:rsid w:val="007D6086"/>
    <w:rsid w:val="007D7371"/>
    <w:rsid w:val="007D7CA9"/>
    <w:rsid w:val="007E0CDA"/>
    <w:rsid w:val="007E0F83"/>
    <w:rsid w:val="007E20D5"/>
    <w:rsid w:val="007E2F41"/>
    <w:rsid w:val="007E46A1"/>
    <w:rsid w:val="007E577D"/>
    <w:rsid w:val="007E7DE5"/>
    <w:rsid w:val="007F0B00"/>
    <w:rsid w:val="007F178A"/>
    <w:rsid w:val="007F32EA"/>
    <w:rsid w:val="007F3C6F"/>
    <w:rsid w:val="007F41D9"/>
    <w:rsid w:val="007F50B7"/>
    <w:rsid w:val="007F570E"/>
    <w:rsid w:val="007F597C"/>
    <w:rsid w:val="007F62A7"/>
    <w:rsid w:val="00800B7B"/>
    <w:rsid w:val="00801DC8"/>
    <w:rsid w:val="008021E6"/>
    <w:rsid w:val="008022AE"/>
    <w:rsid w:val="00802F35"/>
    <w:rsid w:val="00803D62"/>
    <w:rsid w:val="00805BD1"/>
    <w:rsid w:val="008112EC"/>
    <w:rsid w:val="00812909"/>
    <w:rsid w:val="00813519"/>
    <w:rsid w:val="00813B54"/>
    <w:rsid w:val="00815649"/>
    <w:rsid w:val="00815AEA"/>
    <w:rsid w:val="0081692E"/>
    <w:rsid w:val="008169BC"/>
    <w:rsid w:val="00816A52"/>
    <w:rsid w:val="00816F08"/>
    <w:rsid w:val="008175FF"/>
    <w:rsid w:val="0081767A"/>
    <w:rsid w:val="00817B18"/>
    <w:rsid w:val="00820FBE"/>
    <w:rsid w:val="008213DD"/>
    <w:rsid w:val="0082258A"/>
    <w:rsid w:val="00822FB7"/>
    <w:rsid w:val="00823136"/>
    <w:rsid w:val="008234B4"/>
    <w:rsid w:val="00823C90"/>
    <w:rsid w:val="00824299"/>
    <w:rsid w:val="0082487B"/>
    <w:rsid w:val="0082559D"/>
    <w:rsid w:val="00825725"/>
    <w:rsid w:val="008261FF"/>
    <w:rsid w:val="00826C07"/>
    <w:rsid w:val="00826E6C"/>
    <w:rsid w:val="008271A7"/>
    <w:rsid w:val="008272F8"/>
    <w:rsid w:val="00827EB0"/>
    <w:rsid w:val="008305A6"/>
    <w:rsid w:val="00831977"/>
    <w:rsid w:val="00831D70"/>
    <w:rsid w:val="00832465"/>
    <w:rsid w:val="00832FC1"/>
    <w:rsid w:val="00833C19"/>
    <w:rsid w:val="00834948"/>
    <w:rsid w:val="00834EDF"/>
    <w:rsid w:val="00835284"/>
    <w:rsid w:val="00835B86"/>
    <w:rsid w:val="0084259C"/>
    <w:rsid w:val="00842C6B"/>
    <w:rsid w:val="00843EC4"/>
    <w:rsid w:val="0084499C"/>
    <w:rsid w:val="00844A27"/>
    <w:rsid w:val="00846BD5"/>
    <w:rsid w:val="00847878"/>
    <w:rsid w:val="008503BC"/>
    <w:rsid w:val="0085127F"/>
    <w:rsid w:val="00851600"/>
    <w:rsid w:val="00851A33"/>
    <w:rsid w:val="00852160"/>
    <w:rsid w:val="008524D1"/>
    <w:rsid w:val="008530B3"/>
    <w:rsid w:val="0085315E"/>
    <w:rsid w:val="008545CD"/>
    <w:rsid w:val="008548F1"/>
    <w:rsid w:val="00854CA6"/>
    <w:rsid w:val="008560B9"/>
    <w:rsid w:val="008565B9"/>
    <w:rsid w:val="008565CC"/>
    <w:rsid w:val="00856837"/>
    <w:rsid w:val="00857036"/>
    <w:rsid w:val="008570FF"/>
    <w:rsid w:val="00857D9A"/>
    <w:rsid w:val="008601BD"/>
    <w:rsid w:val="008610B8"/>
    <w:rsid w:val="0086205A"/>
    <w:rsid w:val="008640DF"/>
    <w:rsid w:val="00864E8F"/>
    <w:rsid w:val="00864FFC"/>
    <w:rsid w:val="0086649D"/>
    <w:rsid w:val="00867C64"/>
    <w:rsid w:val="008700AB"/>
    <w:rsid w:val="008700BB"/>
    <w:rsid w:val="008701F6"/>
    <w:rsid w:val="00871345"/>
    <w:rsid w:val="008716E1"/>
    <w:rsid w:val="0087390A"/>
    <w:rsid w:val="00873922"/>
    <w:rsid w:val="0087472B"/>
    <w:rsid w:val="00874C57"/>
    <w:rsid w:val="00874D48"/>
    <w:rsid w:val="008754D6"/>
    <w:rsid w:val="00880B92"/>
    <w:rsid w:val="008815C0"/>
    <w:rsid w:val="00881A20"/>
    <w:rsid w:val="0088313A"/>
    <w:rsid w:val="00883301"/>
    <w:rsid w:val="008834C3"/>
    <w:rsid w:val="00883702"/>
    <w:rsid w:val="00883A3D"/>
    <w:rsid w:val="008848A9"/>
    <w:rsid w:val="00884A67"/>
    <w:rsid w:val="00884C5C"/>
    <w:rsid w:val="00885254"/>
    <w:rsid w:val="00885E22"/>
    <w:rsid w:val="00887AEE"/>
    <w:rsid w:val="00887F80"/>
    <w:rsid w:val="008901A7"/>
    <w:rsid w:val="0089042C"/>
    <w:rsid w:val="00891290"/>
    <w:rsid w:val="00891D53"/>
    <w:rsid w:val="0089210B"/>
    <w:rsid w:val="00892373"/>
    <w:rsid w:val="00892BDA"/>
    <w:rsid w:val="00892DBA"/>
    <w:rsid w:val="00892F45"/>
    <w:rsid w:val="008932DC"/>
    <w:rsid w:val="00894421"/>
    <w:rsid w:val="00894DB0"/>
    <w:rsid w:val="00896BB3"/>
    <w:rsid w:val="00897014"/>
    <w:rsid w:val="00897417"/>
    <w:rsid w:val="008978AD"/>
    <w:rsid w:val="00897CAC"/>
    <w:rsid w:val="008A011D"/>
    <w:rsid w:val="008A02A1"/>
    <w:rsid w:val="008A07B2"/>
    <w:rsid w:val="008A1817"/>
    <w:rsid w:val="008A1C35"/>
    <w:rsid w:val="008A1D62"/>
    <w:rsid w:val="008A26E6"/>
    <w:rsid w:val="008A37CD"/>
    <w:rsid w:val="008A3FE3"/>
    <w:rsid w:val="008A49A3"/>
    <w:rsid w:val="008A4FC7"/>
    <w:rsid w:val="008A7DD9"/>
    <w:rsid w:val="008A7E4D"/>
    <w:rsid w:val="008B0E51"/>
    <w:rsid w:val="008B15E9"/>
    <w:rsid w:val="008B1650"/>
    <w:rsid w:val="008B1877"/>
    <w:rsid w:val="008B1940"/>
    <w:rsid w:val="008B332B"/>
    <w:rsid w:val="008B44B1"/>
    <w:rsid w:val="008B6314"/>
    <w:rsid w:val="008B632B"/>
    <w:rsid w:val="008C076C"/>
    <w:rsid w:val="008C0B69"/>
    <w:rsid w:val="008C0B7B"/>
    <w:rsid w:val="008C2292"/>
    <w:rsid w:val="008C3005"/>
    <w:rsid w:val="008C31FF"/>
    <w:rsid w:val="008C3669"/>
    <w:rsid w:val="008C4645"/>
    <w:rsid w:val="008C5C2F"/>
    <w:rsid w:val="008C6F0A"/>
    <w:rsid w:val="008C7016"/>
    <w:rsid w:val="008C7C64"/>
    <w:rsid w:val="008D2AD8"/>
    <w:rsid w:val="008D2D58"/>
    <w:rsid w:val="008D3233"/>
    <w:rsid w:val="008D3973"/>
    <w:rsid w:val="008D3F86"/>
    <w:rsid w:val="008D44B1"/>
    <w:rsid w:val="008D50EA"/>
    <w:rsid w:val="008D6119"/>
    <w:rsid w:val="008D6329"/>
    <w:rsid w:val="008D6D92"/>
    <w:rsid w:val="008E03F2"/>
    <w:rsid w:val="008E180B"/>
    <w:rsid w:val="008E36CA"/>
    <w:rsid w:val="008E3FB0"/>
    <w:rsid w:val="008E43B2"/>
    <w:rsid w:val="008E4830"/>
    <w:rsid w:val="008E48AC"/>
    <w:rsid w:val="008E5F3F"/>
    <w:rsid w:val="008F0006"/>
    <w:rsid w:val="008F01EF"/>
    <w:rsid w:val="008F0466"/>
    <w:rsid w:val="008F060F"/>
    <w:rsid w:val="008F186F"/>
    <w:rsid w:val="008F3395"/>
    <w:rsid w:val="008F3733"/>
    <w:rsid w:val="008F5172"/>
    <w:rsid w:val="008F5CCC"/>
    <w:rsid w:val="008F5F96"/>
    <w:rsid w:val="008F61F3"/>
    <w:rsid w:val="008F6626"/>
    <w:rsid w:val="008F6C97"/>
    <w:rsid w:val="0090026E"/>
    <w:rsid w:val="00902D3C"/>
    <w:rsid w:val="00904B4E"/>
    <w:rsid w:val="00905315"/>
    <w:rsid w:val="009053D8"/>
    <w:rsid w:val="00906BB1"/>
    <w:rsid w:val="00906DE2"/>
    <w:rsid w:val="00910BD5"/>
    <w:rsid w:val="00910CA5"/>
    <w:rsid w:val="00911D7F"/>
    <w:rsid w:val="00911F28"/>
    <w:rsid w:val="00912893"/>
    <w:rsid w:val="009135EB"/>
    <w:rsid w:val="009143BE"/>
    <w:rsid w:val="0091456A"/>
    <w:rsid w:val="00916967"/>
    <w:rsid w:val="00917574"/>
    <w:rsid w:val="00917D1F"/>
    <w:rsid w:val="00920BB5"/>
    <w:rsid w:val="00920E68"/>
    <w:rsid w:val="0092106C"/>
    <w:rsid w:val="00921A28"/>
    <w:rsid w:val="00921BC4"/>
    <w:rsid w:val="00922A25"/>
    <w:rsid w:val="00922CF3"/>
    <w:rsid w:val="00922D67"/>
    <w:rsid w:val="009230EA"/>
    <w:rsid w:val="00923504"/>
    <w:rsid w:val="00924EBF"/>
    <w:rsid w:val="0092577F"/>
    <w:rsid w:val="00925B94"/>
    <w:rsid w:val="009278E9"/>
    <w:rsid w:val="009305A1"/>
    <w:rsid w:val="009309E4"/>
    <w:rsid w:val="0093195B"/>
    <w:rsid w:val="009329B2"/>
    <w:rsid w:val="0093371B"/>
    <w:rsid w:val="00933B15"/>
    <w:rsid w:val="00933B37"/>
    <w:rsid w:val="00933D13"/>
    <w:rsid w:val="009340E4"/>
    <w:rsid w:val="00934498"/>
    <w:rsid w:val="00935139"/>
    <w:rsid w:val="00935559"/>
    <w:rsid w:val="00935ED7"/>
    <w:rsid w:val="00936139"/>
    <w:rsid w:val="00936BD4"/>
    <w:rsid w:val="0093744D"/>
    <w:rsid w:val="0094013C"/>
    <w:rsid w:val="00940751"/>
    <w:rsid w:val="00941096"/>
    <w:rsid w:val="00941757"/>
    <w:rsid w:val="009420A3"/>
    <w:rsid w:val="00942435"/>
    <w:rsid w:val="00942FF0"/>
    <w:rsid w:val="009447B7"/>
    <w:rsid w:val="00944B6F"/>
    <w:rsid w:val="00947B05"/>
    <w:rsid w:val="00947C60"/>
    <w:rsid w:val="009521B8"/>
    <w:rsid w:val="00954E17"/>
    <w:rsid w:val="00954EF1"/>
    <w:rsid w:val="00956E1C"/>
    <w:rsid w:val="00960734"/>
    <w:rsid w:val="0096359A"/>
    <w:rsid w:val="0096511C"/>
    <w:rsid w:val="009653FF"/>
    <w:rsid w:val="0096563E"/>
    <w:rsid w:val="00965FBA"/>
    <w:rsid w:val="00966F9A"/>
    <w:rsid w:val="009671D7"/>
    <w:rsid w:val="00967A52"/>
    <w:rsid w:val="0097017D"/>
    <w:rsid w:val="00970A9D"/>
    <w:rsid w:val="00972A56"/>
    <w:rsid w:val="00972DFE"/>
    <w:rsid w:val="0097543B"/>
    <w:rsid w:val="00975B0D"/>
    <w:rsid w:val="00975D32"/>
    <w:rsid w:val="00976488"/>
    <w:rsid w:val="00977112"/>
    <w:rsid w:val="00977ED1"/>
    <w:rsid w:val="0098006B"/>
    <w:rsid w:val="00980C2F"/>
    <w:rsid w:val="00980C57"/>
    <w:rsid w:val="0098127F"/>
    <w:rsid w:val="00981DC7"/>
    <w:rsid w:val="00982701"/>
    <w:rsid w:val="0098285F"/>
    <w:rsid w:val="00982CC9"/>
    <w:rsid w:val="00983149"/>
    <w:rsid w:val="0098422E"/>
    <w:rsid w:val="00985BF5"/>
    <w:rsid w:val="009860B9"/>
    <w:rsid w:val="009876BB"/>
    <w:rsid w:val="00987ED0"/>
    <w:rsid w:val="009903A8"/>
    <w:rsid w:val="0099089B"/>
    <w:rsid w:val="00991962"/>
    <w:rsid w:val="00991B5F"/>
    <w:rsid w:val="0099229B"/>
    <w:rsid w:val="00993CD0"/>
    <w:rsid w:val="009948D1"/>
    <w:rsid w:val="00994DEF"/>
    <w:rsid w:val="00995E4A"/>
    <w:rsid w:val="009972CD"/>
    <w:rsid w:val="00997548"/>
    <w:rsid w:val="009A1C29"/>
    <w:rsid w:val="009A1C89"/>
    <w:rsid w:val="009A253B"/>
    <w:rsid w:val="009A7BF0"/>
    <w:rsid w:val="009B053D"/>
    <w:rsid w:val="009B2986"/>
    <w:rsid w:val="009B52C4"/>
    <w:rsid w:val="009B55B1"/>
    <w:rsid w:val="009B564E"/>
    <w:rsid w:val="009B5A8B"/>
    <w:rsid w:val="009B7E9A"/>
    <w:rsid w:val="009B7FAB"/>
    <w:rsid w:val="009C074B"/>
    <w:rsid w:val="009C1057"/>
    <w:rsid w:val="009C1553"/>
    <w:rsid w:val="009C2184"/>
    <w:rsid w:val="009C3210"/>
    <w:rsid w:val="009C3EF3"/>
    <w:rsid w:val="009C4699"/>
    <w:rsid w:val="009C47D3"/>
    <w:rsid w:val="009C5618"/>
    <w:rsid w:val="009C6325"/>
    <w:rsid w:val="009C6B05"/>
    <w:rsid w:val="009C6DDE"/>
    <w:rsid w:val="009D0264"/>
    <w:rsid w:val="009D0513"/>
    <w:rsid w:val="009D11C1"/>
    <w:rsid w:val="009D34C3"/>
    <w:rsid w:val="009D43D7"/>
    <w:rsid w:val="009D45E7"/>
    <w:rsid w:val="009D4B8A"/>
    <w:rsid w:val="009D5DB6"/>
    <w:rsid w:val="009D745B"/>
    <w:rsid w:val="009E010E"/>
    <w:rsid w:val="009E04BF"/>
    <w:rsid w:val="009E20FE"/>
    <w:rsid w:val="009E2E0A"/>
    <w:rsid w:val="009E46F7"/>
    <w:rsid w:val="009E4C42"/>
    <w:rsid w:val="009E537B"/>
    <w:rsid w:val="009E54F8"/>
    <w:rsid w:val="009E59A4"/>
    <w:rsid w:val="009E5FDB"/>
    <w:rsid w:val="009E6B3C"/>
    <w:rsid w:val="009F04E9"/>
    <w:rsid w:val="009F0669"/>
    <w:rsid w:val="009F1ABF"/>
    <w:rsid w:val="009F224B"/>
    <w:rsid w:val="009F4074"/>
    <w:rsid w:val="009F4C38"/>
    <w:rsid w:val="009F5079"/>
    <w:rsid w:val="009F675B"/>
    <w:rsid w:val="009F6CDF"/>
    <w:rsid w:val="009F6DE7"/>
    <w:rsid w:val="009F732E"/>
    <w:rsid w:val="00A02541"/>
    <w:rsid w:val="00A02CEC"/>
    <w:rsid w:val="00A02D6D"/>
    <w:rsid w:val="00A02D95"/>
    <w:rsid w:val="00A033E3"/>
    <w:rsid w:val="00A0482B"/>
    <w:rsid w:val="00A04F26"/>
    <w:rsid w:val="00A05EBB"/>
    <w:rsid w:val="00A06205"/>
    <w:rsid w:val="00A066B6"/>
    <w:rsid w:val="00A06F03"/>
    <w:rsid w:val="00A07C0F"/>
    <w:rsid w:val="00A1247B"/>
    <w:rsid w:val="00A139A1"/>
    <w:rsid w:val="00A148D8"/>
    <w:rsid w:val="00A14B19"/>
    <w:rsid w:val="00A15012"/>
    <w:rsid w:val="00A15290"/>
    <w:rsid w:val="00A154D9"/>
    <w:rsid w:val="00A161C6"/>
    <w:rsid w:val="00A1646A"/>
    <w:rsid w:val="00A20751"/>
    <w:rsid w:val="00A22931"/>
    <w:rsid w:val="00A22983"/>
    <w:rsid w:val="00A23088"/>
    <w:rsid w:val="00A23EA7"/>
    <w:rsid w:val="00A24139"/>
    <w:rsid w:val="00A2497D"/>
    <w:rsid w:val="00A25599"/>
    <w:rsid w:val="00A260D9"/>
    <w:rsid w:val="00A279CF"/>
    <w:rsid w:val="00A27DBD"/>
    <w:rsid w:val="00A3107A"/>
    <w:rsid w:val="00A315E3"/>
    <w:rsid w:val="00A35725"/>
    <w:rsid w:val="00A35918"/>
    <w:rsid w:val="00A3696A"/>
    <w:rsid w:val="00A36ABC"/>
    <w:rsid w:val="00A37A3E"/>
    <w:rsid w:val="00A37DBC"/>
    <w:rsid w:val="00A37EEF"/>
    <w:rsid w:val="00A37F33"/>
    <w:rsid w:val="00A40744"/>
    <w:rsid w:val="00A41AB6"/>
    <w:rsid w:val="00A424E2"/>
    <w:rsid w:val="00A430E4"/>
    <w:rsid w:val="00A43B8B"/>
    <w:rsid w:val="00A4467D"/>
    <w:rsid w:val="00A449CC"/>
    <w:rsid w:val="00A46A6E"/>
    <w:rsid w:val="00A47DF6"/>
    <w:rsid w:val="00A51AE1"/>
    <w:rsid w:val="00A55072"/>
    <w:rsid w:val="00A5585C"/>
    <w:rsid w:val="00A60BDC"/>
    <w:rsid w:val="00A60E17"/>
    <w:rsid w:val="00A617E7"/>
    <w:rsid w:val="00A61FD7"/>
    <w:rsid w:val="00A62379"/>
    <w:rsid w:val="00A6245F"/>
    <w:rsid w:val="00A624BC"/>
    <w:rsid w:val="00A624F9"/>
    <w:rsid w:val="00A625DB"/>
    <w:rsid w:val="00A6263A"/>
    <w:rsid w:val="00A634F4"/>
    <w:rsid w:val="00A63B0B"/>
    <w:rsid w:val="00A64BCC"/>
    <w:rsid w:val="00A65183"/>
    <w:rsid w:val="00A657BD"/>
    <w:rsid w:val="00A65B52"/>
    <w:rsid w:val="00A65D86"/>
    <w:rsid w:val="00A6607E"/>
    <w:rsid w:val="00A661B0"/>
    <w:rsid w:val="00A66A0F"/>
    <w:rsid w:val="00A66FE9"/>
    <w:rsid w:val="00A70F11"/>
    <w:rsid w:val="00A71464"/>
    <w:rsid w:val="00A7386E"/>
    <w:rsid w:val="00A73CD7"/>
    <w:rsid w:val="00A73D2B"/>
    <w:rsid w:val="00A74538"/>
    <w:rsid w:val="00A74F15"/>
    <w:rsid w:val="00A757F1"/>
    <w:rsid w:val="00A76A45"/>
    <w:rsid w:val="00A76CA7"/>
    <w:rsid w:val="00A77811"/>
    <w:rsid w:val="00A80DBB"/>
    <w:rsid w:val="00A81462"/>
    <w:rsid w:val="00A81EAD"/>
    <w:rsid w:val="00A820D1"/>
    <w:rsid w:val="00A82807"/>
    <w:rsid w:val="00A82DEB"/>
    <w:rsid w:val="00A8346D"/>
    <w:rsid w:val="00A835AA"/>
    <w:rsid w:val="00A839DD"/>
    <w:rsid w:val="00A84555"/>
    <w:rsid w:val="00A84881"/>
    <w:rsid w:val="00A872B5"/>
    <w:rsid w:val="00A9079B"/>
    <w:rsid w:val="00A910BD"/>
    <w:rsid w:val="00A92CDA"/>
    <w:rsid w:val="00A9328C"/>
    <w:rsid w:val="00A93982"/>
    <w:rsid w:val="00A958A9"/>
    <w:rsid w:val="00A95DCA"/>
    <w:rsid w:val="00A9717A"/>
    <w:rsid w:val="00AA0239"/>
    <w:rsid w:val="00AA1E58"/>
    <w:rsid w:val="00AA1FE5"/>
    <w:rsid w:val="00AA4137"/>
    <w:rsid w:val="00AA4316"/>
    <w:rsid w:val="00AA4331"/>
    <w:rsid w:val="00AA5942"/>
    <w:rsid w:val="00AA60B1"/>
    <w:rsid w:val="00AA6516"/>
    <w:rsid w:val="00AA6852"/>
    <w:rsid w:val="00AA7AA6"/>
    <w:rsid w:val="00AB02B7"/>
    <w:rsid w:val="00AB0F12"/>
    <w:rsid w:val="00AB1459"/>
    <w:rsid w:val="00AB24FC"/>
    <w:rsid w:val="00AB2B04"/>
    <w:rsid w:val="00AB375F"/>
    <w:rsid w:val="00AB3DEA"/>
    <w:rsid w:val="00AB43BC"/>
    <w:rsid w:val="00AB485C"/>
    <w:rsid w:val="00AB6747"/>
    <w:rsid w:val="00AB7928"/>
    <w:rsid w:val="00AB7D3A"/>
    <w:rsid w:val="00AC30CA"/>
    <w:rsid w:val="00AC409D"/>
    <w:rsid w:val="00AC5A11"/>
    <w:rsid w:val="00AC7946"/>
    <w:rsid w:val="00AD0374"/>
    <w:rsid w:val="00AD2C53"/>
    <w:rsid w:val="00AD48A7"/>
    <w:rsid w:val="00AD58F0"/>
    <w:rsid w:val="00AD5A7E"/>
    <w:rsid w:val="00AD66F9"/>
    <w:rsid w:val="00AD6AE6"/>
    <w:rsid w:val="00AE2B12"/>
    <w:rsid w:val="00AE2EE7"/>
    <w:rsid w:val="00AE4413"/>
    <w:rsid w:val="00AE4603"/>
    <w:rsid w:val="00AE49EE"/>
    <w:rsid w:val="00AE6014"/>
    <w:rsid w:val="00AE6972"/>
    <w:rsid w:val="00AE7C90"/>
    <w:rsid w:val="00AF1D77"/>
    <w:rsid w:val="00AF254B"/>
    <w:rsid w:val="00AF274C"/>
    <w:rsid w:val="00AF32F1"/>
    <w:rsid w:val="00AF3BA4"/>
    <w:rsid w:val="00AF4BBB"/>
    <w:rsid w:val="00AF5E7A"/>
    <w:rsid w:val="00AF6E24"/>
    <w:rsid w:val="00B00730"/>
    <w:rsid w:val="00B01277"/>
    <w:rsid w:val="00B01572"/>
    <w:rsid w:val="00B02321"/>
    <w:rsid w:val="00B0295F"/>
    <w:rsid w:val="00B02CF9"/>
    <w:rsid w:val="00B03634"/>
    <w:rsid w:val="00B047DC"/>
    <w:rsid w:val="00B049DD"/>
    <w:rsid w:val="00B04AA2"/>
    <w:rsid w:val="00B04B50"/>
    <w:rsid w:val="00B05673"/>
    <w:rsid w:val="00B05819"/>
    <w:rsid w:val="00B05B7F"/>
    <w:rsid w:val="00B10AAA"/>
    <w:rsid w:val="00B10F53"/>
    <w:rsid w:val="00B1129F"/>
    <w:rsid w:val="00B114EC"/>
    <w:rsid w:val="00B11FA7"/>
    <w:rsid w:val="00B13967"/>
    <w:rsid w:val="00B1474E"/>
    <w:rsid w:val="00B15BBF"/>
    <w:rsid w:val="00B16631"/>
    <w:rsid w:val="00B206FB"/>
    <w:rsid w:val="00B209AF"/>
    <w:rsid w:val="00B210C1"/>
    <w:rsid w:val="00B23B8D"/>
    <w:rsid w:val="00B24C4C"/>
    <w:rsid w:val="00B26C89"/>
    <w:rsid w:val="00B27730"/>
    <w:rsid w:val="00B279E1"/>
    <w:rsid w:val="00B27D19"/>
    <w:rsid w:val="00B31D73"/>
    <w:rsid w:val="00B32C7D"/>
    <w:rsid w:val="00B33139"/>
    <w:rsid w:val="00B33DC1"/>
    <w:rsid w:val="00B34987"/>
    <w:rsid w:val="00B36366"/>
    <w:rsid w:val="00B36C61"/>
    <w:rsid w:val="00B3731B"/>
    <w:rsid w:val="00B376BF"/>
    <w:rsid w:val="00B40601"/>
    <w:rsid w:val="00B42C45"/>
    <w:rsid w:val="00B44DAD"/>
    <w:rsid w:val="00B463B6"/>
    <w:rsid w:val="00B52F1C"/>
    <w:rsid w:val="00B53BD6"/>
    <w:rsid w:val="00B542E1"/>
    <w:rsid w:val="00B54A1A"/>
    <w:rsid w:val="00B54E25"/>
    <w:rsid w:val="00B54E96"/>
    <w:rsid w:val="00B55FE3"/>
    <w:rsid w:val="00B5636E"/>
    <w:rsid w:val="00B56B44"/>
    <w:rsid w:val="00B57F9A"/>
    <w:rsid w:val="00B60FB4"/>
    <w:rsid w:val="00B62CCA"/>
    <w:rsid w:val="00B62FBD"/>
    <w:rsid w:val="00B62FCE"/>
    <w:rsid w:val="00B65E18"/>
    <w:rsid w:val="00B65FB6"/>
    <w:rsid w:val="00B65FF1"/>
    <w:rsid w:val="00B6601C"/>
    <w:rsid w:val="00B6655C"/>
    <w:rsid w:val="00B6673F"/>
    <w:rsid w:val="00B67B2D"/>
    <w:rsid w:val="00B72939"/>
    <w:rsid w:val="00B73B76"/>
    <w:rsid w:val="00B73D20"/>
    <w:rsid w:val="00B74867"/>
    <w:rsid w:val="00B74B16"/>
    <w:rsid w:val="00B74E26"/>
    <w:rsid w:val="00B7500A"/>
    <w:rsid w:val="00B75135"/>
    <w:rsid w:val="00B765F0"/>
    <w:rsid w:val="00B76CD6"/>
    <w:rsid w:val="00B7714E"/>
    <w:rsid w:val="00B828F9"/>
    <w:rsid w:val="00B84622"/>
    <w:rsid w:val="00B84679"/>
    <w:rsid w:val="00B8484B"/>
    <w:rsid w:val="00B84970"/>
    <w:rsid w:val="00B853FD"/>
    <w:rsid w:val="00B85AF4"/>
    <w:rsid w:val="00B87EEB"/>
    <w:rsid w:val="00B90FB0"/>
    <w:rsid w:val="00B91176"/>
    <w:rsid w:val="00B92D40"/>
    <w:rsid w:val="00B92DB9"/>
    <w:rsid w:val="00B9301D"/>
    <w:rsid w:val="00B933ED"/>
    <w:rsid w:val="00B93896"/>
    <w:rsid w:val="00B9450E"/>
    <w:rsid w:val="00B949F0"/>
    <w:rsid w:val="00B94A7C"/>
    <w:rsid w:val="00B95087"/>
    <w:rsid w:val="00B956AB"/>
    <w:rsid w:val="00B95820"/>
    <w:rsid w:val="00B95C2B"/>
    <w:rsid w:val="00B964FA"/>
    <w:rsid w:val="00B96D41"/>
    <w:rsid w:val="00B96D7E"/>
    <w:rsid w:val="00B9712F"/>
    <w:rsid w:val="00B977A7"/>
    <w:rsid w:val="00BA08BC"/>
    <w:rsid w:val="00BA11B2"/>
    <w:rsid w:val="00BA1583"/>
    <w:rsid w:val="00BA22B0"/>
    <w:rsid w:val="00BA22F5"/>
    <w:rsid w:val="00BA22F9"/>
    <w:rsid w:val="00BA2D9A"/>
    <w:rsid w:val="00BA316E"/>
    <w:rsid w:val="00BA3208"/>
    <w:rsid w:val="00BA3876"/>
    <w:rsid w:val="00BA3970"/>
    <w:rsid w:val="00BA3ED9"/>
    <w:rsid w:val="00BA5345"/>
    <w:rsid w:val="00BA5538"/>
    <w:rsid w:val="00BA58C8"/>
    <w:rsid w:val="00BA675B"/>
    <w:rsid w:val="00BA6C16"/>
    <w:rsid w:val="00BA6E28"/>
    <w:rsid w:val="00BA7A1A"/>
    <w:rsid w:val="00BB0F0C"/>
    <w:rsid w:val="00BB1C40"/>
    <w:rsid w:val="00BB1C44"/>
    <w:rsid w:val="00BB4A3E"/>
    <w:rsid w:val="00BB4D68"/>
    <w:rsid w:val="00BB505D"/>
    <w:rsid w:val="00BB5096"/>
    <w:rsid w:val="00BB575C"/>
    <w:rsid w:val="00BC13C5"/>
    <w:rsid w:val="00BC315E"/>
    <w:rsid w:val="00BC3B07"/>
    <w:rsid w:val="00BC5B88"/>
    <w:rsid w:val="00BC648F"/>
    <w:rsid w:val="00BC752C"/>
    <w:rsid w:val="00BD1706"/>
    <w:rsid w:val="00BD1EC4"/>
    <w:rsid w:val="00BD77CD"/>
    <w:rsid w:val="00BD7915"/>
    <w:rsid w:val="00BD79F4"/>
    <w:rsid w:val="00BE111F"/>
    <w:rsid w:val="00BE1546"/>
    <w:rsid w:val="00BE21CA"/>
    <w:rsid w:val="00BE21D1"/>
    <w:rsid w:val="00BE297A"/>
    <w:rsid w:val="00BE2D8D"/>
    <w:rsid w:val="00BE364A"/>
    <w:rsid w:val="00BE55BE"/>
    <w:rsid w:val="00BE5B9E"/>
    <w:rsid w:val="00BE65A5"/>
    <w:rsid w:val="00BE684A"/>
    <w:rsid w:val="00BE6ADE"/>
    <w:rsid w:val="00BE725B"/>
    <w:rsid w:val="00BE7A84"/>
    <w:rsid w:val="00BF07F1"/>
    <w:rsid w:val="00BF0EEA"/>
    <w:rsid w:val="00BF130D"/>
    <w:rsid w:val="00BF2E1E"/>
    <w:rsid w:val="00BF444D"/>
    <w:rsid w:val="00BF4DDB"/>
    <w:rsid w:val="00BF5E49"/>
    <w:rsid w:val="00BF5E5A"/>
    <w:rsid w:val="00BF6085"/>
    <w:rsid w:val="00BF76FC"/>
    <w:rsid w:val="00C0057F"/>
    <w:rsid w:val="00C02132"/>
    <w:rsid w:val="00C038C6"/>
    <w:rsid w:val="00C038CF"/>
    <w:rsid w:val="00C03F98"/>
    <w:rsid w:val="00C03FFB"/>
    <w:rsid w:val="00C04743"/>
    <w:rsid w:val="00C05AFB"/>
    <w:rsid w:val="00C06062"/>
    <w:rsid w:val="00C07163"/>
    <w:rsid w:val="00C102E0"/>
    <w:rsid w:val="00C129A0"/>
    <w:rsid w:val="00C14860"/>
    <w:rsid w:val="00C14DCF"/>
    <w:rsid w:val="00C14FFD"/>
    <w:rsid w:val="00C1515D"/>
    <w:rsid w:val="00C15548"/>
    <w:rsid w:val="00C1614B"/>
    <w:rsid w:val="00C162BA"/>
    <w:rsid w:val="00C17828"/>
    <w:rsid w:val="00C17C26"/>
    <w:rsid w:val="00C17CAD"/>
    <w:rsid w:val="00C22ECD"/>
    <w:rsid w:val="00C2553F"/>
    <w:rsid w:val="00C26220"/>
    <w:rsid w:val="00C275F1"/>
    <w:rsid w:val="00C31717"/>
    <w:rsid w:val="00C332AC"/>
    <w:rsid w:val="00C35B46"/>
    <w:rsid w:val="00C3603B"/>
    <w:rsid w:val="00C37062"/>
    <w:rsid w:val="00C37564"/>
    <w:rsid w:val="00C377D7"/>
    <w:rsid w:val="00C37820"/>
    <w:rsid w:val="00C37F63"/>
    <w:rsid w:val="00C40974"/>
    <w:rsid w:val="00C4399B"/>
    <w:rsid w:val="00C43B5C"/>
    <w:rsid w:val="00C43C68"/>
    <w:rsid w:val="00C43EC0"/>
    <w:rsid w:val="00C44094"/>
    <w:rsid w:val="00C440F6"/>
    <w:rsid w:val="00C4560D"/>
    <w:rsid w:val="00C45CE7"/>
    <w:rsid w:val="00C51AD1"/>
    <w:rsid w:val="00C52988"/>
    <w:rsid w:val="00C53512"/>
    <w:rsid w:val="00C53708"/>
    <w:rsid w:val="00C56917"/>
    <w:rsid w:val="00C56A2A"/>
    <w:rsid w:val="00C57096"/>
    <w:rsid w:val="00C570B4"/>
    <w:rsid w:val="00C57943"/>
    <w:rsid w:val="00C57E77"/>
    <w:rsid w:val="00C60B7E"/>
    <w:rsid w:val="00C6162D"/>
    <w:rsid w:val="00C61A43"/>
    <w:rsid w:val="00C62E18"/>
    <w:rsid w:val="00C635A1"/>
    <w:rsid w:val="00C63D84"/>
    <w:rsid w:val="00C64420"/>
    <w:rsid w:val="00C64426"/>
    <w:rsid w:val="00C6491B"/>
    <w:rsid w:val="00C657ED"/>
    <w:rsid w:val="00C664A6"/>
    <w:rsid w:val="00C66721"/>
    <w:rsid w:val="00C6746A"/>
    <w:rsid w:val="00C679DC"/>
    <w:rsid w:val="00C70886"/>
    <w:rsid w:val="00C71831"/>
    <w:rsid w:val="00C723FB"/>
    <w:rsid w:val="00C72D4D"/>
    <w:rsid w:val="00C73327"/>
    <w:rsid w:val="00C738AD"/>
    <w:rsid w:val="00C73A1B"/>
    <w:rsid w:val="00C73C52"/>
    <w:rsid w:val="00C73EFD"/>
    <w:rsid w:val="00C74068"/>
    <w:rsid w:val="00C746B5"/>
    <w:rsid w:val="00C74D81"/>
    <w:rsid w:val="00C754AD"/>
    <w:rsid w:val="00C763D2"/>
    <w:rsid w:val="00C763EA"/>
    <w:rsid w:val="00C77496"/>
    <w:rsid w:val="00C77734"/>
    <w:rsid w:val="00C80146"/>
    <w:rsid w:val="00C80658"/>
    <w:rsid w:val="00C80CD7"/>
    <w:rsid w:val="00C8394F"/>
    <w:rsid w:val="00C84E74"/>
    <w:rsid w:val="00C8688A"/>
    <w:rsid w:val="00C86BF4"/>
    <w:rsid w:val="00C901BF"/>
    <w:rsid w:val="00C912A1"/>
    <w:rsid w:val="00C913A9"/>
    <w:rsid w:val="00C91699"/>
    <w:rsid w:val="00C926F4"/>
    <w:rsid w:val="00C92CA5"/>
    <w:rsid w:val="00C933D5"/>
    <w:rsid w:val="00C93866"/>
    <w:rsid w:val="00C97139"/>
    <w:rsid w:val="00C97F78"/>
    <w:rsid w:val="00CA1E03"/>
    <w:rsid w:val="00CA1FFC"/>
    <w:rsid w:val="00CA2AB8"/>
    <w:rsid w:val="00CA5358"/>
    <w:rsid w:val="00CA6FF8"/>
    <w:rsid w:val="00CA7F7A"/>
    <w:rsid w:val="00CB271B"/>
    <w:rsid w:val="00CB314D"/>
    <w:rsid w:val="00CB397D"/>
    <w:rsid w:val="00CB4883"/>
    <w:rsid w:val="00CB4BA1"/>
    <w:rsid w:val="00CB57F0"/>
    <w:rsid w:val="00CB667C"/>
    <w:rsid w:val="00CB7512"/>
    <w:rsid w:val="00CC097B"/>
    <w:rsid w:val="00CC0AF7"/>
    <w:rsid w:val="00CC3077"/>
    <w:rsid w:val="00CC5ECE"/>
    <w:rsid w:val="00CC64E5"/>
    <w:rsid w:val="00CC7CB8"/>
    <w:rsid w:val="00CC7DBC"/>
    <w:rsid w:val="00CD0244"/>
    <w:rsid w:val="00CD058B"/>
    <w:rsid w:val="00CD15B2"/>
    <w:rsid w:val="00CD2301"/>
    <w:rsid w:val="00CD2C75"/>
    <w:rsid w:val="00CD2FD8"/>
    <w:rsid w:val="00CD3E3B"/>
    <w:rsid w:val="00CD66CB"/>
    <w:rsid w:val="00CE10E6"/>
    <w:rsid w:val="00CE3A24"/>
    <w:rsid w:val="00CE430D"/>
    <w:rsid w:val="00CE48BF"/>
    <w:rsid w:val="00CE4F7C"/>
    <w:rsid w:val="00CE6333"/>
    <w:rsid w:val="00CE657E"/>
    <w:rsid w:val="00CE6AC9"/>
    <w:rsid w:val="00CF00BD"/>
    <w:rsid w:val="00CF0666"/>
    <w:rsid w:val="00CF0761"/>
    <w:rsid w:val="00CF1EAF"/>
    <w:rsid w:val="00CF20E0"/>
    <w:rsid w:val="00CF34EE"/>
    <w:rsid w:val="00CF3A8E"/>
    <w:rsid w:val="00CF3BA2"/>
    <w:rsid w:val="00CF50FA"/>
    <w:rsid w:val="00CF57B5"/>
    <w:rsid w:val="00CF685B"/>
    <w:rsid w:val="00CF72DA"/>
    <w:rsid w:val="00D0105F"/>
    <w:rsid w:val="00D01DB4"/>
    <w:rsid w:val="00D023AD"/>
    <w:rsid w:val="00D03A06"/>
    <w:rsid w:val="00D0583D"/>
    <w:rsid w:val="00D05F2A"/>
    <w:rsid w:val="00D0617B"/>
    <w:rsid w:val="00D0672A"/>
    <w:rsid w:val="00D06D71"/>
    <w:rsid w:val="00D1044B"/>
    <w:rsid w:val="00D10FC3"/>
    <w:rsid w:val="00D12276"/>
    <w:rsid w:val="00D130A4"/>
    <w:rsid w:val="00D13517"/>
    <w:rsid w:val="00D149D0"/>
    <w:rsid w:val="00D14FDE"/>
    <w:rsid w:val="00D15054"/>
    <w:rsid w:val="00D15764"/>
    <w:rsid w:val="00D15BEF"/>
    <w:rsid w:val="00D15C0A"/>
    <w:rsid w:val="00D15EE4"/>
    <w:rsid w:val="00D16C48"/>
    <w:rsid w:val="00D17FDD"/>
    <w:rsid w:val="00D200DC"/>
    <w:rsid w:val="00D262D9"/>
    <w:rsid w:val="00D2646C"/>
    <w:rsid w:val="00D27022"/>
    <w:rsid w:val="00D303EB"/>
    <w:rsid w:val="00D30D15"/>
    <w:rsid w:val="00D31502"/>
    <w:rsid w:val="00D318F9"/>
    <w:rsid w:val="00D3294D"/>
    <w:rsid w:val="00D34B4A"/>
    <w:rsid w:val="00D36334"/>
    <w:rsid w:val="00D367FF"/>
    <w:rsid w:val="00D37C5B"/>
    <w:rsid w:val="00D408D6"/>
    <w:rsid w:val="00D4225A"/>
    <w:rsid w:val="00D42A2E"/>
    <w:rsid w:val="00D43683"/>
    <w:rsid w:val="00D43B46"/>
    <w:rsid w:val="00D44972"/>
    <w:rsid w:val="00D45A87"/>
    <w:rsid w:val="00D46308"/>
    <w:rsid w:val="00D470E4"/>
    <w:rsid w:val="00D477A8"/>
    <w:rsid w:val="00D506D5"/>
    <w:rsid w:val="00D50876"/>
    <w:rsid w:val="00D524D0"/>
    <w:rsid w:val="00D537A8"/>
    <w:rsid w:val="00D55545"/>
    <w:rsid w:val="00D55E27"/>
    <w:rsid w:val="00D55E57"/>
    <w:rsid w:val="00D57915"/>
    <w:rsid w:val="00D61E46"/>
    <w:rsid w:val="00D6229F"/>
    <w:rsid w:val="00D62A11"/>
    <w:rsid w:val="00D62A85"/>
    <w:rsid w:val="00D62C8A"/>
    <w:rsid w:val="00D62E1A"/>
    <w:rsid w:val="00D632C8"/>
    <w:rsid w:val="00D633C0"/>
    <w:rsid w:val="00D6380E"/>
    <w:rsid w:val="00D64593"/>
    <w:rsid w:val="00D65F34"/>
    <w:rsid w:val="00D66822"/>
    <w:rsid w:val="00D70ABC"/>
    <w:rsid w:val="00D7105D"/>
    <w:rsid w:val="00D7124F"/>
    <w:rsid w:val="00D72253"/>
    <w:rsid w:val="00D735B4"/>
    <w:rsid w:val="00D744A3"/>
    <w:rsid w:val="00D74AC6"/>
    <w:rsid w:val="00D75D28"/>
    <w:rsid w:val="00D76261"/>
    <w:rsid w:val="00D7699E"/>
    <w:rsid w:val="00D770F6"/>
    <w:rsid w:val="00D778FB"/>
    <w:rsid w:val="00D77A82"/>
    <w:rsid w:val="00D8100E"/>
    <w:rsid w:val="00D8116B"/>
    <w:rsid w:val="00D813E0"/>
    <w:rsid w:val="00D82CF6"/>
    <w:rsid w:val="00D83ED0"/>
    <w:rsid w:val="00D83EDF"/>
    <w:rsid w:val="00D84950"/>
    <w:rsid w:val="00D87E58"/>
    <w:rsid w:val="00D87ECA"/>
    <w:rsid w:val="00D92F21"/>
    <w:rsid w:val="00D94E74"/>
    <w:rsid w:val="00D9529F"/>
    <w:rsid w:val="00D9613F"/>
    <w:rsid w:val="00D97312"/>
    <w:rsid w:val="00DA059B"/>
    <w:rsid w:val="00DA08D7"/>
    <w:rsid w:val="00DA0E5F"/>
    <w:rsid w:val="00DA0FA4"/>
    <w:rsid w:val="00DA1089"/>
    <w:rsid w:val="00DA1312"/>
    <w:rsid w:val="00DA2078"/>
    <w:rsid w:val="00DA261D"/>
    <w:rsid w:val="00DA3356"/>
    <w:rsid w:val="00DA3A29"/>
    <w:rsid w:val="00DA3E48"/>
    <w:rsid w:val="00DA6903"/>
    <w:rsid w:val="00DA6930"/>
    <w:rsid w:val="00DA71C0"/>
    <w:rsid w:val="00DA71E6"/>
    <w:rsid w:val="00DA722F"/>
    <w:rsid w:val="00DA73D9"/>
    <w:rsid w:val="00DA7FFB"/>
    <w:rsid w:val="00DB1048"/>
    <w:rsid w:val="00DB16CA"/>
    <w:rsid w:val="00DB182F"/>
    <w:rsid w:val="00DB1AF5"/>
    <w:rsid w:val="00DB27B6"/>
    <w:rsid w:val="00DB3A91"/>
    <w:rsid w:val="00DB4411"/>
    <w:rsid w:val="00DB467D"/>
    <w:rsid w:val="00DB5D9F"/>
    <w:rsid w:val="00DB6B50"/>
    <w:rsid w:val="00DB7057"/>
    <w:rsid w:val="00DB7381"/>
    <w:rsid w:val="00DC0944"/>
    <w:rsid w:val="00DC1FD3"/>
    <w:rsid w:val="00DC220D"/>
    <w:rsid w:val="00DC2247"/>
    <w:rsid w:val="00DC25CB"/>
    <w:rsid w:val="00DC2CC2"/>
    <w:rsid w:val="00DC3155"/>
    <w:rsid w:val="00DC32A6"/>
    <w:rsid w:val="00DC3C16"/>
    <w:rsid w:val="00DC5085"/>
    <w:rsid w:val="00DC5723"/>
    <w:rsid w:val="00DC6CF0"/>
    <w:rsid w:val="00DC6DB8"/>
    <w:rsid w:val="00DC7A09"/>
    <w:rsid w:val="00DD1AD7"/>
    <w:rsid w:val="00DD203E"/>
    <w:rsid w:val="00DD2596"/>
    <w:rsid w:val="00DD2698"/>
    <w:rsid w:val="00DD2E7B"/>
    <w:rsid w:val="00DD2EC2"/>
    <w:rsid w:val="00DD43FA"/>
    <w:rsid w:val="00DD58FC"/>
    <w:rsid w:val="00DD69E1"/>
    <w:rsid w:val="00DD79C2"/>
    <w:rsid w:val="00DE0294"/>
    <w:rsid w:val="00DE029D"/>
    <w:rsid w:val="00DE21FC"/>
    <w:rsid w:val="00DE2E94"/>
    <w:rsid w:val="00DE379B"/>
    <w:rsid w:val="00DE477D"/>
    <w:rsid w:val="00DE4A82"/>
    <w:rsid w:val="00DE5282"/>
    <w:rsid w:val="00DE556B"/>
    <w:rsid w:val="00DE62B0"/>
    <w:rsid w:val="00DF02D1"/>
    <w:rsid w:val="00DF0F3E"/>
    <w:rsid w:val="00DF29B6"/>
    <w:rsid w:val="00DF3EC0"/>
    <w:rsid w:val="00DF54E3"/>
    <w:rsid w:val="00DF5AD8"/>
    <w:rsid w:val="00DF5E97"/>
    <w:rsid w:val="00DF608C"/>
    <w:rsid w:val="00DF65CA"/>
    <w:rsid w:val="00E01131"/>
    <w:rsid w:val="00E01EEC"/>
    <w:rsid w:val="00E01F5E"/>
    <w:rsid w:val="00E03FFD"/>
    <w:rsid w:val="00E047FF"/>
    <w:rsid w:val="00E04813"/>
    <w:rsid w:val="00E0485A"/>
    <w:rsid w:val="00E048FB"/>
    <w:rsid w:val="00E04A03"/>
    <w:rsid w:val="00E0581F"/>
    <w:rsid w:val="00E06F29"/>
    <w:rsid w:val="00E11720"/>
    <w:rsid w:val="00E122E5"/>
    <w:rsid w:val="00E1251C"/>
    <w:rsid w:val="00E131BD"/>
    <w:rsid w:val="00E14A28"/>
    <w:rsid w:val="00E14EE8"/>
    <w:rsid w:val="00E15D70"/>
    <w:rsid w:val="00E1787E"/>
    <w:rsid w:val="00E202CD"/>
    <w:rsid w:val="00E227A5"/>
    <w:rsid w:val="00E23D01"/>
    <w:rsid w:val="00E2444B"/>
    <w:rsid w:val="00E26F20"/>
    <w:rsid w:val="00E27047"/>
    <w:rsid w:val="00E278BD"/>
    <w:rsid w:val="00E30068"/>
    <w:rsid w:val="00E3100A"/>
    <w:rsid w:val="00E3196C"/>
    <w:rsid w:val="00E32713"/>
    <w:rsid w:val="00E33604"/>
    <w:rsid w:val="00E33914"/>
    <w:rsid w:val="00E3568D"/>
    <w:rsid w:val="00E377E0"/>
    <w:rsid w:val="00E40769"/>
    <w:rsid w:val="00E40E13"/>
    <w:rsid w:val="00E417E4"/>
    <w:rsid w:val="00E41EC9"/>
    <w:rsid w:val="00E4302B"/>
    <w:rsid w:val="00E43D3D"/>
    <w:rsid w:val="00E44ADD"/>
    <w:rsid w:val="00E45237"/>
    <w:rsid w:val="00E50E2E"/>
    <w:rsid w:val="00E50EEF"/>
    <w:rsid w:val="00E51C86"/>
    <w:rsid w:val="00E520EB"/>
    <w:rsid w:val="00E5281E"/>
    <w:rsid w:val="00E53D9F"/>
    <w:rsid w:val="00E55B5B"/>
    <w:rsid w:val="00E5630B"/>
    <w:rsid w:val="00E60C17"/>
    <w:rsid w:val="00E60DD5"/>
    <w:rsid w:val="00E614F4"/>
    <w:rsid w:val="00E622FF"/>
    <w:rsid w:val="00E633AC"/>
    <w:rsid w:val="00E64A54"/>
    <w:rsid w:val="00E64CAE"/>
    <w:rsid w:val="00E67A5E"/>
    <w:rsid w:val="00E704C7"/>
    <w:rsid w:val="00E72B5F"/>
    <w:rsid w:val="00E72CAF"/>
    <w:rsid w:val="00E733A9"/>
    <w:rsid w:val="00E73964"/>
    <w:rsid w:val="00E73993"/>
    <w:rsid w:val="00E76F9E"/>
    <w:rsid w:val="00E77B73"/>
    <w:rsid w:val="00E80010"/>
    <w:rsid w:val="00E80AE6"/>
    <w:rsid w:val="00E810FC"/>
    <w:rsid w:val="00E81AC7"/>
    <w:rsid w:val="00E81F76"/>
    <w:rsid w:val="00E82794"/>
    <w:rsid w:val="00E83B79"/>
    <w:rsid w:val="00E85390"/>
    <w:rsid w:val="00E8576E"/>
    <w:rsid w:val="00E87E31"/>
    <w:rsid w:val="00E87E59"/>
    <w:rsid w:val="00E910E7"/>
    <w:rsid w:val="00E927F3"/>
    <w:rsid w:val="00E93A60"/>
    <w:rsid w:val="00E93FE4"/>
    <w:rsid w:val="00E95738"/>
    <w:rsid w:val="00E961C9"/>
    <w:rsid w:val="00E97C9D"/>
    <w:rsid w:val="00EA1186"/>
    <w:rsid w:val="00EA2396"/>
    <w:rsid w:val="00EA257C"/>
    <w:rsid w:val="00EA2E71"/>
    <w:rsid w:val="00EA3CC2"/>
    <w:rsid w:val="00EA3E80"/>
    <w:rsid w:val="00EA4D4A"/>
    <w:rsid w:val="00EA4FC9"/>
    <w:rsid w:val="00EA6306"/>
    <w:rsid w:val="00EA7D50"/>
    <w:rsid w:val="00EB2D34"/>
    <w:rsid w:val="00EB4FE9"/>
    <w:rsid w:val="00EC0933"/>
    <w:rsid w:val="00EC17FA"/>
    <w:rsid w:val="00EC1FC2"/>
    <w:rsid w:val="00EC2178"/>
    <w:rsid w:val="00EC2426"/>
    <w:rsid w:val="00EC2D3E"/>
    <w:rsid w:val="00EC393F"/>
    <w:rsid w:val="00EC46B0"/>
    <w:rsid w:val="00EC4EFB"/>
    <w:rsid w:val="00EC577E"/>
    <w:rsid w:val="00EC7AC8"/>
    <w:rsid w:val="00ED253E"/>
    <w:rsid w:val="00ED2742"/>
    <w:rsid w:val="00ED2A98"/>
    <w:rsid w:val="00ED39DC"/>
    <w:rsid w:val="00ED45D0"/>
    <w:rsid w:val="00ED4E97"/>
    <w:rsid w:val="00ED677A"/>
    <w:rsid w:val="00ED6A68"/>
    <w:rsid w:val="00ED754A"/>
    <w:rsid w:val="00EE1031"/>
    <w:rsid w:val="00EE1BD5"/>
    <w:rsid w:val="00EE2036"/>
    <w:rsid w:val="00EE311E"/>
    <w:rsid w:val="00EE3C19"/>
    <w:rsid w:val="00EE3FC4"/>
    <w:rsid w:val="00EE5037"/>
    <w:rsid w:val="00EE5BFB"/>
    <w:rsid w:val="00EE6EA2"/>
    <w:rsid w:val="00EE7D12"/>
    <w:rsid w:val="00EF09EA"/>
    <w:rsid w:val="00EF20D5"/>
    <w:rsid w:val="00EF232A"/>
    <w:rsid w:val="00EF36E9"/>
    <w:rsid w:val="00EF40B8"/>
    <w:rsid w:val="00EF4415"/>
    <w:rsid w:val="00EF565B"/>
    <w:rsid w:val="00EF5B49"/>
    <w:rsid w:val="00EF6432"/>
    <w:rsid w:val="00EF6747"/>
    <w:rsid w:val="00EF6AF4"/>
    <w:rsid w:val="00EF6D84"/>
    <w:rsid w:val="00EF7774"/>
    <w:rsid w:val="00F0208D"/>
    <w:rsid w:val="00F02C37"/>
    <w:rsid w:val="00F03091"/>
    <w:rsid w:val="00F03550"/>
    <w:rsid w:val="00F03C63"/>
    <w:rsid w:val="00F03C84"/>
    <w:rsid w:val="00F042D2"/>
    <w:rsid w:val="00F05946"/>
    <w:rsid w:val="00F06CD1"/>
    <w:rsid w:val="00F07472"/>
    <w:rsid w:val="00F077A3"/>
    <w:rsid w:val="00F1029D"/>
    <w:rsid w:val="00F10719"/>
    <w:rsid w:val="00F109F1"/>
    <w:rsid w:val="00F10E53"/>
    <w:rsid w:val="00F1135E"/>
    <w:rsid w:val="00F11524"/>
    <w:rsid w:val="00F115C7"/>
    <w:rsid w:val="00F129B0"/>
    <w:rsid w:val="00F13477"/>
    <w:rsid w:val="00F13479"/>
    <w:rsid w:val="00F148E2"/>
    <w:rsid w:val="00F15ABE"/>
    <w:rsid w:val="00F1632A"/>
    <w:rsid w:val="00F17D8D"/>
    <w:rsid w:val="00F17E38"/>
    <w:rsid w:val="00F22BBD"/>
    <w:rsid w:val="00F2441D"/>
    <w:rsid w:val="00F24740"/>
    <w:rsid w:val="00F26C2B"/>
    <w:rsid w:val="00F27EB6"/>
    <w:rsid w:val="00F304AA"/>
    <w:rsid w:val="00F310B9"/>
    <w:rsid w:val="00F313E4"/>
    <w:rsid w:val="00F31EE5"/>
    <w:rsid w:val="00F3217E"/>
    <w:rsid w:val="00F328C9"/>
    <w:rsid w:val="00F33410"/>
    <w:rsid w:val="00F3500E"/>
    <w:rsid w:val="00F35256"/>
    <w:rsid w:val="00F368F1"/>
    <w:rsid w:val="00F36A4E"/>
    <w:rsid w:val="00F371A1"/>
    <w:rsid w:val="00F3787E"/>
    <w:rsid w:val="00F37E6F"/>
    <w:rsid w:val="00F4047B"/>
    <w:rsid w:val="00F40B91"/>
    <w:rsid w:val="00F40CE0"/>
    <w:rsid w:val="00F40E33"/>
    <w:rsid w:val="00F411F8"/>
    <w:rsid w:val="00F41909"/>
    <w:rsid w:val="00F41C6A"/>
    <w:rsid w:val="00F42893"/>
    <w:rsid w:val="00F440A5"/>
    <w:rsid w:val="00F444A8"/>
    <w:rsid w:val="00F44DEB"/>
    <w:rsid w:val="00F47464"/>
    <w:rsid w:val="00F47A39"/>
    <w:rsid w:val="00F47F75"/>
    <w:rsid w:val="00F504C4"/>
    <w:rsid w:val="00F509CD"/>
    <w:rsid w:val="00F50C30"/>
    <w:rsid w:val="00F5151E"/>
    <w:rsid w:val="00F51640"/>
    <w:rsid w:val="00F51F61"/>
    <w:rsid w:val="00F526BB"/>
    <w:rsid w:val="00F52AE7"/>
    <w:rsid w:val="00F53A24"/>
    <w:rsid w:val="00F5582F"/>
    <w:rsid w:val="00F560B8"/>
    <w:rsid w:val="00F57070"/>
    <w:rsid w:val="00F5723C"/>
    <w:rsid w:val="00F614A2"/>
    <w:rsid w:val="00F6271C"/>
    <w:rsid w:val="00F62AE0"/>
    <w:rsid w:val="00F63FBD"/>
    <w:rsid w:val="00F64649"/>
    <w:rsid w:val="00F67361"/>
    <w:rsid w:val="00F67E6A"/>
    <w:rsid w:val="00F71957"/>
    <w:rsid w:val="00F71A7F"/>
    <w:rsid w:val="00F721F6"/>
    <w:rsid w:val="00F7454A"/>
    <w:rsid w:val="00F751FD"/>
    <w:rsid w:val="00F753AA"/>
    <w:rsid w:val="00F802FF"/>
    <w:rsid w:val="00F80DDE"/>
    <w:rsid w:val="00F8292E"/>
    <w:rsid w:val="00F834C2"/>
    <w:rsid w:val="00F84682"/>
    <w:rsid w:val="00F84D35"/>
    <w:rsid w:val="00F84E20"/>
    <w:rsid w:val="00F8524D"/>
    <w:rsid w:val="00F852C0"/>
    <w:rsid w:val="00F85670"/>
    <w:rsid w:val="00F857A5"/>
    <w:rsid w:val="00F867AC"/>
    <w:rsid w:val="00F8693E"/>
    <w:rsid w:val="00F869E5"/>
    <w:rsid w:val="00F86FDD"/>
    <w:rsid w:val="00F91125"/>
    <w:rsid w:val="00F91F4E"/>
    <w:rsid w:val="00F91F79"/>
    <w:rsid w:val="00F91FC4"/>
    <w:rsid w:val="00F93017"/>
    <w:rsid w:val="00F937CB"/>
    <w:rsid w:val="00F939BD"/>
    <w:rsid w:val="00F939E2"/>
    <w:rsid w:val="00F94001"/>
    <w:rsid w:val="00F940E8"/>
    <w:rsid w:val="00F9478E"/>
    <w:rsid w:val="00F95E2E"/>
    <w:rsid w:val="00F961B1"/>
    <w:rsid w:val="00F963C2"/>
    <w:rsid w:val="00F96639"/>
    <w:rsid w:val="00F96789"/>
    <w:rsid w:val="00F969A2"/>
    <w:rsid w:val="00F97859"/>
    <w:rsid w:val="00F97EB0"/>
    <w:rsid w:val="00FA1498"/>
    <w:rsid w:val="00FA14E6"/>
    <w:rsid w:val="00FA18CA"/>
    <w:rsid w:val="00FA2A38"/>
    <w:rsid w:val="00FA3425"/>
    <w:rsid w:val="00FA34D0"/>
    <w:rsid w:val="00FA4778"/>
    <w:rsid w:val="00FA5CD7"/>
    <w:rsid w:val="00FA6088"/>
    <w:rsid w:val="00FA6214"/>
    <w:rsid w:val="00FA6B9C"/>
    <w:rsid w:val="00FA74AD"/>
    <w:rsid w:val="00FB0232"/>
    <w:rsid w:val="00FB0ACB"/>
    <w:rsid w:val="00FB1921"/>
    <w:rsid w:val="00FB2B62"/>
    <w:rsid w:val="00FB39E3"/>
    <w:rsid w:val="00FB3B85"/>
    <w:rsid w:val="00FB3FA8"/>
    <w:rsid w:val="00FB3FE8"/>
    <w:rsid w:val="00FB41A5"/>
    <w:rsid w:val="00FB42BD"/>
    <w:rsid w:val="00FB49F6"/>
    <w:rsid w:val="00FB6A5A"/>
    <w:rsid w:val="00FB79EE"/>
    <w:rsid w:val="00FC0486"/>
    <w:rsid w:val="00FC0CDD"/>
    <w:rsid w:val="00FC19B0"/>
    <w:rsid w:val="00FC1EE1"/>
    <w:rsid w:val="00FC23F5"/>
    <w:rsid w:val="00FC5510"/>
    <w:rsid w:val="00FD0630"/>
    <w:rsid w:val="00FD0819"/>
    <w:rsid w:val="00FD0B13"/>
    <w:rsid w:val="00FD2E70"/>
    <w:rsid w:val="00FD318F"/>
    <w:rsid w:val="00FD41B4"/>
    <w:rsid w:val="00FD476E"/>
    <w:rsid w:val="00FD496E"/>
    <w:rsid w:val="00FD4F66"/>
    <w:rsid w:val="00FD5EFB"/>
    <w:rsid w:val="00FD620B"/>
    <w:rsid w:val="00FD627A"/>
    <w:rsid w:val="00FE03C1"/>
    <w:rsid w:val="00FE0E85"/>
    <w:rsid w:val="00FE2BC7"/>
    <w:rsid w:val="00FE348D"/>
    <w:rsid w:val="00FE590B"/>
    <w:rsid w:val="00FE5E09"/>
    <w:rsid w:val="00FE7006"/>
    <w:rsid w:val="00FF059C"/>
    <w:rsid w:val="00FF1A5B"/>
    <w:rsid w:val="00FF4616"/>
    <w:rsid w:val="00FF5CE5"/>
    <w:rsid w:val="00FF64A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39DA1"/>
  <w15:docId w15:val="{469DD611-6BBB-4D4A-A7FC-BDE6D56CF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DEA"/>
  </w:style>
  <w:style w:type="paragraph" w:styleId="Heading2">
    <w:name w:val="heading 2"/>
    <w:basedOn w:val="Default"/>
    <w:next w:val="Default"/>
    <w:link w:val="Heading2Char"/>
    <w:qFormat/>
    <w:rsid w:val="00BE55BE"/>
    <w:pPr>
      <w:numPr>
        <w:numId w:val="1"/>
      </w:numPr>
      <w:spacing w:before="240"/>
      <w:outlineLvl w:val="1"/>
    </w:pPr>
    <w:rPr>
      <w:rFonts w:eastAsia="Times New Roman" w:cs="Times New Roman"/>
      <w:color w:val="auto"/>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39E3"/>
    <w:pPr>
      <w:ind w:left="720"/>
      <w:contextualSpacing/>
    </w:pPr>
  </w:style>
  <w:style w:type="paragraph" w:styleId="Header">
    <w:name w:val="header"/>
    <w:basedOn w:val="Normal"/>
    <w:link w:val="HeaderChar"/>
    <w:uiPriority w:val="99"/>
    <w:unhideWhenUsed/>
    <w:rsid w:val="00936B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6BD4"/>
  </w:style>
  <w:style w:type="paragraph" w:styleId="Footer">
    <w:name w:val="footer"/>
    <w:basedOn w:val="Normal"/>
    <w:link w:val="FooterChar"/>
    <w:uiPriority w:val="99"/>
    <w:unhideWhenUsed/>
    <w:rsid w:val="00936B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6BD4"/>
  </w:style>
  <w:style w:type="paragraph" w:customStyle="1" w:styleId="Default">
    <w:name w:val="Default"/>
    <w:rsid w:val="00553E3E"/>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4806BC"/>
    <w:pPr>
      <w:spacing w:after="0" w:line="240" w:lineRule="auto"/>
    </w:pPr>
    <w:rPr>
      <w:lang w:val="en-GB"/>
    </w:rPr>
  </w:style>
  <w:style w:type="character" w:styleId="Hyperlink">
    <w:name w:val="Hyperlink"/>
    <w:basedOn w:val="DefaultParagraphFont"/>
    <w:uiPriority w:val="99"/>
    <w:unhideWhenUsed/>
    <w:rsid w:val="00182947"/>
    <w:rPr>
      <w:color w:val="0000FF" w:themeColor="hyperlink"/>
      <w:u w:val="single"/>
    </w:rPr>
  </w:style>
  <w:style w:type="paragraph" w:styleId="BalloonText">
    <w:name w:val="Balloon Text"/>
    <w:basedOn w:val="Normal"/>
    <w:link w:val="BalloonTextChar"/>
    <w:uiPriority w:val="99"/>
    <w:semiHidden/>
    <w:unhideWhenUsed/>
    <w:rsid w:val="00B147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474E"/>
    <w:rPr>
      <w:rFonts w:ascii="Segoe UI" w:hAnsi="Segoe UI" w:cs="Segoe UI"/>
      <w:sz w:val="18"/>
      <w:szCs w:val="18"/>
    </w:rPr>
  </w:style>
  <w:style w:type="paragraph" w:styleId="BodyTextIndent2">
    <w:name w:val="Body Text Indent 2"/>
    <w:basedOn w:val="Default"/>
    <w:next w:val="Default"/>
    <w:link w:val="BodyTextIndent2Char"/>
    <w:semiHidden/>
    <w:rsid w:val="00441635"/>
    <w:pPr>
      <w:spacing w:before="240"/>
    </w:pPr>
    <w:rPr>
      <w:rFonts w:eastAsia="Times New Roman" w:cs="Times New Roman"/>
      <w:color w:val="auto"/>
      <w:sz w:val="20"/>
    </w:rPr>
  </w:style>
  <w:style w:type="character" w:customStyle="1" w:styleId="BodyTextIndent2Char">
    <w:name w:val="Body Text Indent 2 Char"/>
    <w:basedOn w:val="DefaultParagraphFont"/>
    <w:link w:val="BodyTextIndent2"/>
    <w:semiHidden/>
    <w:rsid w:val="00441635"/>
    <w:rPr>
      <w:rFonts w:ascii="Arial" w:eastAsia="Times New Roman" w:hAnsi="Arial" w:cs="Times New Roman"/>
      <w:sz w:val="20"/>
      <w:szCs w:val="24"/>
    </w:rPr>
  </w:style>
  <w:style w:type="character" w:customStyle="1" w:styleId="Heading2Char">
    <w:name w:val="Heading 2 Char"/>
    <w:basedOn w:val="DefaultParagraphFont"/>
    <w:link w:val="Heading2"/>
    <w:rsid w:val="00BE55BE"/>
    <w:rPr>
      <w:rFonts w:ascii="Arial" w:eastAsia="Times New Roman" w:hAnsi="Arial" w:cs="Times New Roman"/>
      <w:sz w:val="20"/>
      <w:szCs w:val="24"/>
    </w:rPr>
  </w:style>
  <w:style w:type="character" w:styleId="Strong">
    <w:name w:val="Strong"/>
    <w:basedOn w:val="DefaultParagraphFont"/>
    <w:uiPriority w:val="22"/>
    <w:qFormat/>
    <w:rsid w:val="00A23EA7"/>
    <w:rPr>
      <w:b/>
      <w:bCs/>
    </w:rPr>
  </w:style>
  <w:style w:type="character" w:styleId="CommentReference">
    <w:name w:val="annotation reference"/>
    <w:basedOn w:val="DefaultParagraphFont"/>
    <w:uiPriority w:val="99"/>
    <w:semiHidden/>
    <w:unhideWhenUsed/>
    <w:rsid w:val="00B52F1C"/>
    <w:rPr>
      <w:sz w:val="16"/>
      <w:szCs w:val="16"/>
    </w:rPr>
  </w:style>
  <w:style w:type="paragraph" w:styleId="CommentText">
    <w:name w:val="annotation text"/>
    <w:basedOn w:val="Normal"/>
    <w:link w:val="CommentTextChar"/>
    <w:uiPriority w:val="99"/>
    <w:semiHidden/>
    <w:unhideWhenUsed/>
    <w:rsid w:val="00B52F1C"/>
    <w:pPr>
      <w:spacing w:line="240" w:lineRule="auto"/>
    </w:pPr>
    <w:rPr>
      <w:sz w:val="20"/>
      <w:szCs w:val="20"/>
    </w:rPr>
  </w:style>
  <w:style w:type="character" w:customStyle="1" w:styleId="CommentTextChar">
    <w:name w:val="Comment Text Char"/>
    <w:basedOn w:val="DefaultParagraphFont"/>
    <w:link w:val="CommentText"/>
    <w:uiPriority w:val="99"/>
    <w:semiHidden/>
    <w:rsid w:val="00B52F1C"/>
    <w:rPr>
      <w:sz w:val="20"/>
      <w:szCs w:val="20"/>
    </w:rPr>
  </w:style>
  <w:style w:type="paragraph" w:styleId="CommentSubject">
    <w:name w:val="annotation subject"/>
    <w:basedOn w:val="CommentText"/>
    <w:next w:val="CommentText"/>
    <w:link w:val="CommentSubjectChar"/>
    <w:uiPriority w:val="99"/>
    <w:semiHidden/>
    <w:unhideWhenUsed/>
    <w:rsid w:val="00B52F1C"/>
    <w:rPr>
      <w:b/>
      <w:bCs/>
    </w:rPr>
  </w:style>
  <w:style w:type="character" w:customStyle="1" w:styleId="CommentSubjectChar">
    <w:name w:val="Comment Subject Char"/>
    <w:basedOn w:val="CommentTextChar"/>
    <w:link w:val="CommentSubject"/>
    <w:uiPriority w:val="99"/>
    <w:semiHidden/>
    <w:rsid w:val="00B52F1C"/>
    <w:rPr>
      <w:b/>
      <w:bCs/>
      <w:sz w:val="20"/>
      <w:szCs w:val="20"/>
    </w:rPr>
  </w:style>
  <w:style w:type="character" w:styleId="Emphasis">
    <w:name w:val="Emphasis"/>
    <w:basedOn w:val="DefaultParagraphFont"/>
    <w:uiPriority w:val="20"/>
    <w:qFormat/>
    <w:rsid w:val="00B949F0"/>
    <w:rPr>
      <w:i/>
      <w:iCs/>
    </w:rPr>
  </w:style>
  <w:style w:type="character" w:customStyle="1" w:styleId="highlight">
    <w:name w:val="highlight"/>
    <w:basedOn w:val="DefaultParagraphFont"/>
    <w:rsid w:val="009F04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889562">
      <w:bodyDiv w:val="1"/>
      <w:marLeft w:val="0"/>
      <w:marRight w:val="0"/>
      <w:marTop w:val="0"/>
      <w:marBottom w:val="0"/>
      <w:divBdr>
        <w:top w:val="none" w:sz="0" w:space="0" w:color="auto"/>
        <w:left w:val="none" w:sz="0" w:space="0" w:color="auto"/>
        <w:bottom w:val="none" w:sz="0" w:space="0" w:color="auto"/>
        <w:right w:val="none" w:sz="0" w:space="0" w:color="auto"/>
      </w:divBdr>
      <w:divsChild>
        <w:div w:id="2112623196">
          <w:marLeft w:val="0"/>
          <w:marRight w:val="0"/>
          <w:marTop w:val="15"/>
          <w:marBottom w:val="0"/>
          <w:divBdr>
            <w:top w:val="single" w:sz="48" w:space="0" w:color="auto"/>
            <w:left w:val="single" w:sz="48" w:space="0" w:color="auto"/>
            <w:bottom w:val="single" w:sz="48" w:space="0" w:color="auto"/>
            <w:right w:val="single" w:sz="48" w:space="0" w:color="auto"/>
          </w:divBdr>
          <w:divsChild>
            <w:div w:id="1843231782">
              <w:marLeft w:val="0"/>
              <w:marRight w:val="0"/>
              <w:marTop w:val="0"/>
              <w:marBottom w:val="0"/>
              <w:divBdr>
                <w:top w:val="none" w:sz="0" w:space="0" w:color="auto"/>
                <w:left w:val="none" w:sz="0" w:space="0" w:color="auto"/>
                <w:bottom w:val="none" w:sz="0" w:space="0" w:color="auto"/>
                <w:right w:val="none" w:sz="0" w:space="0" w:color="auto"/>
              </w:divBdr>
            </w:div>
          </w:divsChild>
        </w:div>
        <w:div w:id="457264751">
          <w:marLeft w:val="0"/>
          <w:marRight w:val="0"/>
          <w:marTop w:val="15"/>
          <w:marBottom w:val="0"/>
          <w:divBdr>
            <w:top w:val="single" w:sz="48" w:space="0" w:color="auto"/>
            <w:left w:val="single" w:sz="48" w:space="0" w:color="auto"/>
            <w:bottom w:val="single" w:sz="48" w:space="0" w:color="auto"/>
            <w:right w:val="single" w:sz="48" w:space="0" w:color="auto"/>
          </w:divBdr>
          <w:divsChild>
            <w:div w:id="182650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826434">
      <w:bodyDiv w:val="1"/>
      <w:marLeft w:val="0"/>
      <w:marRight w:val="0"/>
      <w:marTop w:val="0"/>
      <w:marBottom w:val="0"/>
      <w:divBdr>
        <w:top w:val="none" w:sz="0" w:space="0" w:color="auto"/>
        <w:left w:val="none" w:sz="0" w:space="0" w:color="auto"/>
        <w:bottom w:val="none" w:sz="0" w:space="0" w:color="auto"/>
        <w:right w:val="none" w:sz="0" w:space="0" w:color="auto"/>
      </w:divBdr>
      <w:divsChild>
        <w:div w:id="1325862877">
          <w:marLeft w:val="0"/>
          <w:marRight w:val="0"/>
          <w:marTop w:val="15"/>
          <w:marBottom w:val="0"/>
          <w:divBdr>
            <w:top w:val="single" w:sz="48" w:space="0" w:color="auto"/>
            <w:left w:val="single" w:sz="48" w:space="0" w:color="auto"/>
            <w:bottom w:val="single" w:sz="48" w:space="0" w:color="auto"/>
            <w:right w:val="single" w:sz="48" w:space="0" w:color="auto"/>
          </w:divBdr>
          <w:divsChild>
            <w:div w:id="26470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797339">
      <w:bodyDiv w:val="1"/>
      <w:marLeft w:val="0"/>
      <w:marRight w:val="0"/>
      <w:marTop w:val="0"/>
      <w:marBottom w:val="0"/>
      <w:divBdr>
        <w:top w:val="none" w:sz="0" w:space="0" w:color="auto"/>
        <w:left w:val="none" w:sz="0" w:space="0" w:color="auto"/>
        <w:bottom w:val="none" w:sz="0" w:space="0" w:color="auto"/>
        <w:right w:val="none" w:sz="0" w:space="0" w:color="auto"/>
      </w:divBdr>
      <w:divsChild>
        <w:div w:id="677461324">
          <w:marLeft w:val="0"/>
          <w:marRight w:val="0"/>
          <w:marTop w:val="0"/>
          <w:marBottom w:val="0"/>
          <w:divBdr>
            <w:top w:val="none" w:sz="0" w:space="0" w:color="auto"/>
            <w:left w:val="none" w:sz="0" w:space="0" w:color="auto"/>
            <w:bottom w:val="none" w:sz="0" w:space="0" w:color="auto"/>
            <w:right w:val="none" w:sz="0" w:space="0" w:color="auto"/>
          </w:divBdr>
        </w:div>
      </w:divsChild>
    </w:div>
    <w:div w:id="1044867471">
      <w:bodyDiv w:val="1"/>
      <w:marLeft w:val="0"/>
      <w:marRight w:val="0"/>
      <w:marTop w:val="0"/>
      <w:marBottom w:val="0"/>
      <w:divBdr>
        <w:top w:val="none" w:sz="0" w:space="0" w:color="auto"/>
        <w:left w:val="none" w:sz="0" w:space="0" w:color="auto"/>
        <w:bottom w:val="none" w:sz="0" w:space="0" w:color="auto"/>
        <w:right w:val="none" w:sz="0" w:space="0" w:color="auto"/>
      </w:divBdr>
      <w:divsChild>
        <w:div w:id="1809853963">
          <w:marLeft w:val="0"/>
          <w:marRight w:val="0"/>
          <w:marTop w:val="15"/>
          <w:marBottom w:val="0"/>
          <w:divBdr>
            <w:top w:val="single" w:sz="48" w:space="0" w:color="auto"/>
            <w:left w:val="single" w:sz="48" w:space="0" w:color="auto"/>
            <w:bottom w:val="single" w:sz="48" w:space="0" w:color="auto"/>
            <w:right w:val="single" w:sz="48" w:space="0" w:color="auto"/>
          </w:divBdr>
          <w:divsChild>
            <w:div w:id="899249029">
              <w:marLeft w:val="0"/>
              <w:marRight w:val="0"/>
              <w:marTop w:val="0"/>
              <w:marBottom w:val="0"/>
              <w:divBdr>
                <w:top w:val="none" w:sz="0" w:space="0" w:color="auto"/>
                <w:left w:val="none" w:sz="0" w:space="0" w:color="auto"/>
                <w:bottom w:val="none" w:sz="0" w:space="0" w:color="auto"/>
                <w:right w:val="none" w:sz="0" w:space="0" w:color="auto"/>
              </w:divBdr>
            </w:div>
          </w:divsChild>
        </w:div>
        <w:div w:id="1771584144">
          <w:marLeft w:val="0"/>
          <w:marRight w:val="0"/>
          <w:marTop w:val="15"/>
          <w:marBottom w:val="0"/>
          <w:divBdr>
            <w:top w:val="single" w:sz="48" w:space="0" w:color="auto"/>
            <w:left w:val="single" w:sz="48" w:space="0" w:color="auto"/>
            <w:bottom w:val="single" w:sz="48" w:space="0" w:color="auto"/>
            <w:right w:val="single" w:sz="48" w:space="0" w:color="auto"/>
          </w:divBdr>
          <w:divsChild>
            <w:div w:id="205943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123954">
      <w:bodyDiv w:val="1"/>
      <w:marLeft w:val="0"/>
      <w:marRight w:val="0"/>
      <w:marTop w:val="0"/>
      <w:marBottom w:val="0"/>
      <w:divBdr>
        <w:top w:val="none" w:sz="0" w:space="0" w:color="auto"/>
        <w:left w:val="none" w:sz="0" w:space="0" w:color="auto"/>
        <w:bottom w:val="none" w:sz="0" w:space="0" w:color="auto"/>
        <w:right w:val="none" w:sz="0" w:space="0" w:color="auto"/>
      </w:divBdr>
    </w:div>
    <w:div w:id="1633748723">
      <w:bodyDiv w:val="1"/>
      <w:marLeft w:val="0"/>
      <w:marRight w:val="0"/>
      <w:marTop w:val="0"/>
      <w:marBottom w:val="0"/>
      <w:divBdr>
        <w:top w:val="none" w:sz="0" w:space="0" w:color="auto"/>
        <w:left w:val="none" w:sz="0" w:space="0" w:color="auto"/>
        <w:bottom w:val="none" w:sz="0" w:space="0" w:color="auto"/>
        <w:right w:val="none" w:sz="0" w:space="0" w:color="auto"/>
      </w:divBdr>
    </w:div>
    <w:div w:id="1672444155">
      <w:bodyDiv w:val="1"/>
      <w:marLeft w:val="0"/>
      <w:marRight w:val="0"/>
      <w:marTop w:val="0"/>
      <w:marBottom w:val="0"/>
      <w:divBdr>
        <w:top w:val="none" w:sz="0" w:space="0" w:color="auto"/>
        <w:left w:val="none" w:sz="0" w:space="0" w:color="auto"/>
        <w:bottom w:val="none" w:sz="0" w:space="0" w:color="auto"/>
        <w:right w:val="none" w:sz="0" w:space="0" w:color="auto"/>
      </w:divBdr>
      <w:divsChild>
        <w:div w:id="522210421">
          <w:marLeft w:val="0"/>
          <w:marRight w:val="0"/>
          <w:marTop w:val="15"/>
          <w:marBottom w:val="0"/>
          <w:divBdr>
            <w:top w:val="single" w:sz="48" w:space="0" w:color="auto"/>
            <w:left w:val="single" w:sz="48" w:space="0" w:color="auto"/>
            <w:bottom w:val="single" w:sz="48" w:space="0" w:color="auto"/>
            <w:right w:val="single" w:sz="48" w:space="0" w:color="auto"/>
          </w:divBdr>
          <w:divsChild>
            <w:div w:id="136184960">
              <w:marLeft w:val="0"/>
              <w:marRight w:val="0"/>
              <w:marTop w:val="0"/>
              <w:marBottom w:val="0"/>
              <w:divBdr>
                <w:top w:val="none" w:sz="0" w:space="0" w:color="auto"/>
                <w:left w:val="none" w:sz="0" w:space="0" w:color="auto"/>
                <w:bottom w:val="none" w:sz="0" w:space="0" w:color="auto"/>
                <w:right w:val="none" w:sz="0" w:space="0" w:color="auto"/>
              </w:divBdr>
            </w:div>
          </w:divsChild>
        </w:div>
        <w:div w:id="1127046507">
          <w:marLeft w:val="0"/>
          <w:marRight w:val="0"/>
          <w:marTop w:val="15"/>
          <w:marBottom w:val="0"/>
          <w:divBdr>
            <w:top w:val="single" w:sz="48" w:space="0" w:color="auto"/>
            <w:left w:val="single" w:sz="48" w:space="0" w:color="auto"/>
            <w:bottom w:val="single" w:sz="48" w:space="0" w:color="auto"/>
            <w:right w:val="single" w:sz="48" w:space="0" w:color="auto"/>
          </w:divBdr>
          <w:divsChild>
            <w:div w:id="135615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892510">
      <w:bodyDiv w:val="1"/>
      <w:marLeft w:val="0"/>
      <w:marRight w:val="0"/>
      <w:marTop w:val="0"/>
      <w:marBottom w:val="0"/>
      <w:divBdr>
        <w:top w:val="none" w:sz="0" w:space="0" w:color="auto"/>
        <w:left w:val="none" w:sz="0" w:space="0" w:color="auto"/>
        <w:bottom w:val="none" w:sz="0" w:space="0" w:color="auto"/>
        <w:right w:val="none" w:sz="0" w:space="0" w:color="auto"/>
      </w:divBdr>
      <w:divsChild>
        <w:div w:id="1890216893">
          <w:marLeft w:val="0"/>
          <w:marRight w:val="0"/>
          <w:marTop w:val="15"/>
          <w:marBottom w:val="0"/>
          <w:divBdr>
            <w:top w:val="single" w:sz="48" w:space="0" w:color="auto"/>
            <w:left w:val="single" w:sz="48" w:space="0" w:color="auto"/>
            <w:bottom w:val="single" w:sz="48" w:space="0" w:color="auto"/>
            <w:right w:val="single" w:sz="48" w:space="0" w:color="auto"/>
          </w:divBdr>
          <w:divsChild>
            <w:div w:id="161818933">
              <w:marLeft w:val="0"/>
              <w:marRight w:val="0"/>
              <w:marTop w:val="0"/>
              <w:marBottom w:val="0"/>
              <w:divBdr>
                <w:top w:val="none" w:sz="0" w:space="0" w:color="auto"/>
                <w:left w:val="none" w:sz="0" w:space="0" w:color="auto"/>
                <w:bottom w:val="none" w:sz="0" w:space="0" w:color="auto"/>
                <w:right w:val="none" w:sz="0" w:space="0" w:color="auto"/>
              </w:divBdr>
            </w:div>
          </w:divsChild>
        </w:div>
        <w:div w:id="2103187130">
          <w:marLeft w:val="0"/>
          <w:marRight w:val="0"/>
          <w:marTop w:val="15"/>
          <w:marBottom w:val="0"/>
          <w:divBdr>
            <w:top w:val="single" w:sz="48" w:space="0" w:color="auto"/>
            <w:left w:val="single" w:sz="48" w:space="0" w:color="auto"/>
            <w:bottom w:val="single" w:sz="48" w:space="0" w:color="auto"/>
            <w:right w:val="single" w:sz="48" w:space="0" w:color="auto"/>
          </w:divBdr>
          <w:divsChild>
            <w:div w:id="139935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493FC4C48176D4BA39FB2B3A58FDD54" ma:contentTypeVersion="1" ma:contentTypeDescription="Create a new document." ma:contentTypeScope="" ma:versionID="7350b534a8aa33a7f4abf92fcd5ca326">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F3ED89B-13F4-4A45-809B-CCBC25F7840C}">
  <ds:schemaRefs>
    <ds:schemaRef ds:uri="http://schemas.openxmlformats.org/officeDocument/2006/bibliography"/>
  </ds:schemaRefs>
</ds:datastoreItem>
</file>

<file path=customXml/itemProps2.xml><?xml version="1.0" encoding="utf-8"?>
<ds:datastoreItem xmlns:ds="http://schemas.openxmlformats.org/officeDocument/2006/customXml" ds:itemID="{68110DED-8895-4986-A721-DAFED9598003}"/>
</file>

<file path=customXml/itemProps3.xml><?xml version="1.0" encoding="utf-8"?>
<ds:datastoreItem xmlns:ds="http://schemas.openxmlformats.org/officeDocument/2006/customXml" ds:itemID="{962A4CF1-99F1-4E07-88D8-BCDE58C8076C}"/>
</file>

<file path=customXml/itemProps4.xml><?xml version="1.0" encoding="utf-8"?>
<ds:datastoreItem xmlns:ds="http://schemas.openxmlformats.org/officeDocument/2006/customXml" ds:itemID="{E0261A83-8EEA-4EEC-8D42-7B68DF9D16F1}"/>
</file>

<file path=docProps/app.xml><?xml version="1.0" encoding="utf-8"?>
<Properties xmlns="http://schemas.openxmlformats.org/officeDocument/2006/extended-properties" xmlns:vt="http://schemas.openxmlformats.org/officeDocument/2006/docPropsVTypes">
  <Template>Normal</Template>
  <TotalTime>0</TotalTime>
  <Pages>6</Pages>
  <Words>1966</Words>
  <Characters>11210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ERT</dc:creator>
  <cp:lastModifiedBy>Employment Relations</cp:lastModifiedBy>
  <cp:revision>2</cp:revision>
  <cp:lastPrinted>2024-06-26T07:32:00Z</cp:lastPrinted>
  <dcterms:created xsi:type="dcterms:W3CDTF">2024-06-28T10:14:00Z</dcterms:created>
  <dcterms:modified xsi:type="dcterms:W3CDTF">2024-06-28T10:14:00Z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0x0101002493FC4C48176D4BA39FB2B3A58FDD54</vt:lpwstr>
  </property>
</Properties>
</file>