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E6B8" w14:textId="77777777" w:rsidR="00C4655E" w:rsidRPr="0072361E" w:rsidRDefault="00C4655E" w:rsidP="00C4655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0B23F930" w14:textId="77777777" w:rsidR="00C4655E" w:rsidRPr="0072361E" w:rsidRDefault="00C4655E" w:rsidP="00C4655E">
      <w:pPr>
        <w:tabs>
          <w:tab w:val="center" w:pos="4545"/>
          <w:tab w:val="left" w:pos="5820"/>
        </w:tabs>
        <w:spacing w:after="0" w:line="276" w:lineRule="auto"/>
        <w:rPr>
          <w:b/>
          <w:sz w:val="28"/>
          <w:szCs w:val="23"/>
          <w:lang w:val="en-GB"/>
        </w:rPr>
      </w:pPr>
      <w:r w:rsidRPr="0072361E">
        <w:rPr>
          <w:b/>
          <w:sz w:val="32"/>
          <w:szCs w:val="23"/>
          <w:lang w:val="en-GB"/>
        </w:rPr>
        <w:tab/>
      </w:r>
    </w:p>
    <w:p w14:paraId="7E1B5FD4" w14:textId="77777777" w:rsidR="00C4655E" w:rsidRPr="0072361E" w:rsidRDefault="00C4655E" w:rsidP="00C4655E">
      <w:pPr>
        <w:tabs>
          <w:tab w:val="center" w:pos="4545"/>
          <w:tab w:val="left" w:pos="5820"/>
        </w:tabs>
        <w:spacing w:after="0" w:line="276" w:lineRule="auto"/>
        <w:rPr>
          <w:b/>
          <w:sz w:val="32"/>
          <w:szCs w:val="23"/>
          <w:lang w:val="en-GB"/>
        </w:rPr>
      </w:pPr>
      <w:r w:rsidRPr="0072361E">
        <w:rPr>
          <w:b/>
          <w:sz w:val="32"/>
          <w:szCs w:val="23"/>
          <w:lang w:val="en-GB"/>
        </w:rPr>
        <w:tab/>
        <w:t>ORDER</w:t>
      </w:r>
    </w:p>
    <w:p w14:paraId="7B384D76" w14:textId="77777777" w:rsidR="00C4655E" w:rsidRPr="0072361E" w:rsidRDefault="00C4655E" w:rsidP="00C4655E">
      <w:pPr>
        <w:tabs>
          <w:tab w:val="center" w:pos="4545"/>
          <w:tab w:val="left" w:pos="5820"/>
        </w:tabs>
        <w:spacing w:after="0" w:line="276" w:lineRule="auto"/>
        <w:rPr>
          <w:b/>
          <w:sz w:val="24"/>
          <w:szCs w:val="23"/>
          <w:lang w:val="en-GB"/>
        </w:rPr>
      </w:pPr>
      <w:r w:rsidRPr="0072361E">
        <w:rPr>
          <w:b/>
          <w:sz w:val="23"/>
          <w:szCs w:val="23"/>
          <w:lang w:val="en-GB"/>
        </w:rPr>
        <w:tab/>
      </w:r>
    </w:p>
    <w:p w14:paraId="3A00950A" w14:textId="2BECE3AB" w:rsidR="00C4655E" w:rsidRPr="0072361E" w:rsidRDefault="00C4655E" w:rsidP="00C4655E">
      <w:pPr>
        <w:spacing w:after="0" w:line="276" w:lineRule="auto"/>
        <w:rPr>
          <w:b/>
          <w:sz w:val="24"/>
          <w:szCs w:val="23"/>
          <w:lang w:val="en-GB"/>
        </w:rPr>
      </w:pPr>
      <w:r w:rsidRPr="0072361E">
        <w:rPr>
          <w:b/>
          <w:sz w:val="24"/>
          <w:szCs w:val="23"/>
          <w:lang w:val="en-GB"/>
        </w:rPr>
        <w:t xml:space="preserve">ERT/RN </w:t>
      </w:r>
      <w:r>
        <w:rPr>
          <w:b/>
          <w:sz w:val="24"/>
          <w:szCs w:val="23"/>
          <w:lang w:val="en-GB"/>
        </w:rPr>
        <w:t>20</w:t>
      </w:r>
      <w:r w:rsidRPr="0072361E">
        <w:rPr>
          <w:b/>
          <w:sz w:val="24"/>
          <w:szCs w:val="23"/>
          <w:lang w:val="en-GB"/>
        </w:rPr>
        <w:t>/202</w:t>
      </w:r>
      <w:r>
        <w:rPr>
          <w:b/>
          <w:sz w:val="24"/>
          <w:szCs w:val="23"/>
          <w:lang w:val="en-GB"/>
        </w:rPr>
        <w:t>4</w:t>
      </w:r>
    </w:p>
    <w:p w14:paraId="43626D22" w14:textId="77777777" w:rsidR="00C4655E" w:rsidRPr="0072361E" w:rsidRDefault="00C4655E" w:rsidP="00C4655E">
      <w:pPr>
        <w:spacing w:after="0" w:line="276" w:lineRule="auto"/>
        <w:rPr>
          <w:b/>
          <w:sz w:val="24"/>
          <w:szCs w:val="23"/>
          <w:lang w:val="en-GB"/>
        </w:rPr>
      </w:pPr>
    </w:p>
    <w:p w14:paraId="32019CA6" w14:textId="77777777" w:rsidR="00C4655E" w:rsidRPr="0072361E" w:rsidRDefault="00C4655E" w:rsidP="00C4655E">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02E36A58" w14:textId="77777777" w:rsidR="00C4655E" w:rsidRPr="0072361E" w:rsidRDefault="00C4655E" w:rsidP="00C4655E">
      <w:pPr>
        <w:spacing w:after="0" w:line="276" w:lineRule="auto"/>
        <w:rPr>
          <w:b/>
          <w:sz w:val="24"/>
          <w:szCs w:val="23"/>
          <w:lang w:val="en-GB"/>
        </w:rPr>
      </w:pPr>
      <w:r w:rsidRPr="0072361E">
        <w:rPr>
          <w:b/>
          <w:sz w:val="24"/>
          <w:szCs w:val="23"/>
          <w:lang w:val="en-GB"/>
        </w:rPr>
        <w:tab/>
      </w:r>
    </w:p>
    <w:p w14:paraId="697363DE" w14:textId="77777777" w:rsidR="00C4655E" w:rsidRPr="0072361E" w:rsidRDefault="00C4655E" w:rsidP="00C4655E">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0ACB3ACF" w14:textId="77777777" w:rsidR="00C4655E" w:rsidRPr="0072361E" w:rsidRDefault="00C4655E" w:rsidP="00C4655E">
      <w:pPr>
        <w:spacing w:after="0" w:line="276" w:lineRule="auto"/>
        <w:ind w:left="720" w:right="831" w:firstLine="720"/>
        <w:jc w:val="both"/>
        <w:rPr>
          <w:b/>
          <w:bCs/>
          <w:sz w:val="28"/>
          <w:szCs w:val="28"/>
          <w:lang w:val="en-GB"/>
        </w:rPr>
      </w:pPr>
      <w:r w:rsidRPr="0072361E">
        <w:rPr>
          <w:b/>
          <w:bCs/>
          <w:sz w:val="28"/>
          <w:szCs w:val="28"/>
          <w:lang w:val="en-GB"/>
        </w:rPr>
        <w:t>Atchanah</w:t>
      </w:r>
      <w:r>
        <w:rPr>
          <w:b/>
          <w:bCs/>
          <w:sz w:val="28"/>
          <w:szCs w:val="28"/>
          <w:lang w:val="en-GB"/>
        </w:rPr>
        <w:t xml:space="preserve"> P.</w:t>
      </w:r>
      <w:r w:rsidRPr="0072361E">
        <w:rPr>
          <w:b/>
          <w:bCs/>
          <w:sz w:val="28"/>
          <w:szCs w:val="28"/>
          <w:lang w:val="en-GB"/>
        </w:rPr>
        <w:t xml:space="preserve"> Ramasawmy</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319BC4AF" w14:textId="77777777" w:rsidR="00C4655E" w:rsidRPr="0072361E" w:rsidRDefault="00C4655E" w:rsidP="00C4655E">
      <w:pPr>
        <w:spacing w:after="0" w:line="276" w:lineRule="auto"/>
        <w:ind w:left="720" w:firstLine="720"/>
        <w:jc w:val="both"/>
        <w:rPr>
          <w:b/>
          <w:bCs/>
          <w:sz w:val="28"/>
          <w:szCs w:val="28"/>
          <w:lang w:val="en-GB"/>
        </w:rPr>
      </w:pPr>
      <w:r>
        <w:rPr>
          <w:b/>
          <w:bCs/>
          <w:sz w:val="28"/>
          <w:szCs w:val="28"/>
          <w:lang w:val="en-GB"/>
        </w:rPr>
        <w:t>Dr Sunita Ballah-Bheeka</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3FD52ADE" w14:textId="77777777" w:rsidR="00C4655E" w:rsidRPr="0072361E" w:rsidRDefault="00C4655E" w:rsidP="00C4655E">
      <w:pPr>
        <w:spacing w:after="0" w:line="276" w:lineRule="auto"/>
        <w:ind w:left="720" w:right="831" w:firstLine="720"/>
        <w:jc w:val="both"/>
        <w:rPr>
          <w:b/>
          <w:bCs/>
          <w:sz w:val="28"/>
          <w:szCs w:val="28"/>
          <w:lang w:val="en-GB"/>
        </w:rPr>
      </w:pPr>
      <w:r>
        <w:rPr>
          <w:b/>
          <w:bCs/>
          <w:sz w:val="28"/>
          <w:szCs w:val="28"/>
          <w:lang w:val="en-GB"/>
        </w:rPr>
        <w:t>Muhammad Nayid Simrick</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6FDA5073" w14:textId="77777777" w:rsidR="00C4655E" w:rsidRPr="0072361E" w:rsidRDefault="00C4655E" w:rsidP="00C4655E">
      <w:pPr>
        <w:spacing w:after="0" w:line="276" w:lineRule="auto"/>
        <w:ind w:right="831"/>
        <w:rPr>
          <w:b/>
          <w:bCs/>
          <w:sz w:val="24"/>
          <w:szCs w:val="23"/>
          <w:lang w:val="en-GB"/>
        </w:rPr>
      </w:pPr>
    </w:p>
    <w:p w14:paraId="254D48C2" w14:textId="77777777" w:rsidR="00C4655E" w:rsidRPr="0072361E" w:rsidRDefault="00C4655E" w:rsidP="00C4655E">
      <w:pPr>
        <w:spacing w:after="0" w:line="276" w:lineRule="auto"/>
        <w:ind w:right="831"/>
        <w:rPr>
          <w:b/>
          <w:bCs/>
          <w:sz w:val="24"/>
          <w:szCs w:val="23"/>
          <w:lang w:val="en-GB"/>
        </w:rPr>
      </w:pPr>
    </w:p>
    <w:p w14:paraId="20ED136B" w14:textId="77777777" w:rsidR="00C4655E" w:rsidRPr="0072361E" w:rsidRDefault="00C4655E" w:rsidP="00C4655E">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420EBAA6" w14:textId="77777777" w:rsidR="00C4655E" w:rsidRPr="0072361E" w:rsidRDefault="00C4655E" w:rsidP="00C4655E">
      <w:pPr>
        <w:spacing w:after="0" w:line="276" w:lineRule="auto"/>
        <w:jc w:val="both"/>
        <w:rPr>
          <w:b/>
          <w:sz w:val="24"/>
          <w:szCs w:val="23"/>
          <w:lang w:val="en-GB"/>
        </w:rPr>
      </w:pPr>
    </w:p>
    <w:p w14:paraId="4A1B56C9" w14:textId="77777777" w:rsidR="00C4655E" w:rsidRPr="0072361E" w:rsidRDefault="00C4655E" w:rsidP="00C4655E">
      <w:pPr>
        <w:spacing w:after="0" w:line="276" w:lineRule="auto"/>
        <w:jc w:val="center"/>
        <w:rPr>
          <w:b/>
          <w:sz w:val="28"/>
          <w:szCs w:val="24"/>
          <w:lang w:val="en-GB"/>
        </w:rPr>
      </w:pPr>
      <w:r w:rsidRPr="0072361E">
        <w:rPr>
          <w:b/>
          <w:sz w:val="28"/>
          <w:szCs w:val="24"/>
          <w:lang w:val="en-GB"/>
        </w:rPr>
        <w:t>Registrar of Associations</w:t>
      </w:r>
    </w:p>
    <w:p w14:paraId="15DD26C0" w14:textId="77777777" w:rsidR="00C4655E" w:rsidRPr="0072361E" w:rsidRDefault="00C4655E" w:rsidP="00C4655E">
      <w:pPr>
        <w:spacing w:after="0" w:line="276" w:lineRule="auto"/>
        <w:jc w:val="right"/>
        <w:rPr>
          <w:i/>
          <w:sz w:val="24"/>
          <w:szCs w:val="23"/>
          <w:lang w:val="en-GB"/>
        </w:rPr>
      </w:pPr>
      <w:r w:rsidRPr="0072361E">
        <w:rPr>
          <w:i/>
          <w:sz w:val="24"/>
          <w:szCs w:val="23"/>
          <w:lang w:val="en-GB"/>
        </w:rPr>
        <w:t>Applicant</w:t>
      </w:r>
    </w:p>
    <w:p w14:paraId="60246366" w14:textId="77777777" w:rsidR="00C4655E" w:rsidRPr="0072361E" w:rsidRDefault="00C4655E" w:rsidP="00C4655E">
      <w:pPr>
        <w:spacing w:after="0" w:line="276" w:lineRule="auto"/>
        <w:jc w:val="center"/>
        <w:rPr>
          <w:b/>
          <w:sz w:val="24"/>
          <w:szCs w:val="23"/>
          <w:lang w:val="en-GB"/>
        </w:rPr>
      </w:pPr>
    </w:p>
    <w:p w14:paraId="6F061D1D" w14:textId="77777777" w:rsidR="00C4655E" w:rsidRPr="0072361E" w:rsidRDefault="00C4655E" w:rsidP="00C4655E">
      <w:pPr>
        <w:spacing w:after="0" w:line="276" w:lineRule="auto"/>
        <w:jc w:val="center"/>
        <w:rPr>
          <w:b/>
          <w:sz w:val="24"/>
          <w:szCs w:val="23"/>
          <w:lang w:val="en-GB"/>
        </w:rPr>
      </w:pPr>
      <w:r w:rsidRPr="0072361E">
        <w:rPr>
          <w:b/>
          <w:sz w:val="24"/>
          <w:szCs w:val="23"/>
          <w:lang w:val="en-GB"/>
        </w:rPr>
        <w:t>and</w:t>
      </w:r>
    </w:p>
    <w:p w14:paraId="5897D24D" w14:textId="77777777" w:rsidR="00C4655E" w:rsidRPr="0072361E" w:rsidRDefault="00C4655E" w:rsidP="00C4655E">
      <w:pPr>
        <w:spacing w:after="0" w:line="276" w:lineRule="auto"/>
        <w:jc w:val="both"/>
        <w:rPr>
          <w:b/>
          <w:sz w:val="24"/>
          <w:szCs w:val="23"/>
          <w:lang w:val="en-GB"/>
        </w:rPr>
      </w:pPr>
    </w:p>
    <w:p w14:paraId="536BBC0C" w14:textId="2BE011DC" w:rsidR="00C4655E" w:rsidRPr="0072361E" w:rsidRDefault="00C4655E" w:rsidP="00C4655E">
      <w:pPr>
        <w:spacing w:after="0" w:line="276" w:lineRule="auto"/>
        <w:jc w:val="center"/>
        <w:rPr>
          <w:b/>
          <w:sz w:val="28"/>
          <w:szCs w:val="24"/>
          <w:lang w:val="en-GB"/>
        </w:rPr>
      </w:pPr>
      <w:r>
        <w:rPr>
          <w:b/>
          <w:sz w:val="28"/>
          <w:szCs w:val="24"/>
          <w:lang w:val="en-GB"/>
        </w:rPr>
        <w:t>Water Industry Workers Union</w:t>
      </w:r>
    </w:p>
    <w:p w14:paraId="6719FDA9" w14:textId="77777777" w:rsidR="00C4655E" w:rsidRPr="0072361E" w:rsidRDefault="00C4655E" w:rsidP="00C4655E">
      <w:pPr>
        <w:spacing w:after="0" w:line="276" w:lineRule="auto"/>
        <w:jc w:val="right"/>
        <w:rPr>
          <w:i/>
          <w:sz w:val="24"/>
          <w:szCs w:val="23"/>
          <w:lang w:val="en-GB"/>
        </w:rPr>
      </w:pPr>
      <w:r w:rsidRPr="0072361E">
        <w:rPr>
          <w:i/>
          <w:sz w:val="24"/>
          <w:szCs w:val="23"/>
          <w:lang w:val="en-GB"/>
        </w:rPr>
        <w:t>Respondent</w:t>
      </w:r>
    </w:p>
    <w:p w14:paraId="6B252C69" w14:textId="77777777" w:rsidR="00C4655E" w:rsidRPr="0072361E" w:rsidRDefault="00C4655E" w:rsidP="00C4655E">
      <w:pPr>
        <w:spacing w:after="0" w:line="276" w:lineRule="auto"/>
        <w:jc w:val="both"/>
        <w:rPr>
          <w:sz w:val="24"/>
          <w:szCs w:val="24"/>
          <w:lang w:val="en-GB"/>
        </w:rPr>
      </w:pPr>
    </w:p>
    <w:p w14:paraId="0C25A731" w14:textId="77777777" w:rsidR="00C4655E" w:rsidRPr="0072361E" w:rsidRDefault="00C4655E" w:rsidP="00C4655E">
      <w:pPr>
        <w:spacing w:after="0" w:line="276" w:lineRule="auto"/>
        <w:jc w:val="both"/>
        <w:rPr>
          <w:sz w:val="24"/>
          <w:szCs w:val="24"/>
          <w:lang w:val="en-GB"/>
        </w:rPr>
      </w:pPr>
    </w:p>
    <w:p w14:paraId="1B8BBDC6" w14:textId="01D55280" w:rsidR="00C4655E" w:rsidRDefault="00C4655E" w:rsidP="00C4655E">
      <w:pPr>
        <w:spacing w:after="0" w:line="276" w:lineRule="auto"/>
        <w:jc w:val="both"/>
        <w:rPr>
          <w:sz w:val="24"/>
          <w:szCs w:val="24"/>
          <w:lang w:val="en-GB"/>
        </w:rPr>
      </w:pPr>
      <w:r w:rsidRPr="0072361E">
        <w:rPr>
          <w:sz w:val="24"/>
          <w:szCs w:val="24"/>
          <w:lang w:val="en-GB"/>
        </w:rPr>
        <w:tab/>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Pr>
          <w:bCs/>
          <w:sz w:val="24"/>
          <w:lang w:val="en-GB"/>
        </w:rPr>
        <w:t>Water Industry Workers</w:t>
      </w:r>
      <w:r w:rsidRPr="00AE48E0">
        <w:rPr>
          <w:bCs/>
          <w:sz w:val="24"/>
          <w:lang w:val="en-GB"/>
        </w:rPr>
        <w:t xml:space="preserve"> Union</w:t>
      </w:r>
      <w:r>
        <w:rPr>
          <w:sz w:val="24"/>
          <w:szCs w:val="24"/>
          <w:lang w:val="en-GB"/>
        </w:rPr>
        <w:t xml:space="preserve"> as a trade union on the ground specified under </w:t>
      </w:r>
      <w:r w:rsidRPr="009F06BA">
        <w:rPr>
          <w:i/>
          <w:iCs/>
          <w:sz w:val="24"/>
          <w:szCs w:val="24"/>
          <w:lang w:val="en-GB"/>
        </w:rPr>
        <w:t>section 7 (1)</w:t>
      </w:r>
      <w:r>
        <w:rPr>
          <w:i/>
          <w:iCs/>
          <w:sz w:val="24"/>
          <w:szCs w:val="24"/>
          <w:lang w:val="en-GB"/>
        </w:rPr>
        <w:t>(d)</w:t>
      </w:r>
      <w:r>
        <w:rPr>
          <w:sz w:val="24"/>
          <w:szCs w:val="24"/>
          <w:lang w:val="en-GB"/>
        </w:rPr>
        <w:t xml:space="preserve"> of the </w:t>
      </w:r>
      <w:r w:rsidRPr="009F06BA">
        <w:rPr>
          <w:i/>
          <w:iCs/>
          <w:sz w:val="24"/>
          <w:szCs w:val="24"/>
          <w:lang w:val="en-GB"/>
        </w:rPr>
        <w:t>Act</w:t>
      </w:r>
      <w:r>
        <w:rPr>
          <w:sz w:val="24"/>
          <w:szCs w:val="24"/>
          <w:lang w:val="en-GB"/>
        </w:rPr>
        <w:t xml:space="preserve">. The Respondent had no objection to the application. The Applicant was assisted by Mrs A. Sungkur-Daby, Senior State Counsel whereas Mr Konal Dhunye, Treasurer represented the Respondent Union. </w:t>
      </w:r>
    </w:p>
    <w:p w14:paraId="6FCAAD52" w14:textId="4D68252B" w:rsidR="00BA28F8" w:rsidRDefault="00BA28F8" w:rsidP="00C4655E">
      <w:pPr>
        <w:spacing w:after="0" w:line="276" w:lineRule="auto"/>
        <w:jc w:val="both"/>
        <w:rPr>
          <w:sz w:val="24"/>
          <w:szCs w:val="24"/>
          <w:lang w:val="en-GB"/>
        </w:rPr>
      </w:pPr>
    </w:p>
    <w:p w14:paraId="2F66AF46" w14:textId="115EE34E" w:rsidR="00BA28F8" w:rsidRDefault="00BA28F8" w:rsidP="00C4655E">
      <w:pPr>
        <w:spacing w:after="0" w:line="276" w:lineRule="auto"/>
        <w:jc w:val="both"/>
        <w:rPr>
          <w:sz w:val="24"/>
          <w:szCs w:val="24"/>
          <w:lang w:val="en-GB"/>
        </w:rPr>
      </w:pPr>
    </w:p>
    <w:p w14:paraId="4C382B03" w14:textId="6599A04D" w:rsidR="00DA5DE4" w:rsidRDefault="00BA28F8" w:rsidP="00BA28F8">
      <w:pPr>
        <w:spacing w:after="0" w:line="276" w:lineRule="auto"/>
        <w:ind w:firstLine="720"/>
        <w:jc w:val="both"/>
        <w:rPr>
          <w:sz w:val="24"/>
          <w:szCs w:val="24"/>
          <w:lang w:val="en-GB"/>
        </w:rPr>
      </w:pPr>
      <w:r>
        <w:rPr>
          <w:sz w:val="24"/>
          <w:szCs w:val="24"/>
          <w:lang w:val="en-GB"/>
        </w:rPr>
        <w:t xml:space="preserve">At the hearing of the matter, the Applicant’s representative, Mrs R. Junkeesaw-Sunjhorreea, Ag. Principal Inspector of Associations deposed and notably produced the Respondent’s Certificate of Registration; </w:t>
      </w:r>
      <w:r w:rsidR="00370405">
        <w:rPr>
          <w:sz w:val="24"/>
          <w:szCs w:val="24"/>
          <w:lang w:val="en-GB"/>
        </w:rPr>
        <w:t xml:space="preserve">a Notice dated 12 January 2023 asking the Respondent to submit its Annual Returns; and a copy of the Respondent’s Rules. She also stated that the </w:t>
      </w:r>
      <w:r w:rsidR="00370405">
        <w:rPr>
          <w:sz w:val="24"/>
          <w:szCs w:val="24"/>
          <w:lang w:val="en-GB"/>
        </w:rPr>
        <w:lastRenderedPageBreak/>
        <w:t xml:space="preserve">Respondent has never filed any return. The Respondent representative stated that the union should be cancelled. </w:t>
      </w:r>
    </w:p>
    <w:p w14:paraId="0F14F687" w14:textId="77777777" w:rsidR="00DA5DE4" w:rsidRDefault="00DA5DE4" w:rsidP="00DA5DE4">
      <w:pPr>
        <w:spacing w:after="0" w:line="276" w:lineRule="auto"/>
        <w:jc w:val="both"/>
        <w:rPr>
          <w:sz w:val="24"/>
          <w:szCs w:val="24"/>
          <w:lang w:val="en-GB"/>
        </w:rPr>
      </w:pPr>
    </w:p>
    <w:p w14:paraId="33C38465" w14:textId="77777777" w:rsidR="00DA5DE4" w:rsidRDefault="00DA5DE4" w:rsidP="00DA5DE4">
      <w:pPr>
        <w:spacing w:after="0" w:line="276" w:lineRule="auto"/>
        <w:jc w:val="both"/>
        <w:rPr>
          <w:sz w:val="24"/>
          <w:szCs w:val="24"/>
          <w:lang w:val="en-GB"/>
        </w:rPr>
      </w:pPr>
    </w:p>
    <w:p w14:paraId="10A44651" w14:textId="77777777" w:rsidR="00DA5DE4" w:rsidRDefault="00DA5DE4" w:rsidP="00DA5DE4">
      <w:pPr>
        <w:spacing w:after="0" w:line="276" w:lineRule="auto"/>
        <w:jc w:val="both"/>
        <w:rPr>
          <w:sz w:val="24"/>
          <w:szCs w:val="24"/>
          <w:lang w:val="en-GB"/>
        </w:rPr>
      </w:pPr>
      <w:r>
        <w:rPr>
          <w:sz w:val="24"/>
          <w:szCs w:val="24"/>
          <w:lang w:val="en-GB"/>
        </w:rPr>
        <w:tab/>
        <w:t xml:space="preserve">Having considered the evidence on record, it is clear that the Respondent has failed to respond to the Notice dated 12 January 2023 and remedy the default. As such, it has also been borne out that no returns have ever been submitted to the Registrar of Associations. Moreover, the Respondent’s stand is clear as regards the application. The Tribunal therefore finds that the registration of the Respondent union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The Respondent’s Rules notably provide, at paragraph 25.2, that:</w:t>
      </w:r>
    </w:p>
    <w:p w14:paraId="092A511E" w14:textId="77777777" w:rsidR="00DA5DE4" w:rsidRPr="00DA5DE4" w:rsidRDefault="00DA5DE4" w:rsidP="00DA5DE4">
      <w:pPr>
        <w:spacing w:after="0" w:line="276" w:lineRule="auto"/>
        <w:jc w:val="both"/>
        <w:rPr>
          <w:lang w:val="en-GB"/>
        </w:rPr>
      </w:pPr>
    </w:p>
    <w:p w14:paraId="3776AE83" w14:textId="77777777" w:rsidR="00DA5DE4" w:rsidRPr="00232F78" w:rsidRDefault="00DA5DE4" w:rsidP="00DA5DE4">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5F119D6C" w14:textId="77777777" w:rsidR="00DA5DE4" w:rsidRPr="00232F78" w:rsidRDefault="00DA5DE4" w:rsidP="00DA5DE4">
      <w:pPr>
        <w:spacing w:after="0" w:line="276" w:lineRule="auto"/>
        <w:ind w:right="996" w:firstLine="720"/>
        <w:jc w:val="both"/>
        <w:rPr>
          <w:i/>
          <w:iCs/>
        </w:rPr>
      </w:pPr>
      <w:r w:rsidRPr="00232F78">
        <w:rPr>
          <w:i/>
          <w:iCs/>
        </w:rPr>
        <w:t>…</w:t>
      </w:r>
    </w:p>
    <w:p w14:paraId="41D11D2A" w14:textId="77777777" w:rsidR="00DA5DE4" w:rsidRPr="00232F78" w:rsidRDefault="00DA5DE4" w:rsidP="00DA5DE4">
      <w:pPr>
        <w:spacing w:after="0" w:line="276" w:lineRule="auto"/>
        <w:ind w:left="1440" w:right="996" w:hanging="720"/>
        <w:jc w:val="both"/>
        <w:rPr>
          <w:i/>
          <w:iCs/>
          <w:sz w:val="24"/>
          <w:szCs w:val="24"/>
          <w:lang w:val="en-GB"/>
        </w:rPr>
      </w:pPr>
      <w:r w:rsidRPr="00232F78">
        <w:rPr>
          <w:i/>
          <w:iCs/>
        </w:rPr>
        <w:t xml:space="preserve">25.2.2 </w:t>
      </w:r>
      <w:r w:rsidRPr="00232F78">
        <w:rPr>
          <w:i/>
          <w:iCs/>
        </w:rPr>
        <w:tab/>
        <w:t>the registration of the union being cancelled by order of the Employment Relations Tribunal.</w:t>
      </w:r>
      <w:r w:rsidRPr="00232F78">
        <w:rPr>
          <w:i/>
          <w:iCs/>
          <w:sz w:val="24"/>
          <w:szCs w:val="24"/>
          <w:lang w:val="en-GB"/>
        </w:rPr>
        <w:t xml:space="preserve">        </w:t>
      </w:r>
    </w:p>
    <w:p w14:paraId="0E58A170" w14:textId="77777777" w:rsidR="00DA5DE4" w:rsidRDefault="00DA5DE4" w:rsidP="00DA5DE4">
      <w:pPr>
        <w:spacing w:after="0" w:line="276" w:lineRule="auto"/>
        <w:jc w:val="both"/>
        <w:rPr>
          <w:sz w:val="24"/>
          <w:szCs w:val="24"/>
          <w:lang w:val="en-GB"/>
        </w:rPr>
      </w:pPr>
    </w:p>
    <w:p w14:paraId="7935FC9B" w14:textId="77777777" w:rsidR="00DA5DE4" w:rsidRDefault="00DA5DE4" w:rsidP="00DA5DE4">
      <w:pPr>
        <w:spacing w:after="0" w:line="276" w:lineRule="auto"/>
        <w:jc w:val="both"/>
        <w:rPr>
          <w:sz w:val="24"/>
          <w:szCs w:val="24"/>
          <w:lang w:val="en-GB"/>
        </w:rPr>
      </w:pPr>
    </w:p>
    <w:p w14:paraId="2728CBFC" w14:textId="77777777" w:rsidR="00DA5DE4" w:rsidRPr="006738FA" w:rsidRDefault="00DA5DE4" w:rsidP="00DA5DE4">
      <w:pPr>
        <w:spacing w:after="0" w:line="276" w:lineRule="auto"/>
        <w:jc w:val="both"/>
        <w:rPr>
          <w:sz w:val="24"/>
          <w:szCs w:val="24"/>
          <w:lang w:val="en-GB"/>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25.2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7A1B5A80" w14:textId="77777777" w:rsidR="003F634C" w:rsidRDefault="003F634C" w:rsidP="00DA5DE4">
      <w:pPr>
        <w:spacing w:after="0" w:line="276" w:lineRule="auto"/>
        <w:jc w:val="both"/>
        <w:rPr>
          <w:sz w:val="24"/>
          <w:szCs w:val="24"/>
          <w:lang w:val="en-GB"/>
        </w:rPr>
      </w:pPr>
    </w:p>
    <w:p w14:paraId="73338F96" w14:textId="77777777" w:rsidR="003F634C" w:rsidRDefault="003F634C" w:rsidP="00DA5DE4">
      <w:pPr>
        <w:spacing w:after="0" w:line="276" w:lineRule="auto"/>
        <w:jc w:val="both"/>
        <w:rPr>
          <w:sz w:val="24"/>
          <w:szCs w:val="24"/>
          <w:lang w:val="en-GB"/>
        </w:rPr>
      </w:pPr>
    </w:p>
    <w:p w14:paraId="6EC2482B" w14:textId="77777777" w:rsidR="003F634C" w:rsidRDefault="003F634C" w:rsidP="00DA5DE4">
      <w:pPr>
        <w:spacing w:after="0" w:line="276" w:lineRule="auto"/>
        <w:jc w:val="both"/>
        <w:rPr>
          <w:sz w:val="24"/>
          <w:szCs w:val="24"/>
          <w:lang w:val="en-GB"/>
        </w:rPr>
      </w:pPr>
    </w:p>
    <w:p w14:paraId="6D28D9D9" w14:textId="77777777" w:rsidR="003F634C" w:rsidRDefault="003F634C" w:rsidP="00DA5DE4">
      <w:pPr>
        <w:spacing w:after="0" w:line="276" w:lineRule="auto"/>
        <w:jc w:val="both"/>
        <w:rPr>
          <w:sz w:val="24"/>
          <w:szCs w:val="24"/>
          <w:lang w:val="en-GB"/>
        </w:rPr>
      </w:pPr>
    </w:p>
    <w:p w14:paraId="7FCB0687" w14:textId="77777777" w:rsidR="003F634C" w:rsidRDefault="003F634C" w:rsidP="00DA5DE4">
      <w:pPr>
        <w:spacing w:after="0" w:line="276" w:lineRule="auto"/>
        <w:jc w:val="both"/>
        <w:rPr>
          <w:sz w:val="24"/>
          <w:szCs w:val="24"/>
          <w:lang w:val="en-GB"/>
        </w:rPr>
      </w:pPr>
    </w:p>
    <w:p w14:paraId="19DCFAE8" w14:textId="77777777" w:rsidR="003F634C" w:rsidRDefault="003F634C" w:rsidP="00DA5DE4">
      <w:pPr>
        <w:spacing w:after="0" w:line="276" w:lineRule="auto"/>
        <w:jc w:val="both"/>
        <w:rPr>
          <w:sz w:val="24"/>
          <w:szCs w:val="24"/>
          <w:lang w:val="en-GB"/>
        </w:rPr>
      </w:pPr>
    </w:p>
    <w:p w14:paraId="044359B1" w14:textId="77777777" w:rsidR="003F634C" w:rsidRDefault="003F634C" w:rsidP="00DA5DE4">
      <w:pPr>
        <w:spacing w:after="0" w:line="276" w:lineRule="auto"/>
        <w:jc w:val="both"/>
        <w:rPr>
          <w:sz w:val="24"/>
          <w:szCs w:val="24"/>
          <w:lang w:val="en-GB"/>
        </w:rPr>
      </w:pPr>
    </w:p>
    <w:p w14:paraId="40F536CE" w14:textId="77777777" w:rsidR="003F634C" w:rsidRDefault="003F634C" w:rsidP="00DA5DE4">
      <w:pPr>
        <w:spacing w:after="0" w:line="276" w:lineRule="auto"/>
        <w:jc w:val="both"/>
        <w:rPr>
          <w:sz w:val="24"/>
          <w:szCs w:val="24"/>
          <w:lang w:val="en-GB"/>
        </w:rPr>
      </w:pPr>
    </w:p>
    <w:p w14:paraId="4A6AA045" w14:textId="77777777" w:rsidR="003F634C" w:rsidRDefault="003F634C" w:rsidP="00DA5DE4">
      <w:pPr>
        <w:spacing w:after="0" w:line="276" w:lineRule="auto"/>
        <w:jc w:val="both"/>
        <w:rPr>
          <w:sz w:val="24"/>
          <w:szCs w:val="24"/>
          <w:lang w:val="en-GB"/>
        </w:rPr>
      </w:pPr>
    </w:p>
    <w:p w14:paraId="6A2BFF19" w14:textId="77777777" w:rsidR="003F634C" w:rsidRDefault="003F634C" w:rsidP="00DA5DE4">
      <w:pPr>
        <w:spacing w:after="0" w:line="276" w:lineRule="auto"/>
        <w:jc w:val="both"/>
        <w:rPr>
          <w:sz w:val="24"/>
          <w:szCs w:val="24"/>
          <w:lang w:val="en-GB"/>
        </w:rPr>
      </w:pPr>
    </w:p>
    <w:p w14:paraId="014A8AC1" w14:textId="77777777" w:rsidR="003F634C" w:rsidRDefault="003F634C" w:rsidP="00DA5DE4">
      <w:pPr>
        <w:spacing w:after="0" w:line="276" w:lineRule="auto"/>
        <w:jc w:val="both"/>
        <w:rPr>
          <w:sz w:val="24"/>
          <w:szCs w:val="24"/>
          <w:lang w:val="en-GB"/>
        </w:rPr>
      </w:pPr>
    </w:p>
    <w:p w14:paraId="26506608" w14:textId="77777777" w:rsidR="003F634C" w:rsidRDefault="003F634C" w:rsidP="00DA5DE4">
      <w:pPr>
        <w:spacing w:after="0" w:line="276" w:lineRule="auto"/>
        <w:jc w:val="both"/>
        <w:rPr>
          <w:sz w:val="24"/>
          <w:szCs w:val="24"/>
          <w:lang w:val="en-GB"/>
        </w:rPr>
      </w:pPr>
    </w:p>
    <w:p w14:paraId="0F5BB46B" w14:textId="77777777" w:rsidR="003F634C" w:rsidRDefault="003F634C" w:rsidP="00DA5DE4">
      <w:pPr>
        <w:spacing w:after="0" w:line="276" w:lineRule="auto"/>
        <w:jc w:val="both"/>
        <w:rPr>
          <w:sz w:val="24"/>
          <w:szCs w:val="24"/>
          <w:lang w:val="en-GB"/>
        </w:rPr>
      </w:pPr>
    </w:p>
    <w:p w14:paraId="4AE31F23" w14:textId="77777777" w:rsidR="003F634C" w:rsidRDefault="003F634C" w:rsidP="00DA5DE4">
      <w:pPr>
        <w:spacing w:after="0" w:line="276" w:lineRule="auto"/>
        <w:jc w:val="both"/>
        <w:rPr>
          <w:sz w:val="24"/>
          <w:szCs w:val="24"/>
          <w:lang w:val="en-GB"/>
        </w:rPr>
      </w:pPr>
    </w:p>
    <w:p w14:paraId="3BBA656A" w14:textId="77777777" w:rsidR="003F634C" w:rsidRDefault="003F634C" w:rsidP="00DA5DE4">
      <w:pPr>
        <w:spacing w:after="0" w:line="276" w:lineRule="auto"/>
        <w:jc w:val="both"/>
        <w:rPr>
          <w:sz w:val="24"/>
          <w:szCs w:val="24"/>
          <w:lang w:val="en-GB"/>
        </w:rPr>
      </w:pPr>
    </w:p>
    <w:p w14:paraId="6D95B1E5" w14:textId="77777777" w:rsidR="003F634C" w:rsidRDefault="003F634C" w:rsidP="003F634C">
      <w:pPr>
        <w:spacing w:after="0"/>
        <w:ind w:right="26"/>
        <w:jc w:val="both"/>
        <w:rPr>
          <w:bCs/>
          <w:sz w:val="24"/>
          <w:lang w:val="en-GB"/>
        </w:rPr>
      </w:pPr>
    </w:p>
    <w:p w14:paraId="22D67F27" w14:textId="77777777" w:rsidR="003F634C" w:rsidRDefault="003F634C" w:rsidP="003F634C">
      <w:pPr>
        <w:spacing w:after="0"/>
        <w:ind w:right="26"/>
        <w:jc w:val="both"/>
        <w:rPr>
          <w:bCs/>
          <w:sz w:val="24"/>
          <w:lang w:val="en-GB"/>
        </w:rPr>
      </w:pPr>
    </w:p>
    <w:p w14:paraId="19D8B072" w14:textId="77777777" w:rsidR="003F634C" w:rsidRDefault="003F634C" w:rsidP="003F634C">
      <w:pPr>
        <w:spacing w:after="0"/>
        <w:ind w:right="26"/>
        <w:jc w:val="both"/>
        <w:rPr>
          <w:rFonts w:eastAsia="Calibri" w:cstheme="minorHAnsi"/>
          <w:b/>
          <w:bCs/>
          <w:sz w:val="24"/>
          <w:szCs w:val="24"/>
        </w:rPr>
      </w:pPr>
    </w:p>
    <w:p w14:paraId="28F5BE83" w14:textId="77777777" w:rsidR="003F634C" w:rsidRDefault="003F634C" w:rsidP="003F634C">
      <w:pPr>
        <w:spacing w:after="0"/>
        <w:ind w:right="26"/>
        <w:jc w:val="both"/>
        <w:rPr>
          <w:rFonts w:eastAsia="Calibri" w:cstheme="minorHAnsi"/>
          <w:b/>
          <w:bCs/>
          <w:sz w:val="24"/>
          <w:szCs w:val="24"/>
        </w:rPr>
      </w:pPr>
    </w:p>
    <w:p w14:paraId="769A6ACC" w14:textId="77777777" w:rsidR="003F634C" w:rsidRDefault="003F634C" w:rsidP="003F634C">
      <w:pPr>
        <w:spacing w:after="0"/>
        <w:ind w:right="26"/>
        <w:jc w:val="both"/>
        <w:rPr>
          <w:rFonts w:eastAsia="Calibri" w:cstheme="minorHAnsi"/>
          <w:b/>
          <w:bCs/>
          <w:sz w:val="24"/>
          <w:szCs w:val="24"/>
        </w:rPr>
      </w:pPr>
      <w:r>
        <w:rPr>
          <w:rFonts w:eastAsia="Calibri" w:cstheme="minorHAnsi"/>
          <w:b/>
          <w:bCs/>
          <w:sz w:val="24"/>
          <w:szCs w:val="24"/>
        </w:rPr>
        <w:t>..........................................</w:t>
      </w:r>
    </w:p>
    <w:p w14:paraId="1D0011B1" w14:textId="288935B2" w:rsidR="003F634C" w:rsidRDefault="003D1B03" w:rsidP="003F634C">
      <w:pPr>
        <w:spacing w:after="0"/>
        <w:ind w:right="831"/>
        <w:rPr>
          <w:rFonts w:cstheme="minorHAnsi"/>
          <w:b/>
          <w:bCs/>
          <w:sz w:val="24"/>
          <w:szCs w:val="24"/>
        </w:rPr>
      </w:pPr>
      <w:r>
        <w:rPr>
          <w:rFonts w:cstheme="minorHAnsi"/>
          <w:b/>
          <w:bCs/>
          <w:sz w:val="24"/>
          <w:szCs w:val="24"/>
        </w:rPr>
        <w:t xml:space="preserve">SD </w:t>
      </w:r>
      <w:r w:rsidR="003F634C">
        <w:rPr>
          <w:rFonts w:cstheme="minorHAnsi"/>
          <w:b/>
          <w:bCs/>
          <w:sz w:val="24"/>
          <w:szCs w:val="24"/>
        </w:rPr>
        <w:t>Shameer Janhangeer</w:t>
      </w:r>
    </w:p>
    <w:p w14:paraId="26B37743" w14:textId="77777777" w:rsidR="003F634C" w:rsidRDefault="003F634C" w:rsidP="003F634C">
      <w:pPr>
        <w:spacing w:after="0"/>
        <w:ind w:right="831"/>
        <w:rPr>
          <w:rFonts w:cstheme="minorHAnsi"/>
          <w:b/>
          <w:bCs/>
          <w:sz w:val="24"/>
          <w:szCs w:val="24"/>
        </w:rPr>
      </w:pPr>
      <w:r>
        <w:rPr>
          <w:rFonts w:cstheme="minorHAnsi"/>
          <w:b/>
          <w:bCs/>
          <w:sz w:val="24"/>
          <w:szCs w:val="24"/>
        </w:rPr>
        <w:t>(Vice-President)</w:t>
      </w:r>
    </w:p>
    <w:p w14:paraId="4DF31583" w14:textId="77777777" w:rsidR="003F634C" w:rsidRDefault="003F634C" w:rsidP="003F634C">
      <w:pPr>
        <w:spacing w:after="0"/>
        <w:ind w:right="831"/>
        <w:rPr>
          <w:rFonts w:cstheme="minorHAnsi"/>
          <w:b/>
          <w:bCs/>
          <w:sz w:val="24"/>
          <w:szCs w:val="24"/>
        </w:rPr>
      </w:pPr>
    </w:p>
    <w:p w14:paraId="018D2A12" w14:textId="77777777" w:rsidR="003F634C" w:rsidRDefault="003F634C" w:rsidP="003F634C">
      <w:pPr>
        <w:spacing w:after="0"/>
        <w:ind w:right="831"/>
        <w:rPr>
          <w:rFonts w:cstheme="minorHAnsi"/>
          <w:b/>
          <w:bCs/>
          <w:sz w:val="24"/>
          <w:szCs w:val="24"/>
        </w:rPr>
      </w:pPr>
    </w:p>
    <w:p w14:paraId="1F93A219" w14:textId="77777777" w:rsidR="003F634C" w:rsidRDefault="003F634C" w:rsidP="003F634C">
      <w:pPr>
        <w:spacing w:after="0"/>
        <w:ind w:right="831"/>
        <w:rPr>
          <w:rFonts w:cstheme="minorHAnsi"/>
          <w:b/>
          <w:bCs/>
          <w:sz w:val="24"/>
          <w:szCs w:val="24"/>
        </w:rPr>
      </w:pPr>
    </w:p>
    <w:p w14:paraId="7DBE5D57" w14:textId="77777777" w:rsidR="003F634C" w:rsidRDefault="003F634C" w:rsidP="003F634C">
      <w:pPr>
        <w:spacing w:after="0"/>
        <w:ind w:right="831"/>
        <w:rPr>
          <w:rFonts w:cstheme="minorHAnsi"/>
          <w:b/>
          <w:bCs/>
          <w:sz w:val="24"/>
          <w:szCs w:val="24"/>
        </w:rPr>
      </w:pPr>
      <w:r>
        <w:rPr>
          <w:rFonts w:cstheme="minorHAnsi"/>
          <w:b/>
          <w:bCs/>
          <w:sz w:val="24"/>
          <w:szCs w:val="24"/>
        </w:rPr>
        <w:t>..........................................</w:t>
      </w:r>
    </w:p>
    <w:p w14:paraId="0B0FCA28" w14:textId="18FC8807" w:rsidR="003F634C" w:rsidRPr="00166712" w:rsidRDefault="003D1B03" w:rsidP="003F634C">
      <w:pPr>
        <w:spacing w:after="0"/>
        <w:ind w:right="831"/>
        <w:rPr>
          <w:rFonts w:cstheme="minorHAnsi"/>
          <w:b/>
          <w:bCs/>
          <w:lang w:val="en-GB"/>
        </w:rPr>
      </w:pPr>
      <w:r>
        <w:rPr>
          <w:b/>
          <w:bCs/>
          <w:sz w:val="24"/>
          <w:szCs w:val="24"/>
          <w:lang w:val="en-GB"/>
        </w:rPr>
        <w:t xml:space="preserve">SD </w:t>
      </w:r>
      <w:r w:rsidR="003F634C" w:rsidRPr="00767FD2">
        <w:rPr>
          <w:b/>
          <w:bCs/>
          <w:sz w:val="24"/>
          <w:szCs w:val="24"/>
          <w:lang w:val="en-GB"/>
        </w:rPr>
        <w:t>Atchanah</w:t>
      </w:r>
      <w:r w:rsidR="003F634C">
        <w:rPr>
          <w:b/>
          <w:bCs/>
          <w:sz w:val="24"/>
          <w:szCs w:val="24"/>
          <w:lang w:val="en-GB"/>
        </w:rPr>
        <w:t xml:space="preserve"> P.</w:t>
      </w:r>
      <w:r w:rsidR="003F634C" w:rsidRPr="00767FD2">
        <w:rPr>
          <w:b/>
          <w:bCs/>
          <w:sz w:val="24"/>
          <w:szCs w:val="24"/>
          <w:lang w:val="en-GB"/>
        </w:rPr>
        <w:t xml:space="preserve"> Ramasawmy</w:t>
      </w:r>
      <w:r w:rsidR="003F634C" w:rsidRPr="00166712">
        <w:rPr>
          <w:rFonts w:cstheme="minorHAnsi"/>
          <w:b/>
          <w:bCs/>
          <w:lang w:val="en-GB"/>
        </w:rPr>
        <w:t xml:space="preserve"> </w:t>
      </w:r>
    </w:p>
    <w:p w14:paraId="77CB1FD8" w14:textId="77777777" w:rsidR="003F634C" w:rsidRPr="00166712" w:rsidRDefault="003F634C" w:rsidP="003F634C">
      <w:pPr>
        <w:spacing w:after="0"/>
        <w:ind w:right="831"/>
        <w:rPr>
          <w:rFonts w:cstheme="minorHAnsi"/>
          <w:b/>
          <w:bCs/>
          <w:sz w:val="24"/>
          <w:szCs w:val="24"/>
          <w:lang w:val="en-GB"/>
        </w:rPr>
      </w:pPr>
      <w:r w:rsidRPr="00166712">
        <w:rPr>
          <w:rFonts w:cstheme="minorHAnsi"/>
          <w:b/>
          <w:bCs/>
          <w:sz w:val="24"/>
          <w:szCs w:val="24"/>
          <w:lang w:val="en-GB"/>
        </w:rPr>
        <w:t>(Member)</w:t>
      </w:r>
    </w:p>
    <w:p w14:paraId="46918DF7" w14:textId="77777777" w:rsidR="003F634C" w:rsidRPr="00166712" w:rsidRDefault="003F634C" w:rsidP="003F634C">
      <w:pPr>
        <w:spacing w:after="0"/>
        <w:ind w:right="831"/>
        <w:rPr>
          <w:rFonts w:cstheme="minorHAnsi"/>
          <w:b/>
          <w:bCs/>
          <w:sz w:val="24"/>
          <w:szCs w:val="24"/>
          <w:lang w:val="en-GB"/>
        </w:rPr>
      </w:pPr>
    </w:p>
    <w:p w14:paraId="5900172B" w14:textId="77777777" w:rsidR="003F634C" w:rsidRPr="00166712" w:rsidRDefault="003F634C" w:rsidP="003F634C">
      <w:pPr>
        <w:spacing w:after="0"/>
        <w:ind w:right="831"/>
        <w:rPr>
          <w:rFonts w:cstheme="minorHAnsi"/>
          <w:b/>
          <w:bCs/>
          <w:sz w:val="24"/>
          <w:szCs w:val="24"/>
          <w:lang w:val="en-GB"/>
        </w:rPr>
      </w:pPr>
    </w:p>
    <w:p w14:paraId="7385AFAC" w14:textId="77777777" w:rsidR="003F634C" w:rsidRPr="00166712" w:rsidRDefault="003F634C" w:rsidP="003F634C">
      <w:pPr>
        <w:spacing w:after="0"/>
        <w:ind w:right="831"/>
        <w:rPr>
          <w:rFonts w:cstheme="minorHAnsi"/>
          <w:b/>
          <w:bCs/>
          <w:sz w:val="24"/>
          <w:szCs w:val="24"/>
          <w:lang w:val="en-GB"/>
        </w:rPr>
      </w:pPr>
    </w:p>
    <w:p w14:paraId="6AB15EA1" w14:textId="77777777" w:rsidR="003F634C" w:rsidRPr="00166712" w:rsidRDefault="003F634C" w:rsidP="003F634C">
      <w:pPr>
        <w:spacing w:after="0"/>
        <w:ind w:right="831"/>
        <w:rPr>
          <w:rFonts w:cstheme="minorHAnsi"/>
          <w:b/>
          <w:bCs/>
          <w:sz w:val="24"/>
          <w:szCs w:val="24"/>
          <w:lang w:val="en-GB"/>
        </w:rPr>
      </w:pPr>
      <w:r w:rsidRPr="00166712">
        <w:rPr>
          <w:rFonts w:cstheme="minorHAnsi"/>
          <w:b/>
          <w:bCs/>
          <w:sz w:val="24"/>
          <w:szCs w:val="24"/>
          <w:lang w:val="en-GB"/>
        </w:rPr>
        <w:t>..........................................</w:t>
      </w:r>
    </w:p>
    <w:p w14:paraId="31883E26" w14:textId="5568A87E" w:rsidR="003F634C" w:rsidRPr="001951E6" w:rsidRDefault="003D1B03" w:rsidP="003F634C">
      <w:pPr>
        <w:spacing w:after="0"/>
        <w:ind w:right="831"/>
        <w:rPr>
          <w:rFonts w:cstheme="minorHAnsi"/>
          <w:b/>
          <w:bCs/>
          <w:lang w:val="en-GB"/>
        </w:rPr>
      </w:pPr>
      <w:r>
        <w:rPr>
          <w:b/>
          <w:bCs/>
          <w:sz w:val="24"/>
          <w:szCs w:val="24"/>
          <w:lang w:val="en-GB"/>
        </w:rPr>
        <w:t xml:space="preserve">SD </w:t>
      </w:r>
      <w:r w:rsidR="003F634C" w:rsidRPr="001951E6">
        <w:rPr>
          <w:b/>
          <w:bCs/>
          <w:sz w:val="24"/>
          <w:szCs w:val="24"/>
          <w:lang w:val="en-GB"/>
        </w:rPr>
        <w:t>Dr Sunita Ballah-Bheeka</w:t>
      </w:r>
      <w:r w:rsidR="003F634C" w:rsidRPr="001951E6">
        <w:rPr>
          <w:b/>
          <w:bCs/>
          <w:sz w:val="24"/>
          <w:szCs w:val="24"/>
          <w:lang w:val="en-GB"/>
        </w:rPr>
        <w:tab/>
      </w:r>
      <w:r w:rsidR="003F634C" w:rsidRPr="001951E6">
        <w:rPr>
          <w:rFonts w:cstheme="minorHAnsi"/>
          <w:b/>
          <w:bCs/>
          <w:lang w:val="en-GB"/>
        </w:rPr>
        <w:t xml:space="preserve"> </w:t>
      </w:r>
    </w:p>
    <w:p w14:paraId="52C514B7" w14:textId="77777777" w:rsidR="003F634C" w:rsidRPr="00BC5EA6" w:rsidRDefault="003F634C" w:rsidP="003F634C">
      <w:pPr>
        <w:spacing w:after="0"/>
        <w:ind w:right="831"/>
        <w:rPr>
          <w:rFonts w:cstheme="minorHAnsi"/>
          <w:b/>
          <w:bCs/>
          <w:sz w:val="24"/>
          <w:szCs w:val="24"/>
          <w:lang w:val="en-GB"/>
        </w:rPr>
      </w:pPr>
      <w:r w:rsidRPr="00BC5EA6">
        <w:rPr>
          <w:rFonts w:cstheme="minorHAnsi"/>
          <w:b/>
          <w:bCs/>
          <w:sz w:val="24"/>
          <w:szCs w:val="24"/>
          <w:lang w:val="en-GB"/>
        </w:rPr>
        <w:t>(Member)</w:t>
      </w:r>
    </w:p>
    <w:p w14:paraId="6DB8934F" w14:textId="77777777" w:rsidR="003F634C" w:rsidRPr="00BC5EA6" w:rsidRDefault="003F634C" w:rsidP="003F634C">
      <w:pPr>
        <w:spacing w:after="0"/>
        <w:ind w:right="831"/>
        <w:rPr>
          <w:rFonts w:cstheme="minorHAnsi"/>
          <w:b/>
          <w:bCs/>
          <w:sz w:val="24"/>
          <w:szCs w:val="24"/>
          <w:lang w:val="en-GB"/>
        </w:rPr>
      </w:pPr>
    </w:p>
    <w:p w14:paraId="5CF82DF1" w14:textId="77777777" w:rsidR="003F634C" w:rsidRPr="00BC5EA6" w:rsidRDefault="003F634C" w:rsidP="003F634C">
      <w:pPr>
        <w:spacing w:after="0"/>
        <w:ind w:right="831"/>
        <w:rPr>
          <w:rFonts w:cstheme="minorHAnsi"/>
          <w:b/>
          <w:bCs/>
          <w:sz w:val="24"/>
          <w:szCs w:val="24"/>
          <w:lang w:val="en-GB"/>
        </w:rPr>
      </w:pPr>
    </w:p>
    <w:p w14:paraId="38075449" w14:textId="77777777" w:rsidR="003F634C" w:rsidRPr="00BC5EA6" w:rsidRDefault="003F634C" w:rsidP="003F634C">
      <w:pPr>
        <w:spacing w:after="0"/>
        <w:ind w:right="831"/>
        <w:rPr>
          <w:rFonts w:cstheme="minorHAnsi"/>
          <w:b/>
          <w:bCs/>
          <w:sz w:val="24"/>
          <w:szCs w:val="24"/>
          <w:lang w:val="en-GB"/>
        </w:rPr>
      </w:pPr>
    </w:p>
    <w:p w14:paraId="0C395747" w14:textId="77777777" w:rsidR="003F634C" w:rsidRDefault="003F634C" w:rsidP="003F634C">
      <w:pPr>
        <w:spacing w:after="0"/>
        <w:ind w:right="831"/>
        <w:rPr>
          <w:rFonts w:cstheme="minorHAnsi"/>
          <w:b/>
          <w:bCs/>
          <w:sz w:val="24"/>
          <w:szCs w:val="24"/>
        </w:rPr>
      </w:pPr>
      <w:r>
        <w:rPr>
          <w:rFonts w:cstheme="minorHAnsi"/>
          <w:b/>
          <w:bCs/>
          <w:sz w:val="24"/>
          <w:szCs w:val="24"/>
        </w:rPr>
        <w:t>..........................................</w:t>
      </w:r>
    </w:p>
    <w:p w14:paraId="0ED601B5" w14:textId="2578FB0D" w:rsidR="003F634C" w:rsidRPr="00A5111B" w:rsidRDefault="003D1B03" w:rsidP="003F634C">
      <w:pPr>
        <w:spacing w:after="0"/>
        <w:ind w:right="831"/>
        <w:rPr>
          <w:rFonts w:cstheme="minorHAnsi"/>
          <w:b/>
          <w:bCs/>
        </w:rPr>
      </w:pPr>
      <w:r>
        <w:rPr>
          <w:b/>
          <w:bCs/>
          <w:sz w:val="24"/>
          <w:szCs w:val="24"/>
          <w:lang w:val="en-GB"/>
        </w:rPr>
        <w:t xml:space="preserve">SD </w:t>
      </w:r>
      <w:bookmarkStart w:id="0" w:name="_GoBack"/>
      <w:bookmarkEnd w:id="0"/>
      <w:r w:rsidR="003F634C" w:rsidRPr="00A5111B">
        <w:rPr>
          <w:b/>
          <w:bCs/>
          <w:sz w:val="24"/>
          <w:szCs w:val="24"/>
          <w:lang w:val="en-GB"/>
        </w:rPr>
        <w:t>Muhammad Nayid Simrick</w:t>
      </w:r>
      <w:r w:rsidR="003F634C" w:rsidRPr="00A5111B">
        <w:rPr>
          <w:rFonts w:cstheme="minorHAnsi"/>
          <w:b/>
          <w:bCs/>
        </w:rPr>
        <w:t xml:space="preserve"> </w:t>
      </w:r>
    </w:p>
    <w:p w14:paraId="430C3819" w14:textId="77777777" w:rsidR="003F634C" w:rsidRDefault="003F634C" w:rsidP="003F634C">
      <w:pPr>
        <w:spacing w:after="0"/>
        <w:ind w:right="831"/>
        <w:rPr>
          <w:rFonts w:cstheme="minorHAnsi"/>
          <w:b/>
          <w:bCs/>
          <w:sz w:val="24"/>
          <w:szCs w:val="24"/>
        </w:rPr>
      </w:pPr>
      <w:r>
        <w:rPr>
          <w:rFonts w:cstheme="minorHAnsi"/>
          <w:b/>
          <w:bCs/>
          <w:sz w:val="24"/>
          <w:szCs w:val="24"/>
        </w:rPr>
        <w:t>(Member)</w:t>
      </w:r>
    </w:p>
    <w:p w14:paraId="46D0EB87" w14:textId="462E792B" w:rsidR="003F634C" w:rsidRDefault="003F634C" w:rsidP="003F634C">
      <w:pPr>
        <w:spacing w:after="0"/>
        <w:ind w:right="566"/>
        <w:jc w:val="both"/>
        <w:rPr>
          <w:rFonts w:eastAsia="Calibri" w:cstheme="minorHAnsi"/>
          <w:bCs/>
          <w:sz w:val="24"/>
          <w:szCs w:val="24"/>
        </w:rPr>
      </w:pPr>
    </w:p>
    <w:p w14:paraId="7FEB3B70" w14:textId="7E542933" w:rsidR="00367AA1" w:rsidRDefault="00367AA1" w:rsidP="003F634C">
      <w:pPr>
        <w:spacing w:after="0"/>
        <w:ind w:right="566"/>
        <w:jc w:val="both"/>
        <w:rPr>
          <w:rFonts w:eastAsia="Calibri" w:cstheme="minorHAnsi"/>
          <w:bCs/>
          <w:sz w:val="24"/>
          <w:szCs w:val="24"/>
        </w:rPr>
      </w:pPr>
    </w:p>
    <w:p w14:paraId="7FF16997" w14:textId="77777777" w:rsidR="00933581" w:rsidRDefault="00933581" w:rsidP="00933581">
      <w:pPr>
        <w:spacing w:after="0"/>
        <w:ind w:right="566"/>
        <w:jc w:val="both"/>
        <w:rPr>
          <w:rFonts w:eastAsia="Calibri" w:cstheme="minorHAnsi"/>
          <w:b/>
          <w:sz w:val="24"/>
          <w:szCs w:val="24"/>
        </w:rPr>
      </w:pPr>
      <w:r>
        <w:rPr>
          <w:rFonts w:eastAsia="Calibri" w:cstheme="minorHAnsi"/>
          <w:b/>
          <w:sz w:val="24"/>
          <w:szCs w:val="24"/>
        </w:rPr>
        <w:t>Date:</w:t>
      </w:r>
      <w:r>
        <w:rPr>
          <w:rFonts w:eastAsia="Calibri" w:cstheme="minorHAnsi"/>
          <w:b/>
          <w:sz w:val="24"/>
          <w:szCs w:val="24"/>
        </w:rPr>
        <w:tab/>
        <w:t>14</w:t>
      </w:r>
      <w:r>
        <w:rPr>
          <w:rFonts w:eastAsia="Calibri" w:cstheme="minorHAnsi"/>
          <w:b/>
          <w:sz w:val="24"/>
          <w:szCs w:val="24"/>
          <w:vertAlign w:val="superscript"/>
        </w:rPr>
        <w:t>th</w:t>
      </w:r>
      <w:r>
        <w:rPr>
          <w:rFonts w:eastAsia="Calibri" w:cstheme="minorHAnsi"/>
          <w:b/>
          <w:sz w:val="24"/>
          <w:szCs w:val="24"/>
        </w:rPr>
        <w:t xml:space="preserve"> June 2024</w:t>
      </w:r>
    </w:p>
    <w:p w14:paraId="7DBD90EB" w14:textId="77777777" w:rsidR="00367AA1" w:rsidRDefault="00367AA1" w:rsidP="003F634C">
      <w:pPr>
        <w:spacing w:after="0"/>
        <w:ind w:right="566"/>
        <w:jc w:val="both"/>
        <w:rPr>
          <w:rFonts w:eastAsia="Calibri" w:cstheme="minorHAnsi"/>
          <w:bCs/>
          <w:sz w:val="24"/>
          <w:szCs w:val="24"/>
        </w:rPr>
      </w:pPr>
    </w:p>
    <w:p w14:paraId="57E868B7" w14:textId="77777777" w:rsidR="003F634C" w:rsidRDefault="003F634C" w:rsidP="003F634C">
      <w:pPr>
        <w:spacing w:after="0"/>
        <w:ind w:right="566"/>
        <w:jc w:val="both"/>
        <w:rPr>
          <w:rFonts w:eastAsia="Calibri" w:cstheme="minorHAnsi"/>
          <w:bCs/>
          <w:sz w:val="24"/>
          <w:szCs w:val="24"/>
        </w:rPr>
      </w:pPr>
    </w:p>
    <w:p w14:paraId="0A062A0C" w14:textId="77777777" w:rsidR="003F634C" w:rsidRDefault="003F634C" w:rsidP="003F634C">
      <w:pPr>
        <w:spacing w:after="0"/>
        <w:ind w:right="566"/>
        <w:jc w:val="both"/>
        <w:rPr>
          <w:rFonts w:eastAsia="Calibri" w:cstheme="minorHAnsi"/>
          <w:bCs/>
          <w:sz w:val="24"/>
          <w:szCs w:val="24"/>
        </w:rPr>
      </w:pPr>
    </w:p>
    <w:p w14:paraId="2987C19D" w14:textId="2A13C777" w:rsidR="003F634C" w:rsidRPr="00166712" w:rsidRDefault="003F634C" w:rsidP="003F634C">
      <w:pPr>
        <w:spacing w:after="0"/>
        <w:ind w:right="566"/>
        <w:jc w:val="both"/>
        <w:rPr>
          <w:rFonts w:eastAsia="Calibri" w:cstheme="minorHAnsi"/>
          <w:b/>
          <w:sz w:val="24"/>
          <w:szCs w:val="24"/>
        </w:rPr>
      </w:pPr>
    </w:p>
    <w:p w14:paraId="0042D6C5" w14:textId="78D15EF5" w:rsidR="00BA28F8" w:rsidRDefault="00BA28F8" w:rsidP="00DA5DE4">
      <w:pPr>
        <w:spacing w:after="0" w:line="276" w:lineRule="auto"/>
        <w:jc w:val="both"/>
        <w:rPr>
          <w:sz w:val="24"/>
          <w:szCs w:val="24"/>
          <w:lang w:val="en-GB"/>
        </w:rPr>
      </w:pPr>
      <w:r>
        <w:rPr>
          <w:sz w:val="24"/>
          <w:szCs w:val="24"/>
          <w:lang w:val="en-GB"/>
        </w:rPr>
        <w:t xml:space="preserve"> </w:t>
      </w:r>
    </w:p>
    <w:p w14:paraId="200BAD8A" w14:textId="77777777" w:rsidR="0013261E" w:rsidRPr="00C4655E" w:rsidRDefault="0013261E" w:rsidP="00C4655E">
      <w:pPr>
        <w:spacing w:after="0" w:line="276" w:lineRule="auto"/>
        <w:jc w:val="both"/>
        <w:rPr>
          <w:sz w:val="24"/>
          <w:szCs w:val="24"/>
          <w:lang w:val="en-GB"/>
        </w:rPr>
      </w:pPr>
    </w:p>
    <w:sectPr w:rsidR="0013261E" w:rsidRPr="00C4655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55F97" w14:textId="77777777" w:rsidR="006F23B6" w:rsidRDefault="006F23B6" w:rsidP="00503ED9">
      <w:pPr>
        <w:spacing w:after="0" w:line="240" w:lineRule="auto"/>
      </w:pPr>
      <w:r>
        <w:separator/>
      </w:r>
    </w:p>
  </w:endnote>
  <w:endnote w:type="continuationSeparator" w:id="0">
    <w:p w14:paraId="312A0C43" w14:textId="77777777" w:rsidR="006F23B6" w:rsidRDefault="006F23B6" w:rsidP="0050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405409"/>
      <w:docPartObj>
        <w:docPartGallery w:val="Page Numbers (Bottom of Page)"/>
        <w:docPartUnique/>
      </w:docPartObj>
    </w:sdtPr>
    <w:sdtEndPr>
      <w:rPr>
        <w:noProof/>
      </w:rPr>
    </w:sdtEndPr>
    <w:sdtContent>
      <w:p w14:paraId="3529C3A0" w14:textId="440EADCC" w:rsidR="00503ED9" w:rsidRDefault="00503ED9">
        <w:pPr>
          <w:pStyle w:val="Footer"/>
          <w:jc w:val="right"/>
        </w:pPr>
        <w:r>
          <w:fldChar w:fldCharType="begin"/>
        </w:r>
        <w:r>
          <w:instrText xml:space="preserve"> PAGE   \* MERGEFORMAT </w:instrText>
        </w:r>
        <w:r>
          <w:fldChar w:fldCharType="separate"/>
        </w:r>
        <w:r w:rsidR="002F5F2E">
          <w:rPr>
            <w:noProof/>
          </w:rPr>
          <w:t>3</w:t>
        </w:r>
        <w:r>
          <w:rPr>
            <w:noProof/>
          </w:rPr>
          <w:fldChar w:fldCharType="end"/>
        </w:r>
      </w:p>
    </w:sdtContent>
  </w:sdt>
  <w:p w14:paraId="734F43FD" w14:textId="77777777" w:rsidR="00503ED9" w:rsidRDefault="00503E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596D" w14:textId="77777777" w:rsidR="006F23B6" w:rsidRDefault="006F23B6" w:rsidP="00503ED9">
      <w:pPr>
        <w:spacing w:after="0" w:line="240" w:lineRule="auto"/>
      </w:pPr>
      <w:r>
        <w:separator/>
      </w:r>
    </w:p>
  </w:footnote>
  <w:footnote w:type="continuationSeparator" w:id="0">
    <w:p w14:paraId="54529FE4" w14:textId="77777777" w:rsidR="006F23B6" w:rsidRDefault="006F23B6" w:rsidP="00503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5E"/>
    <w:rsid w:val="00072005"/>
    <w:rsid w:val="0013261E"/>
    <w:rsid w:val="001D1C8B"/>
    <w:rsid w:val="002E1669"/>
    <w:rsid w:val="002F5F2E"/>
    <w:rsid w:val="00367AA1"/>
    <w:rsid w:val="00370405"/>
    <w:rsid w:val="003D1B03"/>
    <w:rsid w:val="003F634C"/>
    <w:rsid w:val="00503ED9"/>
    <w:rsid w:val="006F23B6"/>
    <w:rsid w:val="007906C7"/>
    <w:rsid w:val="00933581"/>
    <w:rsid w:val="009C6F34"/>
    <w:rsid w:val="009D26E5"/>
    <w:rsid w:val="00BA28F8"/>
    <w:rsid w:val="00C4655E"/>
    <w:rsid w:val="00DA5DE4"/>
    <w:rsid w:val="00FD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A1A1"/>
  <w15:chartTrackingRefBased/>
  <w15:docId w15:val="{945CE262-07CA-4845-BB2E-049FA579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D9"/>
  </w:style>
  <w:style w:type="paragraph" w:styleId="Footer">
    <w:name w:val="footer"/>
    <w:basedOn w:val="Normal"/>
    <w:link w:val="FooterChar"/>
    <w:uiPriority w:val="99"/>
    <w:unhideWhenUsed/>
    <w:rsid w:val="0050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3122">
      <w:bodyDiv w:val="1"/>
      <w:marLeft w:val="0"/>
      <w:marRight w:val="0"/>
      <w:marTop w:val="0"/>
      <w:marBottom w:val="0"/>
      <w:divBdr>
        <w:top w:val="none" w:sz="0" w:space="0" w:color="auto"/>
        <w:left w:val="none" w:sz="0" w:space="0" w:color="auto"/>
        <w:bottom w:val="none" w:sz="0" w:space="0" w:color="auto"/>
        <w:right w:val="none" w:sz="0" w:space="0" w:color="auto"/>
      </w:divBdr>
    </w:div>
    <w:div w:id="765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1964E3-7B4D-467D-951A-CA2C9AAEAB7A}"/>
</file>

<file path=customXml/itemProps2.xml><?xml version="1.0" encoding="utf-8"?>
<ds:datastoreItem xmlns:ds="http://schemas.openxmlformats.org/officeDocument/2006/customXml" ds:itemID="{FE9B96DB-39C7-4282-8FAB-F5E94F810CD1}"/>
</file>

<file path=customXml/itemProps3.xml><?xml version="1.0" encoding="utf-8"?>
<ds:datastoreItem xmlns:ds="http://schemas.openxmlformats.org/officeDocument/2006/customXml" ds:itemID="{1C7B5177-0DFB-403C-AAA4-754BB71928C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2024-06-14T06:32:00Z</cp:lastPrinted>
  <dcterms:created xsi:type="dcterms:W3CDTF">2024-06-14T07:37:00Z</dcterms:created>
  <dcterms:modified xsi:type="dcterms:W3CDTF">2024-06-14T07:37:00Z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