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879B2" w14:textId="77777777" w:rsidR="0086405C" w:rsidRDefault="006D2B24">
      <w:pPr>
        <w:jc w:val="center"/>
        <w:rPr>
          <w:rFonts w:ascii="Arial" w:hAnsi="Arial" w:cs="Arial"/>
          <w:b/>
          <w:sz w:val="24"/>
          <w:szCs w:val="24"/>
          <w:u w:val="single"/>
        </w:rPr>
      </w:pPr>
      <w:r>
        <w:rPr>
          <w:rFonts w:ascii="Arial" w:hAnsi="Arial" w:cs="Arial"/>
          <w:b/>
          <w:sz w:val="24"/>
          <w:szCs w:val="24"/>
          <w:u w:val="single"/>
        </w:rPr>
        <w:t xml:space="preserve">EMPLOYMENT RELATIONS TRIBUNAL  </w:t>
      </w:r>
    </w:p>
    <w:p w14:paraId="788181CB" w14:textId="77777777" w:rsidR="00F87724" w:rsidRDefault="00F87724">
      <w:pPr>
        <w:jc w:val="center"/>
        <w:rPr>
          <w:rFonts w:ascii="Arial" w:hAnsi="Arial" w:cs="Arial"/>
          <w:b/>
          <w:sz w:val="24"/>
          <w:szCs w:val="24"/>
        </w:rPr>
      </w:pPr>
    </w:p>
    <w:p w14:paraId="1B5D4AAD" w14:textId="77777777" w:rsidR="0086405C" w:rsidRDefault="006D2B24">
      <w:pPr>
        <w:jc w:val="center"/>
        <w:rPr>
          <w:rFonts w:ascii="Arial" w:hAnsi="Arial" w:cs="Arial"/>
          <w:b/>
          <w:sz w:val="24"/>
          <w:szCs w:val="24"/>
        </w:rPr>
      </w:pPr>
      <w:r>
        <w:rPr>
          <w:rFonts w:ascii="Arial" w:hAnsi="Arial" w:cs="Arial"/>
          <w:b/>
          <w:sz w:val="24"/>
          <w:szCs w:val="24"/>
        </w:rPr>
        <w:t>AWARD</w:t>
      </w:r>
    </w:p>
    <w:p w14:paraId="6506811F" w14:textId="77777777" w:rsidR="0086405C" w:rsidRDefault="00D005A2">
      <w:pPr>
        <w:rPr>
          <w:rFonts w:ascii="Arial" w:hAnsi="Arial" w:cs="Arial"/>
          <w:b/>
          <w:sz w:val="24"/>
          <w:szCs w:val="24"/>
        </w:rPr>
      </w:pPr>
      <w:r>
        <w:rPr>
          <w:rFonts w:ascii="Arial" w:hAnsi="Arial" w:cs="Arial"/>
          <w:b/>
          <w:sz w:val="24"/>
          <w:szCs w:val="24"/>
        </w:rPr>
        <w:t xml:space="preserve">Consolidated cases </w:t>
      </w:r>
      <w:r w:rsidR="006D2B24">
        <w:rPr>
          <w:rFonts w:ascii="Arial" w:hAnsi="Arial" w:cs="Arial"/>
          <w:b/>
          <w:sz w:val="24"/>
          <w:szCs w:val="24"/>
        </w:rPr>
        <w:t xml:space="preserve">ERT/ RN </w:t>
      </w:r>
      <w:r>
        <w:rPr>
          <w:rFonts w:ascii="Arial" w:hAnsi="Arial" w:cs="Arial"/>
          <w:b/>
          <w:sz w:val="24"/>
          <w:szCs w:val="24"/>
        </w:rPr>
        <w:t>21</w:t>
      </w:r>
      <w:r w:rsidR="006D2B24">
        <w:rPr>
          <w:rFonts w:ascii="Arial" w:hAnsi="Arial" w:cs="Arial"/>
          <w:b/>
          <w:sz w:val="24"/>
          <w:szCs w:val="24"/>
        </w:rPr>
        <w:t>/2</w:t>
      </w:r>
      <w:r>
        <w:rPr>
          <w:rFonts w:ascii="Arial" w:hAnsi="Arial" w:cs="Arial"/>
          <w:b/>
          <w:sz w:val="24"/>
          <w:szCs w:val="24"/>
        </w:rPr>
        <w:t>4</w:t>
      </w:r>
      <w:r w:rsidR="006D2B24">
        <w:rPr>
          <w:rFonts w:ascii="Arial" w:hAnsi="Arial" w:cs="Arial"/>
          <w:b/>
          <w:sz w:val="24"/>
          <w:szCs w:val="24"/>
        </w:rPr>
        <w:t xml:space="preserve"> to ERT/RN </w:t>
      </w:r>
      <w:r>
        <w:rPr>
          <w:rFonts w:ascii="Arial" w:hAnsi="Arial" w:cs="Arial"/>
          <w:b/>
          <w:sz w:val="24"/>
          <w:szCs w:val="24"/>
        </w:rPr>
        <w:t>3</w:t>
      </w:r>
      <w:r w:rsidR="006D2B24">
        <w:rPr>
          <w:rFonts w:ascii="Arial" w:hAnsi="Arial" w:cs="Arial"/>
          <w:b/>
          <w:sz w:val="24"/>
          <w:szCs w:val="24"/>
        </w:rPr>
        <w:t>1/2</w:t>
      </w:r>
      <w:r>
        <w:rPr>
          <w:rFonts w:ascii="Arial" w:hAnsi="Arial" w:cs="Arial"/>
          <w:b/>
          <w:sz w:val="24"/>
          <w:szCs w:val="24"/>
        </w:rPr>
        <w:t>4</w:t>
      </w:r>
    </w:p>
    <w:p w14:paraId="45947DE5" w14:textId="77777777" w:rsidR="0086405C" w:rsidRDefault="0086405C">
      <w:pPr>
        <w:ind w:firstLine="720"/>
        <w:rPr>
          <w:rFonts w:ascii="Arial" w:hAnsi="Arial" w:cs="Arial"/>
          <w:b/>
          <w:sz w:val="24"/>
          <w:szCs w:val="24"/>
        </w:rPr>
      </w:pPr>
    </w:p>
    <w:p w14:paraId="4A919716" w14:textId="77777777" w:rsidR="00263183" w:rsidRDefault="00263183">
      <w:pPr>
        <w:ind w:firstLine="720"/>
        <w:rPr>
          <w:rFonts w:ascii="Arial" w:hAnsi="Arial" w:cs="Arial"/>
          <w:b/>
          <w:sz w:val="24"/>
          <w:szCs w:val="24"/>
        </w:rPr>
      </w:pPr>
    </w:p>
    <w:p w14:paraId="6CAE88CA" w14:textId="77777777" w:rsidR="0086405C" w:rsidRDefault="006D2B24">
      <w:pPr>
        <w:ind w:firstLine="720"/>
        <w:rPr>
          <w:rFonts w:ascii="Arial" w:hAnsi="Arial" w:cs="Arial"/>
          <w:b/>
          <w:sz w:val="24"/>
          <w:szCs w:val="24"/>
        </w:rPr>
      </w:pPr>
      <w:r>
        <w:rPr>
          <w:rFonts w:ascii="Arial" w:hAnsi="Arial" w:cs="Arial"/>
          <w:b/>
          <w:sz w:val="24"/>
          <w:szCs w:val="24"/>
        </w:rPr>
        <w:t>Before</w:t>
      </w:r>
    </w:p>
    <w:p w14:paraId="7EC29BF9" w14:textId="77777777" w:rsidR="0086405C" w:rsidRDefault="006D2B24">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14:paraId="0AE6A38F" w14:textId="77777777" w:rsidR="0086405C" w:rsidRDefault="00DC2F26">
      <w:pPr>
        <w:ind w:left="1440" w:firstLine="720"/>
        <w:jc w:val="both"/>
        <w:rPr>
          <w:rFonts w:ascii="Arial" w:hAnsi="Arial" w:cs="Arial"/>
          <w:b/>
          <w:sz w:val="24"/>
          <w:szCs w:val="24"/>
        </w:rPr>
      </w:pPr>
      <w:r>
        <w:rPr>
          <w:rFonts w:ascii="Arial" w:hAnsi="Arial" w:cs="Arial"/>
          <w:b/>
          <w:sz w:val="24"/>
          <w:szCs w:val="24"/>
        </w:rPr>
        <w:t>Greetanand Beelatoo</w:t>
      </w:r>
      <w:r w:rsidR="006D2B24">
        <w:rPr>
          <w:rFonts w:ascii="Arial" w:hAnsi="Arial" w:cs="Arial"/>
          <w:b/>
          <w:sz w:val="24"/>
          <w:szCs w:val="24"/>
        </w:rPr>
        <w:t xml:space="preserve">     </w:t>
      </w:r>
      <w:r w:rsidR="006D2B24">
        <w:rPr>
          <w:rFonts w:ascii="Arial" w:hAnsi="Arial" w:cs="Arial"/>
          <w:b/>
          <w:sz w:val="24"/>
          <w:szCs w:val="24"/>
        </w:rPr>
        <w:tab/>
      </w:r>
      <w:r w:rsidR="006D2B24">
        <w:rPr>
          <w:rFonts w:ascii="Arial" w:hAnsi="Arial" w:cs="Arial"/>
          <w:b/>
          <w:sz w:val="24"/>
          <w:szCs w:val="24"/>
        </w:rPr>
        <w:tab/>
        <w:t>Member</w:t>
      </w:r>
    </w:p>
    <w:p w14:paraId="4D1D616A" w14:textId="77777777" w:rsidR="0086405C" w:rsidRDefault="00DC2F26">
      <w:pPr>
        <w:ind w:left="1440" w:firstLine="720"/>
        <w:jc w:val="both"/>
        <w:rPr>
          <w:rFonts w:ascii="Arial" w:hAnsi="Arial" w:cs="Arial"/>
          <w:b/>
          <w:sz w:val="24"/>
          <w:szCs w:val="24"/>
        </w:rPr>
      </w:pPr>
      <w:r>
        <w:rPr>
          <w:rFonts w:ascii="Arial" w:hAnsi="Arial" w:cs="Arial"/>
          <w:b/>
          <w:sz w:val="24"/>
          <w:szCs w:val="24"/>
        </w:rPr>
        <w:t>Christelle Perrin D’Avrincourt</w:t>
      </w:r>
      <w:r w:rsidR="006D2B24">
        <w:rPr>
          <w:rFonts w:ascii="Arial" w:hAnsi="Arial" w:cs="Arial"/>
          <w:b/>
          <w:sz w:val="24"/>
          <w:szCs w:val="24"/>
        </w:rPr>
        <w:t xml:space="preserve">   </w:t>
      </w:r>
      <w:r w:rsidR="006D2B24">
        <w:rPr>
          <w:rFonts w:ascii="Arial" w:hAnsi="Arial" w:cs="Arial"/>
          <w:b/>
          <w:sz w:val="24"/>
          <w:szCs w:val="24"/>
        </w:rPr>
        <w:tab/>
        <w:t>Member</w:t>
      </w:r>
    </w:p>
    <w:p w14:paraId="7B2F0FBF" w14:textId="77777777" w:rsidR="0086405C" w:rsidRDefault="006D2B2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w:t>
      </w:r>
      <w:r w:rsidR="00DC2F26">
        <w:rPr>
          <w:rFonts w:ascii="Arial" w:hAnsi="Arial" w:cs="Arial"/>
          <w:b/>
          <w:sz w:val="24"/>
          <w:szCs w:val="24"/>
        </w:rPr>
        <w:t>Muhammad Nayid Simrick</w:t>
      </w:r>
      <w:r>
        <w:rPr>
          <w:rFonts w:ascii="Arial" w:hAnsi="Arial" w:cs="Arial"/>
          <w:b/>
          <w:sz w:val="24"/>
          <w:szCs w:val="24"/>
        </w:rPr>
        <w:t xml:space="preserve">          Member</w:t>
      </w:r>
    </w:p>
    <w:p w14:paraId="577C1656" w14:textId="77777777" w:rsidR="0086405C" w:rsidRDefault="0086405C">
      <w:pPr>
        <w:rPr>
          <w:rFonts w:ascii="Arial" w:hAnsi="Arial" w:cs="Arial"/>
          <w:b/>
          <w:sz w:val="24"/>
          <w:szCs w:val="24"/>
        </w:rPr>
      </w:pPr>
    </w:p>
    <w:p w14:paraId="4E71B623" w14:textId="77777777" w:rsidR="0086405C" w:rsidRDefault="0086405C">
      <w:pPr>
        <w:rPr>
          <w:rFonts w:ascii="Arial" w:hAnsi="Arial" w:cs="Arial"/>
          <w:b/>
          <w:sz w:val="24"/>
          <w:szCs w:val="24"/>
        </w:rPr>
      </w:pPr>
    </w:p>
    <w:p w14:paraId="7B652ED5" w14:textId="77777777" w:rsidR="0086405C" w:rsidRDefault="006D2B24">
      <w:pPr>
        <w:rPr>
          <w:rFonts w:ascii="Arial" w:hAnsi="Arial" w:cs="Arial"/>
          <w:b/>
          <w:sz w:val="24"/>
          <w:szCs w:val="24"/>
        </w:rPr>
      </w:pPr>
      <w:r>
        <w:rPr>
          <w:rFonts w:ascii="Arial" w:hAnsi="Arial" w:cs="Arial"/>
          <w:b/>
          <w:sz w:val="24"/>
          <w:szCs w:val="24"/>
        </w:rPr>
        <w:t>In the matter of:-</w:t>
      </w:r>
    </w:p>
    <w:p w14:paraId="73C2A493" w14:textId="77777777" w:rsidR="0086405C" w:rsidRDefault="00E34F39" w:rsidP="00E34F39">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6D2B24">
        <w:rPr>
          <w:rFonts w:ascii="Arial" w:hAnsi="Arial" w:cs="Arial"/>
          <w:b/>
          <w:sz w:val="24"/>
          <w:szCs w:val="24"/>
        </w:rPr>
        <w:t xml:space="preserve">Mr </w:t>
      </w:r>
      <w:r w:rsidR="00D005A2">
        <w:rPr>
          <w:rFonts w:ascii="Arial" w:hAnsi="Arial" w:cs="Arial"/>
          <w:b/>
          <w:sz w:val="24"/>
          <w:szCs w:val="24"/>
        </w:rPr>
        <w:t>Rahim Aras Tally</w:t>
      </w:r>
      <w:r w:rsidR="006D2B24">
        <w:rPr>
          <w:rFonts w:ascii="Arial" w:hAnsi="Arial" w:cs="Arial"/>
          <w:b/>
          <w:sz w:val="24"/>
          <w:szCs w:val="24"/>
        </w:rPr>
        <w:t xml:space="preserve"> (Disputant No</w:t>
      </w:r>
      <w:r w:rsidR="00A76F48">
        <w:rPr>
          <w:rFonts w:ascii="Arial" w:hAnsi="Arial" w:cs="Arial"/>
          <w:b/>
          <w:sz w:val="24"/>
          <w:szCs w:val="24"/>
        </w:rPr>
        <w:t>.</w:t>
      </w:r>
      <w:r w:rsidR="006D2B24">
        <w:rPr>
          <w:rFonts w:ascii="Arial" w:hAnsi="Arial" w:cs="Arial"/>
          <w:b/>
          <w:sz w:val="24"/>
          <w:szCs w:val="24"/>
        </w:rPr>
        <w:t xml:space="preserve"> 1)</w:t>
      </w:r>
    </w:p>
    <w:p w14:paraId="0D309DB5" w14:textId="77777777" w:rsidR="00D005A2" w:rsidRDefault="00D005A2" w:rsidP="00E34F39">
      <w:pPr>
        <w:ind w:left="2127"/>
        <w:jc w:val="both"/>
        <w:rPr>
          <w:rFonts w:ascii="Arial" w:hAnsi="Arial" w:cs="Arial"/>
          <w:b/>
          <w:sz w:val="24"/>
          <w:szCs w:val="24"/>
        </w:rPr>
      </w:pPr>
      <w:r>
        <w:rPr>
          <w:rFonts w:ascii="Arial" w:hAnsi="Arial" w:cs="Arial"/>
          <w:b/>
          <w:sz w:val="24"/>
          <w:szCs w:val="24"/>
        </w:rPr>
        <w:t>Mr Nand Ramdoss (Disputant No</w:t>
      </w:r>
      <w:r w:rsidR="00A76F48">
        <w:rPr>
          <w:rFonts w:ascii="Arial" w:hAnsi="Arial" w:cs="Arial"/>
          <w:b/>
          <w:sz w:val="24"/>
          <w:szCs w:val="24"/>
        </w:rPr>
        <w:t>.</w:t>
      </w:r>
      <w:r>
        <w:rPr>
          <w:rFonts w:ascii="Arial" w:hAnsi="Arial" w:cs="Arial"/>
          <w:b/>
          <w:sz w:val="24"/>
          <w:szCs w:val="24"/>
        </w:rPr>
        <w:t xml:space="preserve"> 2)</w:t>
      </w:r>
    </w:p>
    <w:p w14:paraId="1D1ED770" w14:textId="77777777" w:rsidR="00D005A2" w:rsidRDefault="00E34F39" w:rsidP="00E34F39">
      <w:pPr>
        <w:ind w:left="2127"/>
        <w:jc w:val="both"/>
        <w:rPr>
          <w:rFonts w:ascii="Arial" w:hAnsi="Arial" w:cs="Arial"/>
          <w:b/>
          <w:sz w:val="24"/>
          <w:szCs w:val="24"/>
        </w:rPr>
      </w:pPr>
      <w:r>
        <w:rPr>
          <w:rFonts w:ascii="Arial" w:hAnsi="Arial" w:cs="Arial"/>
          <w:b/>
          <w:sz w:val="24"/>
          <w:szCs w:val="24"/>
        </w:rPr>
        <w:t>Mr Khilesh Kumar Poorustom (Disputant No</w:t>
      </w:r>
      <w:r w:rsidR="00A76F48">
        <w:rPr>
          <w:rFonts w:ascii="Arial" w:hAnsi="Arial" w:cs="Arial"/>
          <w:b/>
          <w:sz w:val="24"/>
          <w:szCs w:val="24"/>
        </w:rPr>
        <w:t>.</w:t>
      </w:r>
      <w:r>
        <w:rPr>
          <w:rFonts w:ascii="Arial" w:hAnsi="Arial" w:cs="Arial"/>
          <w:b/>
          <w:sz w:val="24"/>
          <w:szCs w:val="24"/>
        </w:rPr>
        <w:t xml:space="preserve"> 3)</w:t>
      </w:r>
    </w:p>
    <w:p w14:paraId="433B9D62" w14:textId="77777777" w:rsidR="00E34F39" w:rsidRDefault="00E34F39" w:rsidP="00E34F39">
      <w:pPr>
        <w:ind w:left="2127"/>
        <w:jc w:val="both"/>
        <w:rPr>
          <w:rFonts w:ascii="Arial" w:hAnsi="Arial" w:cs="Arial"/>
          <w:b/>
          <w:sz w:val="24"/>
          <w:szCs w:val="24"/>
        </w:rPr>
      </w:pPr>
      <w:r>
        <w:rPr>
          <w:rFonts w:ascii="Arial" w:hAnsi="Arial" w:cs="Arial"/>
          <w:b/>
          <w:sz w:val="24"/>
          <w:szCs w:val="24"/>
        </w:rPr>
        <w:t>Mr Mohammed Nirshad Mofeejuddy (Disputant No</w:t>
      </w:r>
      <w:r w:rsidR="00A76F48">
        <w:rPr>
          <w:rFonts w:ascii="Arial" w:hAnsi="Arial" w:cs="Arial"/>
          <w:b/>
          <w:sz w:val="24"/>
          <w:szCs w:val="24"/>
        </w:rPr>
        <w:t>.</w:t>
      </w:r>
      <w:r>
        <w:rPr>
          <w:rFonts w:ascii="Arial" w:hAnsi="Arial" w:cs="Arial"/>
          <w:b/>
          <w:sz w:val="24"/>
          <w:szCs w:val="24"/>
        </w:rPr>
        <w:t xml:space="preserve"> 4)</w:t>
      </w:r>
    </w:p>
    <w:p w14:paraId="61118D32" w14:textId="77777777" w:rsidR="00E34F39" w:rsidRDefault="00E34F39" w:rsidP="00E34F39">
      <w:pPr>
        <w:ind w:left="2127"/>
        <w:jc w:val="both"/>
        <w:rPr>
          <w:rFonts w:ascii="Arial" w:hAnsi="Arial" w:cs="Arial"/>
          <w:b/>
          <w:sz w:val="24"/>
          <w:szCs w:val="24"/>
        </w:rPr>
      </w:pPr>
      <w:r>
        <w:rPr>
          <w:rFonts w:ascii="Arial" w:hAnsi="Arial" w:cs="Arial"/>
          <w:b/>
          <w:sz w:val="24"/>
          <w:szCs w:val="24"/>
        </w:rPr>
        <w:t>Mr Yash Dev Jogoo (Disputant No</w:t>
      </w:r>
      <w:r w:rsidR="00A76F48">
        <w:rPr>
          <w:rFonts w:ascii="Arial" w:hAnsi="Arial" w:cs="Arial"/>
          <w:b/>
          <w:sz w:val="24"/>
          <w:szCs w:val="24"/>
        </w:rPr>
        <w:t>.</w:t>
      </w:r>
      <w:r>
        <w:rPr>
          <w:rFonts w:ascii="Arial" w:hAnsi="Arial" w:cs="Arial"/>
          <w:b/>
          <w:sz w:val="24"/>
          <w:szCs w:val="24"/>
        </w:rPr>
        <w:t xml:space="preserve"> 5)</w:t>
      </w:r>
    </w:p>
    <w:p w14:paraId="796293C6" w14:textId="77777777" w:rsidR="00E34F39" w:rsidRDefault="00E34F39" w:rsidP="00E34F39">
      <w:pPr>
        <w:ind w:left="2127"/>
        <w:jc w:val="both"/>
        <w:rPr>
          <w:rFonts w:ascii="Arial" w:hAnsi="Arial" w:cs="Arial"/>
          <w:b/>
          <w:sz w:val="24"/>
          <w:szCs w:val="24"/>
        </w:rPr>
      </w:pPr>
      <w:r>
        <w:rPr>
          <w:rFonts w:ascii="Arial" w:hAnsi="Arial" w:cs="Arial"/>
          <w:b/>
          <w:sz w:val="24"/>
          <w:szCs w:val="24"/>
        </w:rPr>
        <w:t>Mr Navin Jaynat (Disputant No</w:t>
      </w:r>
      <w:r w:rsidR="00A76F48">
        <w:rPr>
          <w:rFonts w:ascii="Arial" w:hAnsi="Arial" w:cs="Arial"/>
          <w:b/>
          <w:sz w:val="24"/>
          <w:szCs w:val="24"/>
        </w:rPr>
        <w:t>.</w:t>
      </w:r>
      <w:r>
        <w:rPr>
          <w:rFonts w:ascii="Arial" w:hAnsi="Arial" w:cs="Arial"/>
          <w:b/>
          <w:sz w:val="24"/>
          <w:szCs w:val="24"/>
        </w:rPr>
        <w:t xml:space="preserve"> 6)</w:t>
      </w:r>
    </w:p>
    <w:p w14:paraId="55CC0040" w14:textId="77777777" w:rsidR="00E34F39" w:rsidRDefault="00E34F39" w:rsidP="00E34F39">
      <w:pPr>
        <w:ind w:left="2127"/>
        <w:jc w:val="both"/>
        <w:rPr>
          <w:rFonts w:ascii="Arial" w:hAnsi="Arial" w:cs="Arial"/>
          <w:b/>
          <w:sz w:val="24"/>
          <w:szCs w:val="24"/>
        </w:rPr>
      </w:pPr>
      <w:r>
        <w:rPr>
          <w:rFonts w:ascii="Arial" w:hAnsi="Arial" w:cs="Arial"/>
          <w:b/>
          <w:sz w:val="24"/>
          <w:szCs w:val="24"/>
        </w:rPr>
        <w:t>Mr Ramchand Kisto (Disputant No</w:t>
      </w:r>
      <w:r w:rsidR="00A76F48">
        <w:rPr>
          <w:rFonts w:ascii="Arial" w:hAnsi="Arial" w:cs="Arial"/>
          <w:b/>
          <w:sz w:val="24"/>
          <w:szCs w:val="24"/>
        </w:rPr>
        <w:t>.</w:t>
      </w:r>
      <w:r>
        <w:rPr>
          <w:rFonts w:ascii="Arial" w:hAnsi="Arial" w:cs="Arial"/>
          <w:b/>
          <w:sz w:val="24"/>
          <w:szCs w:val="24"/>
        </w:rPr>
        <w:t xml:space="preserve"> 7)</w:t>
      </w:r>
    </w:p>
    <w:p w14:paraId="0E3271B1" w14:textId="77777777" w:rsidR="00E34F39" w:rsidRDefault="00E34F39" w:rsidP="00E34F39">
      <w:pPr>
        <w:ind w:left="2127"/>
        <w:jc w:val="both"/>
        <w:rPr>
          <w:rFonts w:ascii="Arial" w:hAnsi="Arial" w:cs="Arial"/>
          <w:b/>
          <w:sz w:val="24"/>
          <w:szCs w:val="24"/>
        </w:rPr>
      </w:pPr>
      <w:r>
        <w:rPr>
          <w:rFonts w:ascii="Arial" w:hAnsi="Arial" w:cs="Arial"/>
          <w:b/>
          <w:sz w:val="24"/>
          <w:szCs w:val="24"/>
        </w:rPr>
        <w:t>Mr Dinesh Ghoorah (Disputant No</w:t>
      </w:r>
      <w:r w:rsidR="00A76F48">
        <w:rPr>
          <w:rFonts w:ascii="Arial" w:hAnsi="Arial" w:cs="Arial"/>
          <w:b/>
          <w:sz w:val="24"/>
          <w:szCs w:val="24"/>
        </w:rPr>
        <w:t>.</w:t>
      </w:r>
      <w:r>
        <w:rPr>
          <w:rFonts w:ascii="Arial" w:hAnsi="Arial" w:cs="Arial"/>
          <w:b/>
          <w:sz w:val="24"/>
          <w:szCs w:val="24"/>
        </w:rPr>
        <w:t xml:space="preserve"> 8)</w:t>
      </w:r>
    </w:p>
    <w:p w14:paraId="40404FFE" w14:textId="77777777" w:rsidR="00E34F39" w:rsidRDefault="00E34F39" w:rsidP="00E34F39">
      <w:pPr>
        <w:ind w:left="2127"/>
        <w:jc w:val="both"/>
        <w:rPr>
          <w:rFonts w:ascii="Arial" w:hAnsi="Arial" w:cs="Arial"/>
          <w:b/>
          <w:sz w:val="24"/>
          <w:szCs w:val="24"/>
        </w:rPr>
      </w:pPr>
      <w:r>
        <w:rPr>
          <w:rFonts w:ascii="Arial" w:hAnsi="Arial" w:cs="Arial"/>
          <w:b/>
          <w:sz w:val="24"/>
          <w:szCs w:val="24"/>
        </w:rPr>
        <w:t>Mr Ravindranathsing Caussy (Disputant No</w:t>
      </w:r>
      <w:r w:rsidR="00A76F48">
        <w:rPr>
          <w:rFonts w:ascii="Arial" w:hAnsi="Arial" w:cs="Arial"/>
          <w:b/>
          <w:sz w:val="24"/>
          <w:szCs w:val="24"/>
        </w:rPr>
        <w:t>.</w:t>
      </w:r>
      <w:r>
        <w:rPr>
          <w:rFonts w:ascii="Arial" w:hAnsi="Arial" w:cs="Arial"/>
          <w:b/>
          <w:sz w:val="24"/>
          <w:szCs w:val="24"/>
        </w:rPr>
        <w:t xml:space="preserve"> 9)</w:t>
      </w:r>
    </w:p>
    <w:p w14:paraId="7E49A20E" w14:textId="77777777" w:rsidR="00E34F39" w:rsidRDefault="00E34F39" w:rsidP="00E34F39">
      <w:pPr>
        <w:ind w:left="2127"/>
        <w:jc w:val="both"/>
        <w:rPr>
          <w:rFonts w:ascii="Arial" w:hAnsi="Arial" w:cs="Arial"/>
          <w:b/>
          <w:sz w:val="24"/>
          <w:szCs w:val="24"/>
        </w:rPr>
      </w:pPr>
      <w:r>
        <w:rPr>
          <w:rFonts w:ascii="Arial" w:hAnsi="Arial" w:cs="Arial"/>
          <w:b/>
          <w:sz w:val="24"/>
          <w:szCs w:val="24"/>
        </w:rPr>
        <w:t>Mr Sandip Kumar Baurhoo (Disputant No</w:t>
      </w:r>
      <w:r w:rsidR="00A76F48">
        <w:rPr>
          <w:rFonts w:ascii="Arial" w:hAnsi="Arial" w:cs="Arial"/>
          <w:b/>
          <w:sz w:val="24"/>
          <w:szCs w:val="24"/>
        </w:rPr>
        <w:t>.</w:t>
      </w:r>
      <w:r>
        <w:rPr>
          <w:rFonts w:ascii="Arial" w:hAnsi="Arial" w:cs="Arial"/>
          <w:b/>
          <w:sz w:val="24"/>
          <w:szCs w:val="24"/>
        </w:rPr>
        <w:t xml:space="preserve"> 10)</w:t>
      </w:r>
    </w:p>
    <w:p w14:paraId="69DAEAAB" w14:textId="77777777" w:rsidR="00E34F39" w:rsidRDefault="00E34F39" w:rsidP="00E34F39">
      <w:pPr>
        <w:ind w:left="2127"/>
        <w:jc w:val="both"/>
        <w:rPr>
          <w:rFonts w:ascii="Arial" w:hAnsi="Arial" w:cs="Arial"/>
          <w:b/>
          <w:sz w:val="24"/>
          <w:szCs w:val="24"/>
        </w:rPr>
      </w:pPr>
      <w:r>
        <w:rPr>
          <w:rFonts w:ascii="Arial" w:hAnsi="Arial" w:cs="Arial"/>
          <w:b/>
          <w:sz w:val="24"/>
          <w:szCs w:val="24"/>
        </w:rPr>
        <w:t>Mr M.Aadil Ameraully (Disputant No</w:t>
      </w:r>
      <w:r w:rsidR="00A76F48">
        <w:rPr>
          <w:rFonts w:ascii="Arial" w:hAnsi="Arial" w:cs="Arial"/>
          <w:b/>
          <w:sz w:val="24"/>
          <w:szCs w:val="24"/>
        </w:rPr>
        <w:t>.</w:t>
      </w:r>
      <w:r>
        <w:rPr>
          <w:rFonts w:ascii="Arial" w:hAnsi="Arial" w:cs="Arial"/>
          <w:b/>
          <w:sz w:val="24"/>
          <w:szCs w:val="24"/>
        </w:rPr>
        <w:t xml:space="preserve"> 11)</w:t>
      </w:r>
    </w:p>
    <w:p w14:paraId="0E699E6E" w14:textId="77777777" w:rsidR="00D005A2" w:rsidRDefault="00D005A2">
      <w:pPr>
        <w:jc w:val="center"/>
        <w:rPr>
          <w:rFonts w:ascii="Arial" w:hAnsi="Arial" w:cs="Arial"/>
          <w:b/>
          <w:sz w:val="24"/>
          <w:szCs w:val="24"/>
        </w:rPr>
      </w:pPr>
    </w:p>
    <w:p w14:paraId="04EFA28E" w14:textId="77777777" w:rsidR="00D005A2" w:rsidRDefault="00D005A2">
      <w:pPr>
        <w:jc w:val="center"/>
        <w:rPr>
          <w:rFonts w:ascii="Arial" w:hAnsi="Arial" w:cs="Arial"/>
          <w:b/>
          <w:sz w:val="24"/>
          <w:szCs w:val="24"/>
        </w:rPr>
      </w:pPr>
    </w:p>
    <w:p w14:paraId="783BC4B9" w14:textId="77777777" w:rsidR="0086405C" w:rsidRDefault="006D2B24">
      <w:pPr>
        <w:jc w:val="center"/>
        <w:rPr>
          <w:rFonts w:ascii="Arial" w:hAnsi="Arial" w:cs="Arial"/>
          <w:b/>
          <w:sz w:val="24"/>
          <w:szCs w:val="24"/>
        </w:rPr>
      </w:pPr>
      <w:r>
        <w:rPr>
          <w:rFonts w:ascii="Arial" w:hAnsi="Arial" w:cs="Arial"/>
          <w:b/>
          <w:sz w:val="24"/>
          <w:szCs w:val="24"/>
        </w:rPr>
        <w:t>And</w:t>
      </w:r>
    </w:p>
    <w:p w14:paraId="27F6F4AE" w14:textId="77777777" w:rsidR="0086405C" w:rsidRDefault="00D005A2" w:rsidP="0047532B">
      <w:pPr>
        <w:ind w:left="1440" w:firstLine="720"/>
        <w:jc w:val="both"/>
        <w:rPr>
          <w:rFonts w:ascii="Arial" w:hAnsi="Arial" w:cs="Arial"/>
          <w:b/>
          <w:sz w:val="28"/>
          <w:szCs w:val="28"/>
        </w:rPr>
      </w:pPr>
      <w:r>
        <w:rPr>
          <w:rFonts w:ascii="Arial" w:hAnsi="Arial" w:cs="Arial"/>
          <w:b/>
          <w:sz w:val="24"/>
          <w:szCs w:val="24"/>
        </w:rPr>
        <w:t xml:space="preserve">The State of Mauritius as represented by the Prime Minister’s Office, Ministry of Defence, Home Affairs and External Communications, Ministry for Rodrigues, Outer Islands and Territorial Integrity – (External Communications – Department of Civil Aviation) </w:t>
      </w:r>
      <w:r w:rsidR="006D2B24">
        <w:rPr>
          <w:rFonts w:ascii="Arial" w:hAnsi="Arial" w:cs="Arial"/>
          <w:b/>
          <w:sz w:val="24"/>
          <w:szCs w:val="24"/>
        </w:rPr>
        <w:t xml:space="preserve"> (Respondent</w:t>
      </w:r>
      <w:r w:rsidR="006D2B24">
        <w:rPr>
          <w:rFonts w:ascii="Arial" w:hAnsi="Arial" w:cs="Arial"/>
          <w:b/>
          <w:sz w:val="28"/>
          <w:szCs w:val="28"/>
        </w:rPr>
        <w:t>)</w:t>
      </w:r>
    </w:p>
    <w:p w14:paraId="48157A46" w14:textId="77777777" w:rsidR="0086405C" w:rsidRPr="00953DEB" w:rsidRDefault="00953DEB" w:rsidP="00953DEB">
      <w:pPr>
        <w:ind w:left="993" w:hanging="709"/>
        <w:jc w:val="both"/>
        <w:rPr>
          <w:rFonts w:ascii="Arial" w:hAnsi="Arial" w:cs="Arial"/>
          <w:b/>
          <w:sz w:val="24"/>
          <w:szCs w:val="24"/>
        </w:rPr>
      </w:pPr>
      <w:r w:rsidRPr="00953DEB">
        <w:rPr>
          <w:rFonts w:ascii="Arial" w:hAnsi="Arial" w:cs="Arial"/>
          <w:b/>
          <w:sz w:val="24"/>
          <w:szCs w:val="24"/>
        </w:rPr>
        <w:t>I.P.O:</w:t>
      </w:r>
      <w:r w:rsidRPr="00953DEB">
        <w:rPr>
          <w:rFonts w:ascii="Arial" w:hAnsi="Arial" w:cs="Arial"/>
          <w:b/>
          <w:sz w:val="24"/>
          <w:szCs w:val="24"/>
        </w:rPr>
        <w:tab/>
        <w:t>1. Ministry of Public Service, Administrative and Institutional Reforms</w:t>
      </w:r>
      <w:r>
        <w:rPr>
          <w:rFonts w:ascii="Arial" w:hAnsi="Arial" w:cs="Arial"/>
          <w:b/>
          <w:sz w:val="24"/>
          <w:szCs w:val="24"/>
        </w:rPr>
        <w:t xml:space="preserve"> (Co-Respondent No. 1)</w:t>
      </w:r>
    </w:p>
    <w:p w14:paraId="7B0098B5" w14:textId="77777777" w:rsidR="00953DEB" w:rsidRDefault="00953DEB" w:rsidP="00953DEB">
      <w:pPr>
        <w:ind w:left="426" w:firstLine="142"/>
        <w:jc w:val="both"/>
        <w:rPr>
          <w:rFonts w:ascii="Arial" w:hAnsi="Arial" w:cs="Arial"/>
          <w:b/>
          <w:sz w:val="24"/>
          <w:szCs w:val="24"/>
        </w:rPr>
      </w:pPr>
      <w:r w:rsidRPr="00953DEB">
        <w:rPr>
          <w:rFonts w:ascii="Arial" w:hAnsi="Arial" w:cs="Arial"/>
          <w:b/>
          <w:sz w:val="24"/>
          <w:szCs w:val="24"/>
        </w:rPr>
        <w:tab/>
      </w:r>
      <w:r>
        <w:rPr>
          <w:rFonts w:ascii="Arial" w:hAnsi="Arial" w:cs="Arial"/>
          <w:b/>
          <w:sz w:val="24"/>
          <w:szCs w:val="24"/>
        </w:rPr>
        <w:t xml:space="preserve">    </w:t>
      </w:r>
      <w:r w:rsidRPr="00953DEB">
        <w:rPr>
          <w:rFonts w:ascii="Arial" w:hAnsi="Arial" w:cs="Arial"/>
          <w:b/>
          <w:sz w:val="24"/>
          <w:szCs w:val="24"/>
        </w:rPr>
        <w:t>2. Pay Research Bureau</w:t>
      </w:r>
      <w:r w:rsidR="005D417B">
        <w:rPr>
          <w:rFonts w:ascii="Arial" w:hAnsi="Arial" w:cs="Arial"/>
          <w:b/>
          <w:sz w:val="24"/>
          <w:szCs w:val="24"/>
        </w:rPr>
        <w:t xml:space="preserve"> (Co-Respondent No. 2)</w:t>
      </w:r>
    </w:p>
    <w:p w14:paraId="4E5E069A" w14:textId="77777777" w:rsidR="00263183" w:rsidRPr="00953DEB" w:rsidRDefault="00263183" w:rsidP="00953DEB">
      <w:pPr>
        <w:ind w:left="426" w:firstLine="142"/>
        <w:jc w:val="both"/>
        <w:rPr>
          <w:rFonts w:ascii="Arial" w:hAnsi="Arial" w:cs="Arial"/>
          <w:b/>
          <w:sz w:val="24"/>
          <w:szCs w:val="24"/>
        </w:rPr>
      </w:pPr>
    </w:p>
    <w:p w14:paraId="60EF4A51" w14:textId="77777777" w:rsidR="00953DEB" w:rsidRDefault="00953DEB">
      <w:pPr>
        <w:jc w:val="both"/>
        <w:rPr>
          <w:rFonts w:ascii="Arial" w:hAnsi="Arial" w:cs="Arial"/>
          <w:sz w:val="24"/>
          <w:szCs w:val="24"/>
        </w:rPr>
      </w:pPr>
    </w:p>
    <w:p w14:paraId="5702FB49" w14:textId="284EADD6" w:rsidR="0086405C" w:rsidRDefault="006D2B24">
      <w:pPr>
        <w:jc w:val="both"/>
        <w:rPr>
          <w:rFonts w:ascii="Arial" w:hAnsi="Arial" w:cs="Arial"/>
          <w:sz w:val="24"/>
          <w:szCs w:val="24"/>
        </w:rPr>
      </w:pPr>
      <w:r>
        <w:rPr>
          <w:rFonts w:ascii="Arial" w:hAnsi="Arial" w:cs="Arial"/>
          <w:sz w:val="24"/>
          <w:szCs w:val="24"/>
        </w:rPr>
        <w:t xml:space="preserve">The above cases have been referred to the Tribunal by the Commission for Conciliation and Mediation under Section 69(9)(b) of the Employment Relations Act, as </w:t>
      </w:r>
      <w:r w:rsidR="00434F92">
        <w:rPr>
          <w:rFonts w:ascii="Arial" w:hAnsi="Arial" w:cs="Arial"/>
          <w:sz w:val="24"/>
          <w:szCs w:val="24"/>
        </w:rPr>
        <w:t>amended (</w:t>
      </w:r>
      <w:r>
        <w:rPr>
          <w:rFonts w:ascii="Arial" w:hAnsi="Arial" w:cs="Arial"/>
          <w:sz w:val="24"/>
          <w:szCs w:val="24"/>
        </w:rPr>
        <w:t xml:space="preserve">hereinafter referred to as “the Act”).  </w:t>
      </w:r>
      <w:r w:rsidR="00253B29">
        <w:rPr>
          <w:rFonts w:ascii="Arial" w:hAnsi="Arial" w:cs="Arial"/>
          <w:sz w:val="24"/>
          <w:szCs w:val="24"/>
        </w:rPr>
        <w:t xml:space="preserve">All the cases were consolidated following a motion made by Counsel who appeared for all the disputants and to which there was no objection on the part of Counsel appearing for Respondent. </w:t>
      </w:r>
      <w:r w:rsidR="003330DC">
        <w:rPr>
          <w:rFonts w:ascii="Arial" w:hAnsi="Arial" w:cs="Arial"/>
          <w:sz w:val="24"/>
          <w:szCs w:val="24"/>
        </w:rPr>
        <w:t xml:space="preserve">Co-Respondents Nos. 1 and 2 were joined as parties to the present matter following a motion made by Counsel for </w:t>
      </w:r>
      <w:r w:rsidR="00253B29">
        <w:rPr>
          <w:rFonts w:ascii="Arial" w:hAnsi="Arial" w:cs="Arial"/>
          <w:sz w:val="24"/>
          <w:szCs w:val="24"/>
        </w:rPr>
        <w:t xml:space="preserve">the </w:t>
      </w:r>
      <w:r w:rsidR="003330DC">
        <w:rPr>
          <w:rFonts w:ascii="Arial" w:hAnsi="Arial" w:cs="Arial"/>
          <w:sz w:val="24"/>
          <w:szCs w:val="24"/>
        </w:rPr>
        <w:t xml:space="preserve">disputants and to which there was no objection on the part of Counsel for </w:t>
      </w:r>
      <w:r w:rsidR="00253B29">
        <w:rPr>
          <w:rFonts w:ascii="Arial" w:hAnsi="Arial" w:cs="Arial"/>
          <w:sz w:val="24"/>
          <w:szCs w:val="24"/>
        </w:rPr>
        <w:t xml:space="preserve">the </w:t>
      </w:r>
      <w:r w:rsidR="003330DC">
        <w:rPr>
          <w:rFonts w:ascii="Arial" w:hAnsi="Arial" w:cs="Arial"/>
          <w:sz w:val="24"/>
          <w:szCs w:val="24"/>
        </w:rPr>
        <w:t xml:space="preserve">Respondent.  </w:t>
      </w:r>
      <w:r>
        <w:rPr>
          <w:rFonts w:ascii="Arial" w:hAnsi="Arial" w:cs="Arial"/>
          <w:sz w:val="24"/>
          <w:szCs w:val="24"/>
        </w:rPr>
        <w:t>The disputants</w:t>
      </w:r>
      <w:r w:rsidR="003330DC">
        <w:rPr>
          <w:rFonts w:ascii="Arial" w:hAnsi="Arial" w:cs="Arial"/>
          <w:sz w:val="24"/>
          <w:szCs w:val="24"/>
        </w:rPr>
        <w:t>, Respondent</w:t>
      </w:r>
      <w:r>
        <w:rPr>
          <w:rFonts w:ascii="Arial" w:hAnsi="Arial" w:cs="Arial"/>
          <w:sz w:val="24"/>
          <w:szCs w:val="24"/>
        </w:rPr>
        <w:t xml:space="preserve"> </w:t>
      </w:r>
      <w:r w:rsidR="003330DC">
        <w:rPr>
          <w:rFonts w:ascii="Arial" w:hAnsi="Arial" w:cs="Arial"/>
          <w:sz w:val="24"/>
          <w:szCs w:val="24"/>
        </w:rPr>
        <w:t xml:space="preserve">and the Co-Respondents </w:t>
      </w:r>
      <w:r>
        <w:rPr>
          <w:rFonts w:ascii="Arial" w:hAnsi="Arial" w:cs="Arial"/>
          <w:sz w:val="24"/>
          <w:szCs w:val="24"/>
        </w:rPr>
        <w:t xml:space="preserve">were </w:t>
      </w:r>
      <w:r w:rsidR="003330DC">
        <w:rPr>
          <w:rFonts w:ascii="Arial" w:hAnsi="Arial" w:cs="Arial"/>
          <w:sz w:val="24"/>
          <w:szCs w:val="24"/>
        </w:rPr>
        <w:t xml:space="preserve">all </w:t>
      </w:r>
      <w:r>
        <w:rPr>
          <w:rFonts w:ascii="Arial" w:hAnsi="Arial" w:cs="Arial"/>
          <w:sz w:val="24"/>
          <w:szCs w:val="24"/>
        </w:rPr>
        <w:t xml:space="preserve">assisted by counsel.  </w:t>
      </w:r>
      <w:r w:rsidR="00E34F39">
        <w:rPr>
          <w:rFonts w:ascii="Arial" w:hAnsi="Arial" w:cs="Arial"/>
          <w:sz w:val="24"/>
          <w:szCs w:val="24"/>
        </w:rPr>
        <w:t>T</w:t>
      </w:r>
      <w:r>
        <w:rPr>
          <w:rFonts w:ascii="Arial" w:hAnsi="Arial" w:cs="Arial"/>
          <w:sz w:val="24"/>
          <w:szCs w:val="24"/>
        </w:rPr>
        <w:t xml:space="preserve">he </w:t>
      </w:r>
      <w:r w:rsidR="00E34F39">
        <w:rPr>
          <w:rFonts w:ascii="Arial" w:hAnsi="Arial" w:cs="Arial"/>
          <w:sz w:val="24"/>
          <w:szCs w:val="24"/>
        </w:rPr>
        <w:t xml:space="preserve">terms of reference </w:t>
      </w:r>
      <w:r>
        <w:rPr>
          <w:rFonts w:ascii="Arial" w:hAnsi="Arial" w:cs="Arial"/>
          <w:sz w:val="24"/>
          <w:szCs w:val="24"/>
        </w:rPr>
        <w:t xml:space="preserve">in all the cases </w:t>
      </w:r>
      <w:r w:rsidR="00E34F39">
        <w:rPr>
          <w:rFonts w:ascii="Arial" w:hAnsi="Arial" w:cs="Arial"/>
          <w:sz w:val="24"/>
          <w:szCs w:val="24"/>
        </w:rPr>
        <w:t>are</w:t>
      </w:r>
      <w:r>
        <w:rPr>
          <w:rFonts w:ascii="Arial" w:hAnsi="Arial" w:cs="Arial"/>
          <w:sz w:val="24"/>
          <w:szCs w:val="24"/>
        </w:rPr>
        <w:t xml:space="preserve"> </w:t>
      </w:r>
      <w:r w:rsidR="00DB296F">
        <w:rPr>
          <w:rFonts w:ascii="Arial" w:hAnsi="Arial" w:cs="Arial"/>
          <w:sz w:val="24"/>
          <w:szCs w:val="24"/>
        </w:rPr>
        <w:t>identical</w:t>
      </w:r>
      <w:r w:rsidR="00E34F39">
        <w:rPr>
          <w:rFonts w:ascii="Arial" w:hAnsi="Arial" w:cs="Arial"/>
          <w:sz w:val="24"/>
          <w:szCs w:val="24"/>
        </w:rPr>
        <w:t xml:space="preserve"> and read as follows:</w:t>
      </w:r>
    </w:p>
    <w:p w14:paraId="286F1502" w14:textId="17D6EDDD" w:rsidR="00E34F39" w:rsidRPr="00AE2B39" w:rsidRDefault="00AE2B39">
      <w:pPr>
        <w:jc w:val="both"/>
        <w:rPr>
          <w:rFonts w:ascii="Arial" w:hAnsi="Arial" w:cs="Arial"/>
          <w:i/>
          <w:sz w:val="24"/>
          <w:szCs w:val="24"/>
        </w:rPr>
      </w:pPr>
      <w:r w:rsidRPr="00AE2B39">
        <w:rPr>
          <w:rFonts w:ascii="Arial" w:hAnsi="Arial" w:cs="Arial"/>
          <w:i/>
          <w:sz w:val="24"/>
          <w:szCs w:val="24"/>
        </w:rPr>
        <w:t xml:space="preserve">“Whether, as per the recommendation of the PRB Report 2021, the previous on call-Allowance for attending faults and repairs of Communication Navigation &amp; Surveillance (CNS) equipment after normal working hours should be reinstated and maintained, with the necessary adjustments made to the payments of allowance since February 2022 or otherwise?” </w:t>
      </w:r>
    </w:p>
    <w:p w14:paraId="4885C05F" w14:textId="19E57D08" w:rsidR="00293E04" w:rsidRDefault="006D2B24" w:rsidP="00E34F39">
      <w:pPr>
        <w:jc w:val="both"/>
        <w:rPr>
          <w:rFonts w:ascii="Arial" w:hAnsi="Arial" w:cs="Arial"/>
          <w:sz w:val="24"/>
          <w:szCs w:val="24"/>
        </w:rPr>
      </w:pPr>
      <w:r>
        <w:rPr>
          <w:rFonts w:ascii="Arial" w:hAnsi="Arial" w:cs="Arial"/>
          <w:sz w:val="24"/>
          <w:szCs w:val="24"/>
        </w:rPr>
        <w:t xml:space="preserve">Disputant No </w:t>
      </w:r>
      <w:r w:rsidR="001F4F08">
        <w:rPr>
          <w:rFonts w:ascii="Arial" w:hAnsi="Arial" w:cs="Arial"/>
          <w:sz w:val="24"/>
          <w:szCs w:val="24"/>
        </w:rPr>
        <w:t>2 deponed before the Tribunal and he solemnly affirmed as to the correctness of the contents of the Statement of Case of the disputants and the Reply to the Amended Statement of Reply of the Respondent.  He conceded that none of the disputants occupy the post of Principal Technician</w:t>
      </w:r>
      <w:r w:rsidR="00420FB4">
        <w:rPr>
          <w:rFonts w:ascii="Arial" w:hAnsi="Arial" w:cs="Arial"/>
          <w:sz w:val="24"/>
          <w:szCs w:val="24"/>
        </w:rPr>
        <w:t xml:space="preserve"> and that this averment is a mistake in their Statement of Case</w:t>
      </w:r>
      <w:r w:rsidR="001F4F08">
        <w:rPr>
          <w:rFonts w:ascii="Arial" w:hAnsi="Arial" w:cs="Arial"/>
          <w:sz w:val="24"/>
          <w:szCs w:val="24"/>
        </w:rPr>
        <w:t xml:space="preserve">.  </w:t>
      </w:r>
      <w:r w:rsidR="000A1750">
        <w:rPr>
          <w:rFonts w:ascii="Arial" w:hAnsi="Arial" w:cs="Arial"/>
          <w:sz w:val="24"/>
          <w:szCs w:val="24"/>
        </w:rPr>
        <w:t xml:space="preserve">He then deponed in relation to on-call allowance and in-attendance allowance and he stated that </w:t>
      </w:r>
      <w:r w:rsidR="00420FB4">
        <w:rPr>
          <w:rFonts w:ascii="Arial" w:hAnsi="Arial" w:cs="Arial"/>
          <w:sz w:val="24"/>
          <w:szCs w:val="24"/>
        </w:rPr>
        <w:t>Co-Respondent No. 2 in its</w:t>
      </w:r>
      <w:r w:rsidR="000A1750">
        <w:rPr>
          <w:rFonts w:ascii="Arial" w:hAnsi="Arial" w:cs="Arial"/>
          <w:sz w:val="24"/>
          <w:szCs w:val="24"/>
        </w:rPr>
        <w:t xml:space="preserve"> </w:t>
      </w:r>
      <w:r w:rsidR="00420FB4">
        <w:rPr>
          <w:rFonts w:ascii="Arial" w:hAnsi="Arial" w:cs="Arial"/>
          <w:sz w:val="24"/>
          <w:szCs w:val="24"/>
        </w:rPr>
        <w:t xml:space="preserve">relevant </w:t>
      </w:r>
      <w:r w:rsidR="000A1750">
        <w:rPr>
          <w:rFonts w:ascii="Arial" w:hAnsi="Arial" w:cs="Arial"/>
          <w:sz w:val="24"/>
          <w:szCs w:val="24"/>
        </w:rPr>
        <w:t>report refers to both allowances</w:t>
      </w:r>
      <w:r w:rsidR="00C57338">
        <w:rPr>
          <w:rFonts w:ascii="Arial" w:hAnsi="Arial" w:cs="Arial"/>
          <w:sz w:val="24"/>
          <w:szCs w:val="24"/>
        </w:rPr>
        <w:t xml:space="preserve">.  He added that on-call allowance is paid regardless of technical </w:t>
      </w:r>
      <w:r w:rsidR="00C57338">
        <w:rPr>
          <w:rFonts w:ascii="Arial" w:hAnsi="Arial" w:cs="Arial"/>
          <w:sz w:val="24"/>
          <w:szCs w:val="24"/>
        </w:rPr>
        <w:lastRenderedPageBreak/>
        <w:t>interventions.  He suggested that</w:t>
      </w:r>
      <w:r w:rsidR="000A1750">
        <w:rPr>
          <w:rFonts w:ascii="Arial" w:hAnsi="Arial" w:cs="Arial"/>
          <w:sz w:val="24"/>
          <w:szCs w:val="24"/>
        </w:rPr>
        <w:t xml:space="preserve"> </w:t>
      </w:r>
      <w:r w:rsidR="00293E04">
        <w:rPr>
          <w:rFonts w:ascii="Arial" w:hAnsi="Arial" w:cs="Arial"/>
          <w:sz w:val="24"/>
          <w:szCs w:val="24"/>
        </w:rPr>
        <w:t xml:space="preserve">it was impossible for him and the other disputants to work on all the equipment used in the Communication, Navigation Surveillance (CNS) section.  He averred that they had each received training for only some equipment in the CNS section and that they were each responsible for a number of equipment and not for all the equipment used in the CNS section.  He produced a copy of a document purporting to be an allocation of responsibilities among Senior Maintenance Officers (Doc A).  </w:t>
      </w:r>
    </w:p>
    <w:p w14:paraId="4E31E3C3" w14:textId="7F3A9B1D" w:rsidR="0086405C" w:rsidRDefault="00293E04" w:rsidP="00E34F39">
      <w:pPr>
        <w:jc w:val="both"/>
        <w:rPr>
          <w:rFonts w:ascii="Arial" w:hAnsi="Arial" w:cs="Arial"/>
          <w:sz w:val="24"/>
          <w:szCs w:val="24"/>
        </w:rPr>
      </w:pPr>
      <w:r>
        <w:rPr>
          <w:rFonts w:ascii="Arial" w:hAnsi="Arial" w:cs="Arial"/>
          <w:sz w:val="24"/>
          <w:szCs w:val="24"/>
        </w:rPr>
        <w:t>Disputant No</w:t>
      </w:r>
      <w:r w:rsidR="00A76F48">
        <w:rPr>
          <w:rFonts w:ascii="Arial" w:hAnsi="Arial" w:cs="Arial"/>
          <w:sz w:val="24"/>
          <w:szCs w:val="24"/>
        </w:rPr>
        <w:t>.</w:t>
      </w:r>
      <w:r>
        <w:rPr>
          <w:rFonts w:ascii="Arial" w:hAnsi="Arial" w:cs="Arial"/>
          <w:sz w:val="24"/>
          <w:szCs w:val="24"/>
        </w:rPr>
        <w:t xml:space="preserve"> 2 stated that before February 2022, all the disputants were on call </w:t>
      </w:r>
      <w:r w:rsidR="008F0963">
        <w:rPr>
          <w:rFonts w:ascii="Arial" w:hAnsi="Arial" w:cs="Arial"/>
          <w:sz w:val="24"/>
          <w:szCs w:val="24"/>
        </w:rPr>
        <w:t xml:space="preserve">during the whole month whereas after February 2022, a roster was imposed upon the disputants.  With this roster, he stated that the disputants were no longer on call during the whole month but only for a few days such as four days in a month in his own case.  He stated that he is thus paid the on-call allowance only for four days though </w:t>
      </w:r>
      <w:r w:rsidR="003900F2">
        <w:rPr>
          <w:rFonts w:ascii="Arial" w:hAnsi="Arial" w:cs="Arial"/>
          <w:sz w:val="24"/>
          <w:szCs w:val="24"/>
        </w:rPr>
        <w:t>m</w:t>
      </w:r>
      <w:r w:rsidR="008F0963">
        <w:rPr>
          <w:rFonts w:ascii="Arial" w:hAnsi="Arial" w:cs="Arial"/>
          <w:sz w:val="24"/>
          <w:szCs w:val="24"/>
        </w:rPr>
        <w:t>anagement expects them</w:t>
      </w:r>
      <w:r w:rsidR="009329AB">
        <w:rPr>
          <w:rFonts w:ascii="Arial" w:hAnsi="Arial" w:cs="Arial"/>
          <w:sz w:val="24"/>
          <w:szCs w:val="24"/>
        </w:rPr>
        <w:t>, even then,</w:t>
      </w:r>
      <w:r w:rsidR="008F0963">
        <w:rPr>
          <w:rFonts w:ascii="Arial" w:hAnsi="Arial" w:cs="Arial"/>
          <w:sz w:val="24"/>
          <w:szCs w:val="24"/>
        </w:rPr>
        <w:t xml:space="preserve"> to remain ‘available’ at all times. </w:t>
      </w:r>
      <w:r>
        <w:rPr>
          <w:rFonts w:ascii="Arial" w:hAnsi="Arial" w:cs="Arial"/>
          <w:sz w:val="24"/>
          <w:szCs w:val="24"/>
        </w:rPr>
        <w:t xml:space="preserve"> </w:t>
      </w:r>
      <w:r w:rsidR="00253B29">
        <w:rPr>
          <w:rFonts w:ascii="Arial" w:hAnsi="Arial" w:cs="Arial"/>
          <w:sz w:val="24"/>
          <w:szCs w:val="24"/>
        </w:rPr>
        <w:t>Disputant No. 2</w:t>
      </w:r>
      <w:r w:rsidR="00D06E34">
        <w:rPr>
          <w:rFonts w:ascii="Arial" w:hAnsi="Arial" w:cs="Arial"/>
          <w:sz w:val="24"/>
          <w:szCs w:val="24"/>
        </w:rPr>
        <w:t xml:space="preserve"> was referred to </w:t>
      </w:r>
      <w:r w:rsidR="00A76F48">
        <w:rPr>
          <w:rFonts w:ascii="Arial" w:hAnsi="Arial" w:cs="Arial"/>
          <w:sz w:val="24"/>
          <w:szCs w:val="24"/>
        </w:rPr>
        <w:t xml:space="preserve">section 6.6 of a </w:t>
      </w:r>
      <w:r w:rsidR="003900F2">
        <w:rPr>
          <w:rFonts w:ascii="Arial" w:hAnsi="Arial" w:cs="Arial"/>
          <w:sz w:val="24"/>
          <w:szCs w:val="24"/>
        </w:rPr>
        <w:t>D</w:t>
      </w:r>
      <w:r w:rsidR="00A76F48">
        <w:rPr>
          <w:rFonts w:ascii="Arial" w:hAnsi="Arial" w:cs="Arial"/>
          <w:sz w:val="24"/>
          <w:szCs w:val="24"/>
        </w:rPr>
        <w:t xml:space="preserve">raft </w:t>
      </w:r>
      <w:r w:rsidR="003900F2">
        <w:rPr>
          <w:rFonts w:ascii="Arial" w:hAnsi="Arial" w:cs="Arial"/>
          <w:sz w:val="24"/>
          <w:szCs w:val="24"/>
        </w:rPr>
        <w:t>I</w:t>
      </w:r>
      <w:r w:rsidR="00A76F48">
        <w:rPr>
          <w:rFonts w:ascii="Arial" w:hAnsi="Arial" w:cs="Arial"/>
          <w:sz w:val="24"/>
          <w:szCs w:val="24"/>
        </w:rPr>
        <w:t xml:space="preserve">nternal </w:t>
      </w:r>
      <w:r w:rsidR="003900F2">
        <w:rPr>
          <w:rFonts w:ascii="Arial" w:hAnsi="Arial" w:cs="Arial"/>
          <w:sz w:val="24"/>
          <w:szCs w:val="24"/>
        </w:rPr>
        <w:t>A</w:t>
      </w:r>
      <w:r w:rsidR="00A76F48">
        <w:rPr>
          <w:rFonts w:ascii="Arial" w:hAnsi="Arial" w:cs="Arial"/>
          <w:sz w:val="24"/>
          <w:szCs w:val="24"/>
        </w:rPr>
        <w:t xml:space="preserve">udit </w:t>
      </w:r>
      <w:r w:rsidR="003900F2">
        <w:rPr>
          <w:rFonts w:ascii="Arial" w:hAnsi="Arial" w:cs="Arial"/>
          <w:sz w:val="24"/>
          <w:szCs w:val="24"/>
        </w:rPr>
        <w:t>R</w:t>
      </w:r>
      <w:r w:rsidR="00A76F48">
        <w:rPr>
          <w:rFonts w:ascii="Arial" w:hAnsi="Arial" w:cs="Arial"/>
          <w:sz w:val="24"/>
          <w:szCs w:val="24"/>
        </w:rPr>
        <w:t>eport for the Department of Civil Aviation</w:t>
      </w:r>
      <w:r>
        <w:rPr>
          <w:rFonts w:ascii="Arial" w:hAnsi="Arial" w:cs="Arial"/>
          <w:sz w:val="24"/>
          <w:szCs w:val="24"/>
        </w:rPr>
        <w:t xml:space="preserve"> </w:t>
      </w:r>
      <w:r w:rsidR="00A76F48">
        <w:rPr>
          <w:rFonts w:ascii="Arial" w:hAnsi="Arial" w:cs="Arial"/>
          <w:sz w:val="24"/>
          <w:szCs w:val="24"/>
        </w:rPr>
        <w:t xml:space="preserve">(copy produced as Doc B) and to the </w:t>
      </w:r>
      <w:r w:rsidR="003900F2">
        <w:rPr>
          <w:rFonts w:ascii="Arial" w:hAnsi="Arial" w:cs="Arial"/>
          <w:sz w:val="24"/>
          <w:szCs w:val="24"/>
        </w:rPr>
        <w:t>R</w:t>
      </w:r>
      <w:r w:rsidR="00A76F48">
        <w:rPr>
          <w:rFonts w:ascii="Arial" w:hAnsi="Arial" w:cs="Arial"/>
          <w:sz w:val="24"/>
          <w:szCs w:val="24"/>
        </w:rPr>
        <w:t>ecommendation made in the said draft report at section 6.6.1.  Disputant No. 2</w:t>
      </w:r>
      <w:r>
        <w:rPr>
          <w:rFonts w:ascii="Arial" w:hAnsi="Arial" w:cs="Arial"/>
          <w:sz w:val="24"/>
          <w:szCs w:val="24"/>
        </w:rPr>
        <w:t xml:space="preserve"> </w:t>
      </w:r>
      <w:r w:rsidR="003061CE">
        <w:rPr>
          <w:rFonts w:ascii="Arial" w:hAnsi="Arial" w:cs="Arial"/>
          <w:sz w:val="24"/>
          <w:szCs w:val="24"/>
        </w:rPr>
        <w:t xml:space="preserve">stated that the disputants are not high ranked officers as mentioned in the </w:t>
      </w:r>
      <w:r w:rsidR="003900F2">
        <w:rPr>
          <w:rFonts w:ascii="Arial" w:hAnsi="Arial" w:cs="Arial"/>
          <w:sz w:val="24"/>
          <w:szCs w:val="24"/>
        </w:rPr>
        <w:t>R</w:t>
      </w:r>
      <w:r w:rsidR="003061CE">
        <w:rPr>
          <w:rFonts w:ascii="Arial" w:hAnsi="Arial" w:cs="Arial"/>
          <w:sz w:val="24"/>
          <w:szCs w:val="24"/>
        </w:rPr>
        <w:t>ecommendation at section 6.6.1.  He did not agree that the</w:t>
      </w:r>
      <w:r>
        <w:rPr>
          <w:rFonts w:ascii="Arial" w:hAnsi="Arial" w:cs="Arial"/>
          <w:sz w:val="24"/>
          <w:szCs w:val="24"/>
        </w:rPr>
        <w:t xml:space="preserve"> </w:t>
      </w:r>
      <w:r w:rsidR="003061CE">
        <w:rPr>
          <w:rFonts w:ascii="Arial" w:hAnsi="Arial" w:cs="Arial"/>
          <w:sz w:val="24"/>
          <w:szCs w:val="24"/>
        </w:rPr>
        <w:t xml:space="preserve">said </w:t>
      </w:r>
      <w:r w:rsidR="003900F2">
        <w:rPr>
          <w:rFonts w:ascii="Arial" w:hAnsi="Arial" w:cs="Arial"/>
          <w:sz w:val="24"/>
          <w:szCs w:val="24"/>
        </w:rPr>
        <w:t>D</w:t>
      </w:r>
      <w:r w:rsidR="003061CE">
        <w:rPr>
          <w:rFonts w:ascii="Arial" w:hAnsi="Arial" w:cs="Arial"/>
          <w:sz w:val="24"/>
          <w:szCs w:val="24"/>
        </w:rPr>
        <w:t xml:space="preserve">raft </w:t>
      </w:r>
      <w:r w:rsidR="003900F2">
        <w:rPr>
          <w:rFonts w:ascii="Arial" w:hAnsi="Arial" w:cs="Arial"/>
          <w:sz w:val="24"/>
          <w:szCs w:val="24"/>
        </w:rPr>
        <w:t>I</w:t>
      </w:r>
      <w:r w:rsidR="003061CE">
        <w:rPr>
          <w:rFonts w:ascii="Arial" w:hAnsi="Arial" w:cs="Arial"/>
          <w:sz w:val="24"/>
          <w:szCs w:val="24"/>
        </w:rPr>
        <w:t xml:space="preserve">nternal </w:t>
      </w:r>
      <w:r w:rsidR="003900F2">
        <w:rPr>
          <w:rFonts w:ascii="Arial" w:hAnsi="Arial" w:cs="Arial"/>
          <w:sz w:val="24"/>
          <w:szCs w:val="24"/>
        </w:rPr>
        <w:t>Audit R</w:t>
      </w:r>
      <w:r w:rsidR="003061CE">
        <w:rPr>
          <w:rFonts w:ascii="Arial" w:hAnsi="Arial" w:cs="Arial"/>
          <w:sz w:val="24"/>
          <w:szCs w:val="24"/>
        </w:rPr>
        <w:t xml:space="preserve">eport can be used to justify the introduction of a roster for the disputants. </w:t>
      </w:r>
      <w:r w:rsidR="00CA32F5">
        <w:rPr>
          <w:rFonts w:ascii="Arial" w:hAnsi="Arial" w:cs="Arial"/>
          <w:sz w:val="24"/>
          <w:szCs w:val="24"/>
        </w:rPr>
        <w:t xml:space="preserve"> Disputant No. 2 stated that the roster was imposed upon them in February 2022</w:t>
      </w:r>
      <w:r>
        <w:rPr>
          <w:rFonts w:ascii="Arial" w:hAnsi="Arial" w:cs="Arial"/>
          <w:sz w:val="24"/>
          <w:szCs w:val="24"/>
        </w:rPr>
        <w:t xml:space="preserve"> </w:t>
      </w:r>
      <w:r w:rsidR="00CA32F5">
        <w:rPr>
          <w:rFonts w:ascii="Arial" w:hAnsi="Arial" w:cs="Arial"/>
          <w:sz w:val="24"/>
          <w:szCs w:val="24"/>
        </w:rPr>
        <w:t xml:space="preserve">without any </w:t>
      </w:r>
      <w:r w:rsidR="00434F92">
        <w:rPr>
          <w:rFonts w:ascii="Arial" w:hAnsi="Arial" w:cs="Arial"/>
          <w:sz w:val="24"/>
          <w:szCs w:val="24"/>
        </w:rPr>
        <w:t>consultation,</w:t>
      </w:r>
      <w:r w:rsidR="00CA32F5">
        <w:rPr>
          <w:rFonts w:ascii="Arial" w:hAnsi="Arial" w:cs="Arial"/>
          <w:sz w:val="24"/>
          <w:szCs w:val="24"/>
        </w:rPr>
        <w:t xml:space="preserve"> contrary to what </w:t>
      </w:r>
      <w:r w:rsidR="003900F2">
        <w:rPr>
          <w:rFonts w:ascii="Arial" w:hAnsi="Arial" w:cs="Arial"/>
          <w:sz w:val="24"/>
          <w:szCs w:val="24"/>
        </w:rPr>
        <w:t xml:space="preserve">Co-Respondent No. 2 </w:t>
      </w:r>
      <w:r w:rsidR="00CA32F5">
        <w:rPr>
          <w:rFonts w:ascii="Arial" w:hAnsi="Arial" w:cs="Arial"/>
          <w:sz w:val="24"/>
          <w:szCs w:val="24"/>
        </w:rPr>
        <w:t xml:space="preserve">had recommended in its 2021 PRB Report.  </w:t>
      </w:r>
      <w:r w:rsidR="00F061CC">
        <w:rPr>
          <w:rFonts w:ascii="Arial" w:hAnsi="Arial" w:cs="Arial"/>
          <w:sz w:val="24"/>
          <w:szCs w:val="24"/>
        </w:rPr>
        <w:t xml:space="preserve">He </w:t>
      </w:r>
      <w:r w:rsidR="00434F92">
        <w:rPr>
          <w:rFonts w:ascii="Arial" w:hAnsi="Arial" w:cs="Arial"/>
          <w:sz w:val="24"/>
          <w:szCs w:val="24"/>
        </w:rPr>
        <w:t>stressed</w:t>
      </w:r>
      <w:r w:rsidR="00F061CC">
        <w:rPr>
          <w:rFonts w:ascii="Arial" w:hAnsi="Arial" w:cs="Arial"/>
          <w:sz w:val="24"/>
          <w:szCs w:val="24"/>
        </w:rPr>
        <w:t xml:space="preserve"> </w:t>
      </w:r>
      <w:r w:rsidR="003900F2">
        <w:rPr>
          <w:rFonts w:ascii="Arial" w:hAnsi="Arial" w:cs="Arial"/>
          <w:sz w:val="24"/>
          <w:szCs w:val="24"/>
        </w:rPr>
        <w:t xml:space="preserve">on </w:t>
      </w:r>
      <w:r w:rsidR="00F061CC">
        <w:rPr>
          <w:rFonts w:ascii="Arial" w:hAnsi="Arial" w:cs="Arial"/>
          <w:sz w:val="24"/>
          <w:szCs w:val="24"/>
        </w:rPr>
        <w:t>the fact that the on-call allowance had changed for them and that any change had to be carried out in accordance with the prescribed procedure and not in an arbitrary manner.  He did not agree that the process</w:t>
      </w:r>
      <w:r w:rsidR="001517B1">
        <w:rPr>
          <w:rFonts w:ascii="Arial" w:hAnsi="Arial" w:cs="Arial"/>
          <w:sz w:val="24"/>
          <w:szCs w:val="24"/>
        </w:rPr>
        <w:t>,</w:t>
      </w:r>
      <w:r w:rsidR="00F061CC">
        <w:rPr>
          <w:rFonts w:ascii="Arial" w:hAnsi="Arial" w:cs="Arial"/>
          <w:sz w:val="24"/>
          <w:szCs w:val="24"/>
        </w:rPr>
        <w:t xml:space="preserve"> </w:t>
      </w:r>
      <w:r w:rsidR="001517B1">
        <w:rPr>
          <w:rFonts w:ascii="Arial" w:hAnsi="Arial" w:cs="Arial"/>
          <w:sz w:val="24"/>
          <w:szCs w:val="24"/>
        </w:rPr>
        <w:t xml:space="preserve">which had to be followed </w:t>
      </w:r>
      <w:r w:rsidR="00F061CC">
        <w:rPr>
          <w:rFonts w:ascii="Arial" w:hAnsi="Arial" w:cs="Arial"/>
          <w:sz w:val="24"/>
          <w:szCs w:val="24"/>
        </w:rPr>
        <w:t>before the change was brought about</w:t>
      </w:r>
      <w:r w:rsidR="001517B1">
        <w:rPr>
          <w:rFonts w:ascii="Arial" w:hAnsi="Arial" w:cs="Arial"/>
          <w:sz w:val="24"/>
          <w:szCs w:val="24"/>
        </w:rPr>
        <w:t>,</w:t>
      </w:r>
      <w:r w:rsidR="00F061CC">
        <w:rPr>
          <w:rFonts w:ascii="Arial" w:hAnsi="Arial" w:cs="Arial"/>
          <w:sz w:val="24"/>
          <w:szCs w:val="24"/>
        </w:rPr>
        <w:t xml:space="preserve"> had been completed.  He added that the advice of the Office of Public Sector Governance was sought only after the new roster had already been implemented.  He prayed that the on-call system </w:t>
      </w:r>
      <w:r w:rsidR="006C4BD7">
        <w:rPr>
          <w:rFonts w:ascii="Arial" w:hAnsi="Arial" w:cs="Arial"/>
          <w:sz w:val="24"/>
          <w:szCs w:val="24"/>
        </w:rPr>
        <w:t>as it existed</w:t>
      </w:r>
      <w:r w:rsidR="00F061CC">
        <w:rPr>
          <w:rFonts w:ascii="Arial" w:hAnsi="Arial" w:cs="Arial"/>
          <w:sz w:val="24"/>
          <w:szCs w:val="24"/>
        </w:rPr>
        <w:t xml:space="preserve"> before the roster was put in place be maintained</w:t>
      </w:r>
      <w:r w:rsidR="00872A1F">
        <w:rPr>
          <w:rFonts w:ascii="Arial" w:hAnsi="Arial" w:cs="Arial"/>
          <w:sz w:val="24"/>
          <w:szCs w:val="24"/>
        </w:rPr>
        <w:t xml:space="preserve">.  He also stated that since Respondent did not follow the relevant procedures in February 2022, the latter had to pay </w:t>
      </w:r>
      <w:r w:rsidR="00E039B4">
        <w:rPr>
          <w:rFonts w:ascii="Arial" w:hAnsi="Arial" w:cs="Arial"/>
          <w:sz w:val="24"/>
          <w:szCs w:val="24"/>
        </w:rPr>
        <w:t xml:space="preserve">arrears to </w:t>
      </w:r>
      <w:r w:rsidR="00872A1F">
        <w:rPr>
          <w:rFonts w:ascii="Arial" w:hAnsi="Arial" w:cs="Arial"/>
          <w:sz w:val="24"/>
          <w:szCs w:val="24"/>
        </w:rPr>
        <w:t>them as from February 2022.</w:t>
      </w:r>
      <w:r w:rsidR="00F061CC">
        <w:rPr>
          <w:rFonts w:ascii="Arial" w:hAnsi="Arial" w:cs="Arial"/>
          <w:sz w:val="24"/>
          <w:szCs w:val="24"/>
        </w:rPr>
        <w:t xml:space="preserve">    </w:t>
      </w:r>
      <w:r>
        <w:rPr>
          <w:rFonts w:ascii="Arial" w:hAnsi="Arial" w:cs="Arial"/>
          <w:sz w:val="24"/>
          <w:szCs w:val="24"/>
        </w:rPr>
        <w:t xml:space="preserve">    </w:t>
      </w:r>
    </w:p>
    <w:p w14:paraId="6AFB9537" w14:textId="61E57831" w:rsidR="00B04066" w:rsidRDefault="006821BF" w:rsidP="00E34F39">
      <w:pPr>
        <w:jc w:val="both"/>
        <w:rPr>
          <w:rFonts w:ascii="Arial" w:hAnsi="Arial" w:cs="Arial"/>
          <w:sz w:val="24"/>
          <w:szCs w:val="24"/>
        </w:rPr>
      </w:pPr>
      <w:r>
        <w:rPr>
          <w:rFonts w:ascii="Arial" w:hAnsi="Arial" w:cs="Arial"/>
          <w:sz w:val="24"/>
          <w:szCs w:val="24"/>
        </w:rPr>
        <w:t>In cross-examination, Disputant No. 2 stated that he earned on-call allowance from 2015 until January 2022.  He stated that after their working hours, they are on stand-by from 16 00 h</w:t>
      </w:r>
      <w:r w:rsidR="00A22451">
        <w:rPr>
          <w:rFonts w:ascii="Arial" w:hAnsi="Arial" w:cs="Arial"/>
          <w:sz w:val="24"/>
          <w:szCs w:val="24"/>
        </w:rPr>
        <w:t>ou</w:t>
      </w:r>
      <w:r>
        <w:rPr>
          <w:rFonts w:ascii="Arial" w:hAnsi="Arial" w:cs="Arial"/>
          <w:sz w:val="24"/>
          <w:szCs w:val="24"/>
        </w:rPr>
        <w:t>rs up to 08 00 h</w:t>
      </w:r>
      <w:r w:rsidR="00A22451">
        <w:rPr>
          <w:rFonts w:ascii="Arial" w:hAnsi="Arial" w:cs="Arial"/>
          <w:sz w:val="24"/>
          <w:szCs w:val="24"/>
        </w:rPr>
        <w:t>ou</w:t>
      </w:r>
      <w:r>
        <w:rPr>
          <w:rFonts w:ascii="Arial" w:hAnsi="Arial" w:cs="Arial"/>
          <w:sz w:val="24"/>
          <w:szCs w:val="24"/>
        </w:rPr>
        <w:t xml:space="preserve">rs the </w:t>
      </w:r>
      <w:r w:rsidR="00A22451">
        <w:rPr>
          <w:rFonts w:ascii="Arial" w:hAnsi="Arial" w:cs="Arial"/>
          <w:sz w:val="24"/>
          <w:szCs w:val="24"/>
        </w:rPr>
        <w:t>following</w:t>
      </w:r>
      <w:r>
        <w:rPr>
          <w:rFonts w:ascii="Arial" w:hAnsi="Arial" w:cs="Arial"/>
          <w:sz w:val="24"/>
          <w:szCs w:val="24"/>
        </w:rPr>
        <w:t xml:space="preserve"> day.  This was on a permanent basis according to him.  He </w:t>
      </w:r>
      <w:r w:rsidR="00A22451">
        <w:rPr>
          <w:rFonts w:ascii="Arial" w:hAnsi="Arial" w:cs="Arial"/>
          <w:sz w:val="24"/>
          <w:szCs w:val="24"/>
        </w:rPr>
        <w:t xml:space="preserve">then suggested </w:t>
      </w:r>
      <w:r>
        <w:rPr>
          <w:rFonts w:ascii="Arial" w:hAnsi="Arial" w:cs="Arial"/>
          <w:sz w:val="24"/>
          <w:szCs w:val="24"/>
        </w:rPr>
        <w:t xml:space="preserve">that in 2021 he may have come from his place </w:t>
      </w:r>
      <w:r w:rsidR="00A22451">
        <w:rPr>
          <w:rFonts w:ascii="Arial" w:hAnsi="Arial" w:cs="Arial"/>
          <w:sz w:val="24"/>
          <w:szCs w:val="24"/>
        </w:rPr>
        <w:t xml:space="preserve">of residence </w:t>
      </w:r>
      <w:r>
        <w:rPr>
          <w:rFonts w:ascii="Arial" w:hAnsi="Arial" w:cs="Arial"/>
          <w:sz w:val="24"/>
          <w:szCs w:val="24"/>
        </w:rPr>
        <w:t>some 15 times per month to physically attend to issue</w:t>
      </w:r>
      <w:r w:rsidR="00253B29">
        <w:rPr>
          <w:rFonts w:ascii="Arial" w:hAnsi="Arial" w:cs="Arial"/>
          <w:sz w:val="24"/>
          <w:szCs w:val="24"/>
        </w:rPr>
        <w:t>s</w:t>
      </w:r>
      <w:r>
        <w:rPr>
          <w:rFonts w:ascii="Arial" w:hAnsi="Arial" w:cs="Arial"/>
          <w:sz w:val="24"/>
          <w:szCs w:val="24"/>
        </w:rPr>
        <w:t xml:space="preserve"> at the </w:t>
      </w:r>
      <w:r w:rsidR="00320DDC">
        <w:rPr>
          <w:rFonts w:ascii="Arial" w:hAnsi="Arial" w:cs="Arial"/>
          <w:sz w:val="24"/>
          <w:szCs w:val="24"/>
        </w:rPr>
        <w:t>department</w:t>
      </w:r>
      <w:r>
        <w:rPr>
          <w:rFonts w:ascii="Arial" w:hAnsi="Arial" w:cs="Arial"/>
          <w:sz w:val="24"/>
          <w:szCs w:val="24"/>
        </w:rPr>
        <w:t>.</w:t>
      </w:r>
      <w:r w:rsidR="00320DDC">
        <w:rPr>
          <w:rFonts w:ascii="Arial" w:hAnsi="Arial" w:cs="Arial"/>
          <w:sz w:val="24"/>
          <w:szCs w:val="24"/>
        </w:rPr>
        <w:t xml:space="preserve">  He suggested that there must be records in the finance department for these interventions since they claim in-attendance allowance for these interventions.  He was referred to anomalies which w</w:t>
      </w:r>
      <w:r w:rsidR="00253B29">
        <w:rPr>
          <w:rFonts w:ascii="Arial" w:hAnsi="Arial" w:cs="Arial"/>
          <w:sz w:val="24"/>
          <w:szCs w:val="24"/>
        </w:rPr>
        <w:t>ere</w:t>
      </w:r>
      <w:r w:rsidR="00320DDC">
        <w:rPr>
          <w:rFonts w:ascii="Arial" w:hAnsi="Arial" w:cs="Arial"/>
          <w:sz w:val="24"/>
          <w:szCs w:val="24"/>
        </w:rPr>
        <w:t xml:space="preserve"> flagged out in relation to payment</w:t>
      </w:r>
      <w:r w:rsidR="00253B29">
        <w:rPr>
          <w:rFonts w:ascii="Arial" w:hAnsi="Arial" w:cs="Arial"/>
          <w:sz w:val="24"/>
          <w:szCs w:val="24"/>
        </w:rPr>
        <w:t>s</w:t>
      </w:r>
      <w:r w:rsidR="00320DDC">
        <w:rPr>
          <w:rFonts w:ascii="Arial" w:hAnsi="Arial" w:cs="Arial"/>
          <w:sz w:val="24"/>
          <w:szCs w:val="24"/>
        </w:rPr>
        <w:t xml:space="preserve"> of in-attendance allowance. </w:t>
      </w:r>
      <w:r>
        <w:rPr>
          <w:rFonts w:ascii="Arial" w:hAnsi="Arial" w:cs="Arial"/>
          <w:sz w:val="24"/>
          <w:szCs w:val="24"/>
        </w:rPr>
        <w:t xml:space="preserve"> </w:t>
      </w:r>
      <w:r w:rsidR="00AC17BA">
        <w:rPr>
          <w:rFonts w:ascii="Arial" w:hAnsi="Arial" w:cs="Arial"/>
          <w:sz w:val="24"/>
          <w:szCs w:val="24"/>
        </w:rPr>
        <w:t xml:space="preserve">He agreed that the Respondent has a maintenance support contract for most equipment </w:t>
      </w:r>
      <w:r w:rsidR="00A22451">
        <w:rPr>
          <w:rFonts w:ascii="Arial" w:hAnsi="Arial" w:cs="Arial"/>
          <w:sz w:val="24"/>
          <w:szCs w:val="24"/>
        </w:rPr>
        <w:t xml:space="preserve">and </w:t>
      </w:r>
      <w:r w:rsidR="00AC17BA">
        <w:rPr>
          <w:rFonts w:ascii="Arial" w:hAnsi="Arial" w:cs="Arial"/>
          <w:sz w:val="24"/>
          <w:szCs w:val="24"/>
        </w:rPr>
        <w:t xml:space="preserve">which the latter can avail </w:t>
      </w:r>
      <w:r w:rsidR="00A22451">
        <w:rPr>
          <w:rFonts w:ascii="Arial" w:hAnsi="Arial" w:cs="Arial"/>
          <w:sz w:val="24"/>
          <w:szCs w:val="24"/>
        </w:rPr>
        <w:t xml:space="preserve">of </w:t>
      </w:r>
      <w:r w:rsidR="004A6B8C">
        <w:rPr>
          <w:rFonts w:ascii="Arial" w:hAnsi="Arial" w:cs="Arial"/>
          <w:sz w:val="24"/>
          <w:szCs w:val="24"/>
        </w:rPr>
        <w:t xml:space="preserve">either </w:t>
      </w:r>
      <w:r w:rsidR="00AC17BA">
        <w:rPr>
          <w:rFonts w:ascii="Arial" w:hAnsi="Arial" w:cs="Arial"/>
          <w:sz w:val="24"/>
          <w:szCs w:val="24"/>
        </w:rPr>
        <w:t>on-site or remotely, as and when required.</w:t>
      </w:r>
      <w:r w:rsidR="00B04066">
        <w:rPr>
          <w:rFonts w:ascii="Arial" w:hAnsi="Arial" w:cs="Arial"/>
          <w:sz w:val="24"/>
          <w:szCs w:val="24"/>
        </w:rPr>
        <w:t xml:space="preserve">  When questioned in relation to the relevant provisions of the PRB Report 2021, Disputant No. 2 </w:t>
      </w:r>
      <w:r w:rsidR="00B04066">
        <w:rPr>
          <w:rFonts w:ascii="Arial" w:hAnsi="Arial" w:cs="Arial"/>
          <w:sz w:val="24"/>
          <w:szCs w:val="24"/>
        </w:rPr>
        <w:lastRenderedPageBreak/>
        <w:t xml:space="preserve">insisted that, according to him, the Respondent ‘may seek’ the collaboration of the Office of Public Sector Governance </w:t>
      </w:r>
      <w:r w:rsidR="004A6B8C">
        <w:rPr>
          <w:rFonts w:ascii="Arial" w:hAnsi="Arial" w:cs="Arial"/>
          <w:sz w:val="24"/>
          <w:szCs w:val="24"/>
        </w:rPr>
        <w:t xml:space="preserve">(OPSG) </w:t>
      </w:r>
      <w:r w:rsidR="00B04066">
        <w:rPr>
          <w:rFonts w:ascii="Arial" w:hAnsi="Arial" w:cs="Arial"/>
          <w:sz w:val="24"/>
          <w:szCs w:val="24"/>
        </w:rPr>
        <w:t xml:space="preserve">but in relation to the Ministry of Public Service, Administrative and Institutional Reforms, he suggested that </w:t>
      </w:r>
      <w:r w:rsidR="004A6B8C">
        <w:rPr>
          <w:rFonts w:ascii="Arial" w:hAnsi="Arial" w:cs="Arial"/>
          <w:sz w:val="24"/>
          <w:szCs w:val="24"/>
        </w:rPr>
        <w:t xml:space="preserve">the </w:t>
      </w:r>
      <w:r w:rsidR="00B04066">
        <w:rPr>
          <w:rFonts w:ascii="Arial" w:hAnsi="Arial" w:cs="Arial"/>
          <w:sz w:val="24"/>
          <w:szCs w:val="24"/>
        </w:rPr>
        <w:t xml:space="preserve">approval </w:t>
      </w:r>
      <w:r w:rsidR="004A6B8C">
        <w:rPr>
          <w:rFonts w:ascii="Arial" w:hAnsi="Arial" w:cs="Arial"/>
          <w:sz w:val="24"/>
          <w:szCs w:val="24"/>
        </w:rPr>
        <w:t xml:space="preserve">of the Ministry </w:t>
      </w:r>
      <w:r w:rsidR="00B04066">
        <w:rPr>
          <w:rFonts w:ascii="Arial" w:hAnsi="Arial" w:cs="Arial"/>
          <w:sz w:val="24"/>
          <w:szCs w:val="24"/>
        </w:rPr>
        <w:t xml:space="preserve">was required.   </w:t>
      </w:r>
      <w:r w:rsidR="008322AA">
        <w:rPr>
          <w:rFonts w:ascii="Arial" w:hAnsi="Arial" w:cs="Arial"/>
          <w:sz w:val="24"/>
          <w:szCs w:val="24"/>
        </w:rPr>
        <w:t xml:space="preserve">He was questioned in relation to one Mr Jaynat (Disputant No. 6) who attended </w:t>
      </w:r>
      <w:r w:rsidR="00953DEB">
        <w:rPr>
          <w:rFonts w:ascii="Arial" w:hAnsi="Arial" w:cs="Arial"/>
          <w:sz w:val="24"/>
          <w:szCs w:val="24"/>
        </w:rPr>
        <w:t xml:space="preserve">two </w:t>
      </w:r>
      <w:r w:rsidR="00434F92">
        <w:rPr>
          <w:rFonts w:ascii="Arial" w:hAnsi="Arial" w:cs="Arial"/>
          <w:sz w:val="24"/>
          <w:szCs w:val="24"/>
        </w:rPr>
        <w:t>meetings,</w:t>
      </w:r>
      <w:r w:rsidR="008322AA">
        <w:rPr>
          <w:rFonts w:ascii="Arial" w:hAnsi="Arial" w:cs="Arial"/>
          <w:sz w:val="24"/>
          <w:szCs w:val="24"/>
        </w:rPr>
        <w:t xml:space="preserve"> and he confirmed that the </w:t>
      </w:r>
      <w:r w:rsidR="00CC0861">
        <w:rPr>
          <w:rFonts w:ascii="Arial" w:hAnsi="Arial" w:cs="Arial"/>
          <w:sz w:val="24"/>
          <w:szCs w:val="24"/>
        </w:rPr>
        <w:t xml:space="preserve">disputants </w:t>
      </w:r>
      <w:r w:rsidR="008322AA">
        <w:rPr>
          <w:rFonts w:ascii="Arial" w:hAnsi="Arial" w:cs="Arial"/>
          <w:sz w:val="24"/>
          <w:szCs w:val="24"/>
        </w:rPr>
        <w:t xml:space="preserve">had no issue to work on a roster but he </w:t>
      </w:r>
      <w:r w:rsidR="00CC0861">
        <w:rPr>
          <w:rFonts w:ascii="Arial" w:hAnsi="Arial" w:cs="Arial"/>
          <w:sz w:val="24"/>
          <w:szCs w:val="24"/>
        </w:rPr>
        <w:t>stated</w:t>
      </w:r>
      <w:r w:rsidR="008322AA">
        <w:rPr>
          <w:rFonts w:ascii="Arial" w:hAnsi="Arial" w:cs="Arial"/>
          <w:sz w:val="24"/>
          <w:szCs w:val="24"/>
        </w:rPr>
        <w:t xml:space="preserve"> that the procedures as laid down in the PRB Report 2021</w:t>
      </w:r>
      <w:r w:rsidR="00B04066">
        <w:rPr>
          <w:rFonts w:ascii="Arial" w:hAnsi="Arial" w:cs="Arial"/>
          <w:sz w:val="24"/>
          <w:szCs w:val="24"/>
        </w:rPr>
        <w:t xml:space="preserve"> </w:t>
      </w:r>
      <w:r w:rsidR="008322AA">
        <w:rPr>
          <w:rFonts w:ascii="Arial" w:hAnsi="Arial" w:cs="Arial"/>
          <w:sz w:val="24"/>
          <w:szCs w:val="24"/>
        </w:rPr>
        <w:t xml:space="preserve">had to be complied with before the roster was implemented.  </w:t>
      </w:r>
      <w:r w:rsidR="00953DEB">
        <w:rPr>
          <w:rFonts w:ascii="Arial" w:hAnsi="Arial" w:cs="Arial"/>
          <w:sz w:val="24"/>
          <w:szCs w:val="24"/>
        </w:rPr>
        <w:t xml:space="preserve">He did not agree </w:t>
      </w:r>
      <w:r w:rsidR="00BD01A5">
        <w:rPr>
          <w:rFonts w:ascii="Arial" w:hAnsi="Arial" w:cs="Arial"/>
          <w:sz w:val="24"/>
          <w:szCs w:val="24"/>
        </w:rPr>
        <w:t xml:space="preserve">when it was put to him that as per a letter dated 25 October 2023 from the Secretary for Public Service, </w:t>
      </w:r>
      <w:r w:rsidR="00953DEB">
        <w:rPr>
          <w:rFonts w:ascii="Arial" w:hAnsi="Arial" w:cs="Arial"/>
          <w:sz w:val="24"/>
          <w:szCs w:val="24"/>
        </w:rPr>
        <w:t xml:space="preserve">Co-Respondent No. 2 </w:t>
      </w:r>
      <w:r w:rsidR="00BD01A5">
        <w:rPr>
          <w:rFonts w:ascii="Arial" w:hAnsi="Arial" w:cs="Arial"/>
          <w:sz w:val="24"/>
          <w:szCs w:val="24"/>
        </w:rPr>
        <w:t>had already resolved the issue when it recommended the quantum/rate to be paid as On-Call allowance and when the Secretary for Public Service wrote the following: “</w:t>
      </w:r>
      <w:r w:rsidR="00BD01A5" w:rsidRPr="006F0518">
        <w:rPr>
          <w:rFonts w:ascii="Arial" w:hAnsi="Arial" w:cs="Arial"/>
          <w:i/>
          <w:sz w:val="24"/>
          <w:szCs w:val="24"/>
        </w:rPr>
        <w:t xml:space="preserve">It is understood that the reviewed quantum/rate payable would be effective as from the date on which the roster system has been put in place, i.e </w:t>
      </w:r>
      <w:r w:rsidR="006F0518" w:rsidRPr="006F0518">
        <w:rPr>
          <w:rFonts w:ascii="Arial" w:hAnsi="Arial" w:cs="Arial"/>
          <w:i/>
          <w:sz w:val="24"/>
          <w:szCs w:val="24"/>
        </w:rPr>
        <w:t>01 February 2022</w:t>
      </w:r>
      <w:r w:rsidR="006F0518">
        <w:rPr>
          <w:rFonts w:ascii="Arial" w:hAnsi="Arial" w:cs="Arial"/>
          <w:sz w:val="24"/>
          <w:szCs w:val="24"/>
        </w:rPr>
        <w:t>”.</w:t>
      </w:r>
      <w:r w:rsidR="00BD01A5">
        <w:rPr>
          <w:rFonts w:ascii="Arial" w:hAnsi="Arial" w:cs="Arial"/>
          <w:sz w:val="24"/>
          <w:szCs w:val="24"/>
        </w:rPr>
        <w:t xml:space="preserve">   </w:t>
      </w:r>
      <w:r w:rsidR="006F0518">
        <w:rPr>
          <w:rFonts w:ascii="Arial" w:hAnsi="Arial" w:cs="Arial"/>
          <w:sz w:val="24"/>
          <w:szCs w:val="24"/>
        </w:rPr>
        <w:t xml:space="preserve">Disputant No. 2 did not agree that the Respondent did all that it could to implement what the Internal Audit Report was stating, </w:t>
      </w:r>
      <w:r w:rsidR="00CC0861">
        <w:rPr>
          <w:rFonts w:ascii="Arial" w:hAnsi="Arial" w:cs="Arial"/>
          <w:sz w:val="24"/>
          <w:szCs w:val="24"/>
        </w:rPr>
        <w:t xml:space="preserve">to put in place </w:t>
      </w:r>
      <w:r w:rsidR="006F0518">
        <w:rPr>
          <w:rFonts w:ascii="Arial" w:hAnsi="Arial" w:cs="Arial"/>
          <w:sz w:val="24"/>
          <w:szCs w:val="24"/>
        </w:rPr>
        <w:t xml:space="preserve">what Co-Respondent No. 2 had recommended and </w:t>
      </w:r>
      <w:r w:rsidR="00CC0861">
        <w:rPr>
          <w:rFonts w:ascii="Arial" w:hAnsi="Arial" w:cs="Arial"/>
          <w:sz w:val="24"/>
          <w:szCs w:val="24"/>
        </w:rPr>
        <w:t xml:space="preserve">at the same time </w:t>
      </w:r>
      <w:r w:rsidR="006F0518">
        <w:rPr>
          <w:rFonts w:ascii="Arial" w:hAnsi="Arial" w:cs="Arial"/>
          <w:sz w:val="24"/>
          <w:szCs w:val="24"/>
        </w:rPr>
        <w:t xml:space="preserve">to accommodate the employees.  </w:t>
      </w:r>
    </w:p>
    <w:p w14:paraId="6A825973" w14:textId="2990A96D" w:rsidR="008E4D02" w:rsidRDefault="006E2C0B" w:rsidP="001C4AED">
      <w:pPr>
        <w:jc w:val="both"/>
        <w:rPr>
          <w:rFonts w:ascii="Arial" w:hAnsi="Arial" w:cs="Arial"/>
          <w:sz w:val="24"/>
          <w:szCs w:val="24"/>
        </w:rPr>
      </w:pPr>
      <w:r>
        <w:rPr>
          <w:rFonts w:ascii="Arial" w:hAnsi="Arial" w:cs="Arial"/>
          <w:sz w:val="24"/>
          <w:szCs w:val="24"/>
        </w:rPr>
        <w:t xml:space="preserve">Disputant No. 2 maintained that he was responsible for only a few </w:t>
      </w:r>
      <w:r w:rsidR="00434F92">
        <w:rPr>
          <w:rFonts w:ascii="Arial" w:hAnsi="Arial" w:cs="Arial"/>
          <w:sz w:val="24"/>
          <w:szCs w:val="24"/>
        </w:rPr>
        <w:t>pieces of equipment</w:t>
      </w:r>
      <w:r>
        <w:rPr>
          <w:rFonts w:ascii="Arial" w:hAnsi="Arial" w:cs="Arial"/>
          <w:sz w:val="24"/>
          <w:szCs w:val="24"/>
        </w:rPr>
        <w:t xml:space="preserve"> and </w:t>
      </w:r>
      <w:r w:rsidR="006A7686">
        <w:rPr>
          <w:rFonts w:ascii="Arial" w:hAnsi="Arial" w:cs="Arial"/>
          <w:sz w:val="24"/>
          <w:szCs w:val="24"/>
        </w:rPr>
        <w:t xml:space="preserve">not all the equipment in the CNS section.  </w:t>
      </w:r>
      <w:r w:rsidR="001C4AED">
        <w:rPr>
          <w:rFonts w:ascii="Arial" w:hAnsi="Arial" w:cs="Arial"/>
          <w:sz w:val="24"/>
          <w:szCs w:val="24"/>
        </w:rPr>
        <w:t>He stated that his substantive post is that of Senior Maintenance Officer</w:t>
      </w:r>
      <w:r w:rsidR="00E14547">
        <w:rPr>
          <w:rFonts w:ascii="Arial" w:hAnsi="Arial" w:cs="Arial"/>
          <w:sz w:val="24"/>
          <w:szCs w:val="24"/>
        </w:rPr>
        <w:t>.  Wh</w:t>
      </w:r>
      <w:r w:rsidR="001C4AED">
        <w:rPr>
          <w:rFonts w:ascii="Arial" w:hAnsi="Arial" w:cs="Arial"/>
          <w:sz w:val="24"/>
          <w:szCs w:val="24"/>
        </w:rPr>
        <w:t xml:space="preserve">en he was referred to his duties as per </w:t>
      </w:r>
      <w:r w:rsidR="00382BF8">
        <w:rPr>
          <w:rFonts w:ascii="Arial" w:hAnsi="Arial" w:cs="Arial"/>
          <w:sz w:val="24"/>
          <w:szCs w:val="24"/>
        </w:rPr>
        <w:t>the</w:t>
      </w:r>
      <w:r w:rsidR="001C4AED">
        <w:rPr>
          <w:rFonts w:ascii="Arial" w:hAnsi="Arial" w:cs="Arial"/>
          <w:sz w:val="24"/>
          <w:szCs w:val="24"/>
        </w:rPr>
        <w:t xml:space="preserve"> scheme of service, he agreed that </w:t>
      </w:r>
      <w:r w:rsidR="00382BF8">
        <w:rPr>
          <w:rFonts w:ascii="Arial" w:hAnsi="Arial" w:cs="Arial"/>
          <w:sz w:val="24"/>
          <w:szCs w:val="24"/>
        </w:rPr>
        <w:t>the</w:t>
      </w:r>
      <w:r w:rsidR="001C4AED">
        <w:rPr>
          <w:rFonts w:ascii="Arial" w:hAnsi="Arial" w:cs="Arial"/>
          <w:sz w:val="24"/>
          <w:szCs w:val="24"/>
        </w:rPr>
        <w:t xml:space="preserve"> scheme of service does not refer to responsibilities only in relation to a specific set of equipment.  </w:t>
      </w:r>
      <w:r w:rsidR="00434F92">
        <w:rPr>
          <w:rFonts w:ascii="Arial" w:hAnsi="Arial" w:cs="Arial"/>
          <w:sz w:val="24"/>
          <w:szCs w:val="24"/>
        </w:rPr>
        <w:t>He, however,</w:t>
      </w:r>
      <w:r w:rsidR="001B033C">
        <w:rPr>
          <w:rFonts w:ascii="Arial" w:hAnsi="Arial" w:cs="Arial"/>
          <w:sz w:val="24"/>
          <w:szCs w:val="24"/>
        </w:rPr>
        <w:t xml:space="preserve"> added that </w:t>
      </w:r>
      <w:r w:rsidR="00382BF8">
        <w:rPr>
          <w:rFonts w:ascii="Arial" w:hAnsi="Arial" w:cs="Arial"/>
          <w:sz w:val="24"/>
          <w:szCs w:val="24"/>
        </w:rPr>
        <w:t xml:space="preserve">the situation is different </w:t>
      </w:r>
      <w:r w:rsidR="001B033C">
        <w:rPr>
          <w:rFonts w:ascii="Arial" w:hAnsi="Arial" w:cs="Arial"/>
          <w:sz w:val="24"/>
          <w:szCs w:val="24"/>
        </w:rPr>
        <w:t>in practice and that he is responsible for only a set of equipment.  He agreed that the O</w:t>
      </w:r>
      <w:r w:rsidR="0040746E">
        <w:rPr>
          <w:rFonts w:ascii="Arial" w:hAnsi="Arial" w:cs="Arial"/>
          <w:sz w:val="24"/>
          <w:szCs w:val="24"/>
        </w:rPr>
        <w:t>PSG</w:t>
      </w:r>
      <w:r w:rsidR="001B033C">
        <w:rPr>
          <w:rFonts w:ascii="Arial" w:hAnsi="Arial" w:cs="Arial"/>
          <w:sz w:val="24"/>
          <w:szCs w:val="24"/>
        </w:rPr>
        <w:t xml:space="preserve"> has recommended that the application of the roster will </w:t>
      </w:r>
      <w:r w:rsidR="0086604E">
        <w:rPr>
          <w:rFonts w:ascii="Arial" w:hAnsi="Arial" w:cs="Arial"/>
          <w:sz w:val="24"/>
          <w:szCs w:val="24"/>
        </w:rPr>
        <w:t xml:space="preserve">allow </w:t>
      </w:r>
      <w:r w:rsidR="001B033C">
        <w:rPr>
          <w:rFonts w:ascii="Arial" w:hAnsi="Arial" w:cs="Arial"/>
          <w:sz w:val="24"/>
          <w:szCs w:val="24"/>
        </w:rPr>
        <w:t>CNS officers</w:t>
      </w:r>
      <w:r w:rsidR="0086604E">
        <w:rPr>
          <w:rFonts w:ascii="Arial" w:hAnsi="Arial" w:cs="Arial"/>
          <w:sz w:val="24"/>
          <w:szCs w:val="24"/>
        </w:rPr>
        <w:t xml:space="preserve"> to enjoy a better work-life balance</w:t>
      </w:r>
      <w:r w:rsidR="001B033C">
        <w:rPr>
          <w:rFonts w:ascii="Arial" w:hAnsi="Arial" w:cs="Arial"/>
          <w:sz w:val="24"/>
          <w:szCs w:val="24"/>
        </w:rPr>
        <w:t xml:space="preserve">.  </w:t>
      </w:r>
      <w:r w:rsidR="0040746E">
        <w:rPr>
          <w:rFonts w:ascii="Arial" w:hAnsi="Arial" w:cs="Arial"/>
          <w:sz w:val="24"/>
          <w:szCs w:val="24"/>
        </w:rPr>
        <w:t xml:space="preserve">He agreed that the OPSG came with a mechanism which was approved by </w:t>
      </w:r>
      <w:r w:rsidR="00434F92">
        <w:rPr>
          <w:rFonts w:ascii="Arial" w:hAnsi="Arial" w:cs="Arial"/>
          <w:sz w:val="24"/>
          <w:szCs w:val="24"/>
        </w:rPr>
        <w:t>Co</w:t>
      </w:r>
      <w:r w:rsidR="0040746E">
        <w:rPr>
          <w:rFonts w:ascii="Arial" w:hAnsi="Arial" w:cs="Arial"/>
          <w:sz w:val="24"/>
          <w:szCs w:val="24"/>
        </w:rPr>
        <w:t>-Respondent No. 1 and that Co-Respondent No. 2 had also determined the quantum which was payable.  He however maintained that he was not against the roster but that same had not been done according to the required procedure.  In re-examination, he stated that he does not have training on all equipment used at the CNS section</w:t>
      </w:r>
      <w:r w:rsidR="008E4D02">
        <w:rPr>
          <w:rFonts w:ascii="Arial" w:hAnsi="Arial" w:cs="Arial"/>
          <w:sz w:val="24"/>
          <w:szCs w:val="24"/>
        </w:rPr>
        <w:t xml:space="preserve"> and that he is responsible for 5 to 7 </w:t>
      </w:r>
      <w:r w:rsidR="00225F64">
        <w:rPr>
          <w:rFonts w:ascii="Arial" w:hAnsi="Arial" w:cs="Arial"/>
          <w:sz w:val="24"/>
          <w:szCs w:val="24"/>
        </w:rPr>
        <w:t>pieces of equipment</w:t>
      </w:r>
      <w:r w:rsidR="0040746E">
        <w:rPr>
          <w:rFonts w:ascii="Arial" w:hAnsi="Arial" w:cs="Arial"/>
          <w:sz w:val="24"/>
          <w:szCs w:val="24"/>
        </w:rPr>
        <w:t xml:space="preserve">.  </w:t>
      </w:r>
    </w:p>
    <w:p w14:paraId="76C3F1B3" w14:textId="4665157D" w:rsidR="007A7B69" w:rsidRDefault="008E4D02" w:rsidP="001C4AED">
      <w:pPr>
        <w:jc w:val="both"/>
        <w:rPr>
          <w:rFonts w:ascii="Arial" w:hAnsi="Arial" w:cs="Arial"/>
          <w:sz w:val="24"/>
          <w:szCs w:val="24"/>
        </w:rPr>
      </w:pPr>
      <w:r>
        <w:rPr>
          <w:rFonts w:ascii="Arial" w:hAnsi="Arial" w:cs="Arial"/>
          <w:sz w:val="24"/>
          <w:szCs w:val="24"/>
        </w:rPr>
        <w:t>Disputant No. 6 then deponed and he stated that he attended a meeting on 10 March 2022 as the President of the Civil Aviation Employees Union</w:t>
      </w:r>
      <w:r w:rsidR="008E5BD2">
        <w:rPr>
          <w:rFonts w:ascii="Arial" w:hAnsi="Arial" w:cs="Arial"/>
          <w:sz w:val="24"/>
          <w:szCs w:val="24"/>
        </w:rPr>
        <w:t xml:space="preserve">.  He stated that many issues were discussed including the issue of ‘on-call’.  He suggested that </w:t>
      </w:r>
      <w:r w:rsidR="00434F92">
        <w:rPr>
          <w:rFonts w:ascii="Arial" w:hAnsi="Arial" w:cs="Arial"/>
          <w:sz w:val="24"/>
          <w:szCs w:val="24"/>
        </w:rPr>
        <w:t>Co</w:t>
      </w:r>
      <w:r w:rsidR="008E5BD2">
        <w:rPr>
          <w:rFonts w:ascii="Arial" w:hAnsi="Arial" w:cs="Arial"/>
          <w:sz w:val="24"/>
          <w:szCs w:val="24"/>
        </w:rPr>
        <w:t xml:space="preserve">-Respondent No. 2 was well aware that the </w:t>
      </w:r>
      <w:r w:rsidR="00225F64">
        <w:rPr>
          <w:rFonts w:ascii="Arial" w:hAnsi="Arial" w:cs="Arial"/>
          <w:sz w:val="24"/>
          <w:szCs w:val="24"/>
        </w:rPr>
        <w:t>officers,</w:t>
      </w:r>
      <w:r w:rsidR="008E5BD2">
        <w:rPr>
          <w:rFonts w:ascii="Arial" w:hAnsi="Arial" w:cs="Arial"/>
          <w:sz w:val="24"/>
          <w:szCs w:val="24"/>
        </w:rPr>
        <w:t xml:space="preserve"> including </w:t>
      </w:r>
      <w:r w:rsidR="007B2EB3">
        <w:rPr>
          <w:rFonts w:ascii="Arial" w:hAnsi="Arial" w:cs="Arial"/>
          <w:sz w:val="24"/>
          <w:szCs w:val="24"/>
        </w:rPr>
        <w:t>E</w:t>
      </w:r>
      <w:r w:rsidR="00991E2E">
        <w:rPr>
          <w:rFonts w:ascii="Arial" w:hAnsi="Arial" w:cs="Arial"/>
          <w:sz w:val="24"/>
          <w:szCs w:val="24"/>
        </w:rPr>
        <w:t>ngineers,</w:t>
      </w:r>
      <w:r w:rsidR="008E5BD2">
        <w:rPr>
          <w:rFonts w:ascii="Arial" w:hAnsi="Arial" w:cs="Arial"/>
          <w:sz w:val="24"/>
          <w:szCs w:val="24"/>
        </w:rPr>
        <w:t xml:space="preserve"> were earning an on-call allowance over the whole month.  According to him, this is why Co-Respondent No. 2 recommended that if management wishes t</w:t>
      </w:r>
      <w:r w:rsidR="007F4CB4">
        <w:rPr>
          <w:rFonts w:ascii="Arial" w:hAnsi="Arial" w:cs="Arial"/>
          <w:sz w:val="24"/>
          <w:szCs w:val="24"/>
        </w:rPr>
        <w:t xml:space="preserve">o put in place a reviewed system, </w:t>
      </w:r>
      <w:r w:rsidR="00D84361">
        <w:rPr>
          <w:rFonts w:ascii="Arial" w:hAnsi="Arial" w:cs="Arial"/>
          <w:sz w:val="24"/>
          <w:szCs w:val="24"/>
        </w:rPr>
        <w:t xml:space="preserve">then it </w:t>
      </w:r>
      <w:r w:rsidR="00E14547">
        <w:rPr>
          <w:rFonts w:ascii="Arial" w:hAnsi="Arial" w:cs="Arial"/>
          <w:sz w:val="24"/>
          <w:szCs w:val="24"/>
        </w:rPr>
        <w:t>will have to</w:t>
      </w:r>
      <w:r w:rsidR="00D84361">
        <w:rPr>
          <w:rFonts w:ascii="Arial" w:hAnsi="Arial" w:cs="Arial"/>
          <w:sz w:val="24"/>
          <w:szCs w:val="24"/>
        </w:rPr>
        <w:t xml:space="preserve"> follow certain steps</w:t>
      </w:r>
      <w:r w:rsidR="00E14547">
        <w:rPr>
          <w:rFonts w:ascii="Arial" w:hAnsi="Arial" w:cs="Arial"/>
          <w:sz w:val="24"/>
          <w:szCs w:val="24"/>
        </w:rPr>
        <w:t>.  He stated that</w:t>
      </w:r>
      <w:r w:rsidR="00D84361">
        <w:rPr>
          <w:rFonts w:ascii="Arial" w:hAnsi="Arial" w:cs="Arial"/>
          <w:sz w:val="24"/>
          <w:szCs w:val="24"/>
        </w:rPr>
        <w:t xml:space="preserve"> the officers were earning on-call allowance </w:t>
      </w:r>
      <w:r w:rsidR="00E14547">
        <w:rPr>
          <w:rFonts w:ascii="Arial" w:hAnsi="Arial" w:cs="Arial"/>
          <w:sz w:val="24"/>
          <w:szCs w:val="24"/>
        </w:rPr>
        <w:t>the whole year</w:t>
      </w:r>
      <w:r w:rsidR="00D84361">
        <w:rPr>
          <w:rFonts w:ascii="Arial" w:hAnsi="Arial" w:cs="Arial"/>
          <w:sz w:val="24"/>
          <w:szCs w:val="24"/>
        </w:rPr>
        <w:t xml:space="preserve"> since 2013.  He </w:t>
      </w:r>
      <w:r w:rsidR="007B2EB3">
        <w:rPr>
          <w:rFonts w:ascii="Arial" w:hAnsi="Arial" w:cs="Arial"/>
          <w:sz w:val="24"/>
          <w:szCs w:val="24"/>
        </w:rPr>
        <w:t>averred</w:t>
      </w:r>
      <w:r w:rsidR="00D84361">
        <w:rPr>
          <w:rFonts w:ascii="Arial" w:hAnsi="Arial" w:cs="Arial"/>
          <w:sz w:val="24"/>
          <w:szCs w:val="24"/>
        </w:rPr>
        <w:t xml:space="preserve"> that he had stated that they do not have any problem </w:t>
      </w:r>
      <w:r w:rsidR="00434F92">
        <w:rPr>
          <w:rFonts w:ascii="Arial" w:hAnsi="Arial" w:cs="Arial"/>
          <w:sz w:val="24"/>
          <w:szCs w:val="24"/>
        </w:rPr>
        <w:t>working</w:t>
      </w:r>
      <w:r w:rsidR="00D84361">
        <w:rPr>
          <w:rFonts w:ascii="Arial" w:hAnsi="Arial" w:cs="Arial"/>
          <w:sz w:val="24"/>
          <w:szCs w:val="24"/>
        </w:rPr>
        <w:t xml:space="preserve"> on a roster but that t</w:t>
      </w:r>
      <w:r w:rsidR="00E14547">
        <w:rPr>
          <w:rFonts w:ascii="Arial" w:hAnsi="Arial" w:cs="Arial"/>
          <w:sz w:val="24"/>
          <w:szCs w:val="24"/>
        </w:rPr>
        <w:t>he roster must</w:t>
      </w:r>
      <w:r w:rsidR="00D84361">
        <w:rPr>
          <w:rFonts w:ascii="Arial" w:hAnsi="Arial" w:cs="Arial"/>
          <w:sz w:val="24"/>
          <w:szCs w:val="24"/>
        </w:rPr>
        <w:t xml:space="preserve"> be workable.  He suggested that the </w:t>
      </w:r>
      <w:r w:rsidR="007B2EB3">
        <w:rPr>
          <w:rFonts w:ascii="Arial" w:hAnsi="Arial" w:cs="Arial"/>
          <w:sz w:val="24"/>
          <w:szCs w:val="24"/>
        </w:rPr>
        <w:t>Department of C</w:t>
      </w:r>
      <w:r w:rsidR="00D84361">
        <w:rPr>
          <w:rFonts w:ascii="Arial" w:hAnsi="Arial" w:cs="Arial"/>
          <w:sz w:val="24"/>
          <w:szCs w:val="24"/>
        </w:rPr>
        <w:t xml:space="preserve">ivil </w:t>
      </w:r>
      <w:r w:rsidR="007B2EB3">
        <w:rPr>
          <w:rFonts w:ascii="Arial" w:hAnsi="Arial" w:cs="Arial"/>
          <w:sz w:val="24"/>
          <w:szCs w:val="24"/>
        </w:rPr>
        <w:t>A</w:t>
      </w:r>
      <w:r w:rsidR="00D84361">
        <w:rPr>
          <w:rFonts w:ascii="Arial" w:hAnsi="Arial" w:cs="Arial"/>
          <w:sz w:val="24"/>
          <w:szCs w:val="24"/>
        </w:rPr>
        <w:t xml:space="preserve">viation operates on </w:t>
      </w:r>
      <w:r w:rsidR="007B2EB3">
        <w:rPr>
          <w:rFonts w:ascii="Arial" w:hAnsi="Arial" w:cs="Arial"/>
          <w:sz w:val="24"/>
          <w:szCs w:val="24"/>
        </w:rPr>
        <w:t xml:space="preserve">a </w:t>
      </w:r>
      <w:r w:rsidR="00D84361">
        <w:rPr>
          <w:rFonts w:ascii="Arial" w:hAnsi="Arial" w:cs="Arial"/>
          <w:sz w:val="24"/>
          <w:szCs w:val="24"/>
        </w:rPr>
        <w:t>24</w:t>
      </w:r>
      <w:r w:rsidR="007C6293">
        <w:rPr>
          <w:rFonts w:ascii="Arial" w:hAnsi="Arial" w:cs="Arial"/>
          <w:sz w:val="24"/>
          <w:szCs w:val="24"/>
        </w:rPr>
        <w:t>-</w:t>
      </w:r>
      <w:r w:rsidR="00D84361">
        <w:rPr>
          <w:rFonts w:ascii="Arial" w:hAnsi="Arial" w:cs="Arial"/>
          <w:sz w:val="24"/>
          <w:szCs w:val="24"/>
        </w:rPr>
        <w:t>hour seven</w:t>
      </w:r>
      <w:r w:rsidR="007C6293">
        <w:rPr>
          <w:rFonts w:ascii="Arial" w:hAnsi="Arial" w:cs="Arial"/>
          <w:sz w:val="24"/>
          <w:szCs w:val="24"/>
        </w:rPr>
        <w:t>-</w:t>
      </w:r>
      <w:r w:rsidR="00D84361">
        <w:rPr>
          <w:rFonts w:ascii="Arial" w:hAnsi="Arial" w:cs="Arial"/>
          <w:sz w:val="24"/>
          <w:szCs w:val="24"/>
        </w:rPr>
        <w:t xml:space="preserve">day basis and </w:t>
      </w:r>
      <w:r w:rsidR="007A7B69">
        <w:rPr>
          <w:rFonts w:ascii="Arial" w:hAnsi="Arial" w:cs="Arial"/>
          <w:sz w:val="24"/>
          <w:szCs w:val="24"/>
        </w:rPr>
        <w:t>t</w:t>
      </w:r>
      <w:r w:rsidR="00D84361">
        <w:rPr>
          <w:rFonts w:ascii="Arial" w:hAnsi="Arial" w:cs="Arial"/>
          <w:sz w:val="24"/>
          <w:szCs w:val="24"/>
        </w:rPr>
        <w:t xml:space="preserve">hat </w:t>
      </w:r>
      <w:r w:rsidR="007A7B69">
        <w:rPr>
          <w:rFonts w:ascii="Arial" w:hAnsi="Arial" w:cs="Arial"/>
          <w:sz w:val="24"/>
          <w:szCs w:val="24"/>
        </w:rPr>
        <w:t>their services ensure</w:t>
      </w:r>
      <w:r w:rsidR="00D84361">
        <w:rPr>
          <w:rFonts w:ascii="Arial" w:hAnsi="Arial" w:cs="Arial"/>
          <w:sz w:val="24"/>
          <w:szCs w:val="24"/>
        </w:rPr>
        <w:t xml:space="preserve"> the safety </w:t>
      </w:r>
      <w:r w:rsidR="00D84361">
        <w:rPr>
          <w:rFonts w:ascii="Arial" w:hAnsi="Arial" w:cs="Arial"/>
          <w:sz w:val="24"/>
          <w:szCs w:val="24"/>
        </w:rPr>
        <w:lastRenderedPageBreak/>
        <w:t>of air passengers</w:t>
      </w:r>
      <w:r w:rsidR="007A7B69">
        <w:rPr>
          <w:rFonts w:ascii="Arial" w:hAnsi="Arial" w:cs="Arial"/>
          <w:sz w:val="24"/>
          <w:szCs w:val="24"/>
        </w:rPr>
        <w:t xml:space="preserve">.  He stated that the on-call allowance was being paid </w:t>
      </w:r>
      <w:r w:rsidR="00434F92">
        <w:rPr>
          <w:rFonts w:ascii="Arial" w:hAnsi="Arial" w:cs="Arial"/>
          <w:sz w:val="24"/>
          <w:szCs w:val="24"/>
        </w:rPr>
        <w:t>every day</w:t>
      </w:r>
      <w:r w:rsidR="007A7B69">
        <w:rPr>
          <w:rFonts w:ascii="Arial" w:hAnsi="Arial" w:cs="Arial"/>
          <w:sz w:val="24"/>
          <w:szCs w:val="24"/>
        </w:rPr>
        <w:t xml:space="preserve"> since it is not possible to predict which equipment may have an issue at any particular time. </w:t>
      </w:r>
    </w:p>
    <w:p w14:paraId="6D26CC83" w14:textId="4854A515" w:rsidR="00D57BEE" w:rsidRDefault="007A7B69" w:rsidP="001C4AED">
      <w:pPr>
        <w:jc w:val="both"/>
        <w:rPr>
          <w:rFonts w:ascii="Arial" w:hAnsi="Arial" w:cs="Arial"/>
          <w:sz w:val="24"/>
          <w:szCs w:val="24"/>
        </w:rPr>
      </w:pPr>
      <w:r>
        <w:rPr>
          <w:rFonts w:ascii="Arial" w:hAnsi="Arial" w:cs="Arial"/>
          <w:sz w:val="24"/>
          <w:szCs w:val="24"/>
        </w:rPr>
        <w:t xml:space="preserve">Disputant No. 6 stated that he attended another meeting on 10 August </w:t>
      </w:r>
      <w:r w:rsidR="00F87633">
        <w:rPr>
          <w:rFonts w:ascii="Arial" w:hAnsi="Arial" w:cs="Arial"/>
          <w:sz w:val="24"/>
          <w:szCs w:val="24"/>
        </w:rPr>
        <w:t>2023,</w:t>
      </w:r>
      <w:r>
        <w:rPr>
          <w:rFonts w:ascii="Arial" w:hAnsi="Arial" w:cs="Arial"/>
          <w:sz w:val="24"/>
          <w:szCs w:val="24"/>
        </w:rPr>
        <w:t xml:space="preserve"> and he suggested that the meeting was convened </w:t>
      </w:r>
      <w:r w:rsidR="00246E54">
        <w:rPr>
          <w:rFonts w:ascii="Arial" w:hAnsi="Arial" w:cs="Arial"/>
          <w:sz w:val="24"/>
          <w:szCs w:val="24"/>
        </w:rPr>
        <w:t>at</w:t>
      </w:r>
      <w:r>
        <w:rPr>
          <w:rFonts w:ascii="Arial" w:hAnsi="Arial" w:cs="Arial"/>
          <w:sz w:val="24"/>
          <w:szCs w:val="24"/>
        </w:rPr>
        <w:t xml:space="preserve"> the request of the trade union.  He stated that management did not want to give them a copy of the recommendations made by the OPSG</w:t>
      </w:r>
      <w:r w:rsidR="00F87633">
        <w:rPr>
          <w:rFonts w:ascii="Arial" w:hAnsi="Arial" w:cs="Arial"/>
          <w:sz w:val="24"/>
          <w:szCs w:val="24"/>
        </w:rPr>
        <w:t xml:space="preserve"> </w:t>
      </w:r>
      <w:r w:rsidR="00567B24">
        <w:rPr>
          <w:rFonts w:ascii="Arial" w:hAnsi="Arial" w:cs="Arial"/>
          <w:sz w:val="24"/>
          <w:szCs w:val="24"/>
        </w:rPr>
        <w:t xml:space="preserve">as referred to </w:t>
      </w:r>
      <w:r w:rsidR="00F87633">
        <w:rPr>
          <w:rFonts w:ascii="Arial" w:hAnsi="Arial" w:cs="Arial"/>
          <w:sz w:val="24"/>
          <w:szCs w:val="24"/>
        </w:rPr>
        <w:t xml:space="preserve">in </w:t>
      </w:r>
      <w:r w:rsidR="00A72C12">
        <w:rPr>
          <w:rFonts w:ascii="Arial" w:hAnsi="Arial" w:cs="Arial"/>
          <w:sz w:val="24"/>
          <w:szCs w:val="24"/>
        </w:rPr>
        <w:t>a</w:t>
      </w:r>
      <w:r w:rsidR="00F87633">
        <w:rPr>
          <w:rFonts w:ascii="Arial" w:hAnsi="Arial" w:cs="Arial"/>
          <w:sz w:val="24"/>
          <w:szCs w:val="24"/>
        </w:rPr>
        <w:t xml:space="preserve"> letter dated 14 July 2023</w:t>
      </w:r>
      <w:r w:rsidR="00567B24">
        <w:rPr>
          <w:rFonts w:ascii="Arial" w:hAnsi="Arial" w:cs="Arial"/>
          <w:sz w:val="24"/>
          <w:szCs w:val="24"/>
        </w:rPr>
        <w:t xml:space="preserve"> (emanating from the Secretary for Public Service)</w:t>
      </w:r>
      <w:r w:rsidR="00F87633">
        <w:rPr>
          <w:rFonts w:ascii="Arial" w:hAnsi="Arial" w:cs="Arial"/>
          <w:sz w:val="24"/>
          <w:szCs w:val="24"/>
        </w:rPr>
        <w:t xml:space="preserve">.  The trade union then sought a meeting with the relevant institutions </w:t>
      </w:r>
      <w:r w:rsidR="00246E54">
        <w:rPr>
          <w:rFonts w:ascii="Arial" w:hAnsi="Arial" w:cs="Arial"/>
          <w:sz w:val="24"/>
          <w:szCs w:val="24"/>
        </w:rPr>
        <w:t xml:space="preserve">to </w:t>
      </w:r>
      <w:r w:rsidR="00F87633">
        <w:rPr>
          <w:rFonts w:ascii="Arial" w:hAnsi="Arial" w:cs="Arial"/>
          <w:sz w:val="24"/>
          <w:szCs w:val="24"/>
        </w:rPr>
        <w:t xml:space="preserve">have clarifications on the recommendations which were made.  </w:t>
      </w:r>
      <w:r w:rsidR="00567B24">
        <w:rPr>
          <w:rFonts w:ascii="Arial" w:hAnsi="Arial" w:cs="Arial"/>
          <w:sz w:val="24"/>
          <w:szCs w:val="24"/>
        </w:rPr>
        <w:t xml:space="preserve">Disputant No. 6 was referred to a recommendation </w:t>
      </w:r>
      <w:r w:rsidR="00246E54">
        <w:rPr>
          <w:rFonts w:ascii="Arial" w:hAnsi="Arial" w:cs="Arial"/>
          <w:sz w:val="24"/>
          <w:szCs w:val="24"/>
        </w:rPr>
        <w:t xml:space="preserve">mentioned </w:t>
      </w:r>
      <w:r w:rsidR="00567B24">
        <w:rPr>
          <w:rFonts w:ascii="Arial" w:hAnsi="Arial" w:cs="Arial"/>
          <w:sz w:val="24"/>
          <w:szCs w:val="24"/>
        </w:rPr>
        <w:t xml:space="preserve">in the letter of 14 July 2023 and he stated that there was no consultation with the staff union at the Department of Civil Aviation </w:t>
      </w:r>
      <w:r w:rsidR="00246E54">
        <w:rPr>
          <w:rFonts w:ascii="Arial" w:hAnsi="Arial" w:cs="Arial"/>
          <w:sz w:val="24"/>
          <w:szCs w:val="24"/>
        </w:rPr>
        <w:t>nor</w:t>
      </w:r>
      <w:r w:rsidR="00567B24">
        <w:rPr>
          <w:rFonts w:ascii="Arial" w:hAnsi="Arial" w:cs="Arial"/>
          <w:sz w:val="24"/>
          <w:szCs w:val="24"/>
        </w:rPr>
        <w:t xml:space="preserve"> with Co-Respondent No. 2.  He stated that the roster which was put in place </w:t>
      </w:r>
      <w:r w:rsidR="00E14547">
        <w:rPr>
          <w:rFonts w:ascii="Arial" w:hAnsi="Arial" w:cs="Arial"/>
          <w:sz w:val="24"/>
          <w:szCs w:val="24"/>
        </w:rPr>
        <w:t>i</w:t>
      </w:r>
      <w:r w:rsidR="00567B24">
        <w:rPr>
          <w:rFonts w:ascii="Arial" w:hAnsi="Arial" w:cs="Arial"/>
          <w:sz w:val="24"/>
          <w:szCs w:val="24"/>
        </w:rPr>
        <w:t xml:space="preserve">s not workable since it may happen </w:t>
      </w:r>
      <w:r w:rsidR="00D57BEE">
        <w:rPr>
          <w:rFonts w:ascii="Arial" w:hAnsi="Arial" w:cs="Arial"/>
          <w:sz w:val="24"/>
          <w:szCs w:val="24"/>
        </w:rPr>
        <w:t>with</w:t>
      </w:r>
      <w:r w:rsidR="00567B24">
        <w:rPr>
          <w:rFonts w:ascii="Arial" w:hAnsi="Arial" w:cs="Arial"/>
          <w:sz w:val="24"/>
          <w:szCs w:val="24"/>
        </w:rPr>
        <w:t xml:space="preserve"> such a roster, th</w:t>
      </w:r>
      <w:r w:rsidR="00D57BEE">
        <w:rPr>
          <w:rFonts w:ascii="Arial" w:hAnsi="Arial" w:cs="Arial"/>
          <w:sz w:val="24"/>
          <w:szCs w:val="24"/>
        </w:rPr>
        <w:t>at th</w:t>
      </w:r>
      <w:r w:rsidR="00567B24">
        <w:rPr>
          <w:rFonts w:ascii="Arial" w:hAnsi="Arial" w:cs="Arial"/>
          <w:sz w:val="24"/>
          <w:szCs w:val="24"/>
        </w:rPr>
        <w:t xml:space="preserve">e officers who are </w:t>
      </w:r>
      <w:r w:rsidR="00D57BEE">
        <w:rPr>
          <w:rFonts w:ascii="Arial" w:hAnsi="Arial" w:cs="Arial"/>
          <w:sz w:val="24"/>
          <w:szCs w:val="24"/>
        </w:rPr>
        <w:t>on</w:t>
      </w:r>
      <w:r w:rsidR="00A72C12">
        <w:rPr>
          <w:rFonts w:ascii="Arial" w:hAnsi="Arial" w:cs="Arial"/>
          <w:sz w:val="24"/>
          <w:szCs w:val="24"/>
        </w:rPr>
        <w:t xml:space="preserve"> </w:t>
      </w:r>
      <w:r w:rsidR="00D57BEE">
        <w:rPr>
          <w:rFonts w:ascii="Arial" w:hAnsi="Arial" w:cs="Arial"/>
          <w:sz w:val="24"/>
          <w:szCs w:val="24"/>
        </w:rPr>
        <w:t xml:space="preserve">call may not be able to intervene on an equipment which has an issue.  He </w:t>
      </w:r>
      <w:r w:rsidR="00A72C12">
        <w:rPr>
          <w:rFonts w:ascii="Arial" w:hAnsi="Arial" w:cs="Arial"/>
          <w:sz w:val="24"/>
          <w:szCs w:val="24"/>
        </w:rPr>
        <w:t>suggested</w:t>
      </w:r>
      <w:r w:rsidR="00D57BEE">
        <w:rPr>
          <w:rFonts w:ascii="Arial" w:hAnsi="Arial" w:cs="Arial"/>
          <w:sz w:val="24"/>
          <w:szCs w:val="24"/>
        </w:rPr>
        <w:t xml:space="preserve"> that the Respondent has however imposed upon them that even if they are not on roster, they must be available at all times,  </w:t>
      </w:r>
    </w:p>
    <w:p w14:paraId="56708C36" w14:textId="571B3682" w:rsidR="008A6611" w:rsidRDefault="00D57BEE" w:rsidP="001C4AED">
      <w:pPr>
        <w:jc w:val="both"/>
        <w:rPr>
          <w:rFonts w:ascii="Arial" w:hAnsi="Arial" w:cs="Arial"/>
          <w:sz w:val="24"/>
          <w:szCs w:val="24"/>
        </w:rPr>
      </w:pPr>
      <w:r>
        <w:rPr>
          <w:rFonts w:ascii="Arial" w:hAnsi="Arial" w:cs="Arial"/>
          <w:sz w:val="24"/>
          <w:szCs w:val="24"/>
        </w:rPr>
        <w:t xml:space="preserve">In cross-examination, Disputant No. 6 did not agree that the </w:t>
      </w:r>
      <w:r w:rsidR="00246E54">
        <w:rPr>
          <w:rFonts w:ascii="Arial" w:hAnsi="Arial" w:cs="Arial"/>
          <w:sz w:val="24"/>
          <w:szCs w:val="24"/>
        </w:rPr>
        <w:t xml:space="preserve">Department of </w:t>
      </w:r>
      <w:r>
        <w:rPr>
          <w:rFonts w:ascii="Arial" w:hAnsi="Arial" w:cs="Arial"/>
          <w:sz w:val="24"/>
          <w:szCs w:val="24"/>
        </w:rPr>
        <w:t>Civil Aviation and Co-Respondents Nos. 1 and 2 ha</w:t>
      </w:r>
      <w:r w:rsidR="00246E54">
        <w:rPr>
          <w:rFonts w:ascii="Arial" w:hAnsi="Arial" w:cs="Arial"/>
          <w:sz w:val="24"/>
          <w:szCs w:val="24"/>
        </w:rPr>
        <w:t>d</w:t>
      </w:r>
      <w:r>
        <w:rPr>
          <w:rFonts w:ascii="Arial" w:hAnsi="Arial" w:cs="Arial"/>
          <w:sz w:val="24"/>
          <w:szCs w:val="24"/>
        </w:rPr>
        <w:t xml:space="preserve"> all found that the roster was workable and had been implemented according to required parameters and with their approvals.  </w:t>
      </w:r>
      <w:r w:rsidR="006F54A6">
        <w:rPr>
          <w:rFonts w:ascii="Arial" w:hAnsi="Arial" w:cs="Arial"/>
          <w:sz w:val="24"/>
          <w:szCs w:val="24"/>
        </w:rPr>
        <w:t xml:space="preserve">He again stated that they are agreeable with a roster system provided </w:t>
      </w:r>
      <w:r w:rsidR="00246E54">
        <w:rPr>
          <w:rFonts w:ascii="Arial" w:hAnsi="Arial" w:cs="Arial"/>
          <w:sz w:val="24"/>
          <w:szCs w:val="24"/>
        </w:rPr>
        <w:t xml:space="preserve">that </w:t>
      </w:r>
      <w:r w:rsidR="006F54A6">
        <w:rPr>
          <w:rFonts w:ascii="Arial" w:hAnsi="Arial" w:cs="Arial"/>
          <w:sz w:val="24"/>
          <w:szCs w:val="24"/>
        </w:rPr>
        <w:t>it is workable.  He stated that his concern remains the security of air passengers.  He suggested that in February 2022, a roster was imposed without any consultation.</w:t>
      </w:r>
      <w:r w:rsidR="008A6611">
        <w:rPr>
          <w:rFonts w:ascii="Arial" w:hAnsi="Arial" w:cs="Arial"/>
          <w:sz w:val="24"/>
          <w:szCs w:val="24"/>
        </w:rPr>
        <w:t xml:space="preserve">  In re-examination, Disputant No. 6 stated that he did not receive any copy of the minutes of</w:t>
      </w:r>
      <w:r w:rsidR="006F54A6">
        <w:rPr>
          <w:rFonts w:ascii="Arial" w:hAnsi="Arial" w:cs="Arial"/>
          <w:sz w:val="24"/>
          <w:szCs w:val="24"/>
        </w:rPr>
        <w:t xml:space="preserve"> </w:t>
      </w:r>
      <w:r w:rsidR="008A6611">
        <w:rPr>
          <w:rFonts w:ascii="Arial" w:hAnsi="Arial" w:cs="Arial"/>
          <w:sz w:val="24"/>
          <w:szCs w:val="24"/>
        </w:rPr>
        <w:t>the meeting of 10 August 2023.</w:t>
      </w:r>
    </w:p>
    <w:p w14:paraId="05FA8C57" w14:textId="0EF755C1" w:rsidR="00E025AF" w:rsidRDefault="008A6611" w:rsidP="001C4AED">
      <w:pPr>
        <w:jc w:val="both"/>
        <w:rPr>
          <w:rFonts w:ascii="Arial" w:hAnsi="Arial" w:cs="Arial"/>
          <w:sz w:val="24"/>
          <w:szCs w:val="24"/>
        </w:rPr>
      </w:pPr>
      <w:r>
        <w:rPr>
          <w:rFonts w:ascii="Arial" w:hAnsi="Arial" w:cs="Arial"/>
          <w:sz w:val="24"/>
          <w:szCs w:val="24"/>
        </w:rPr>
        <w:t xml:space="preserve">The HR Executive of Respondent deponed before the Tribunal and she </w:t>
      </w:r>
      <w:r w:rsidR="00784BD4">
        <w:rPr>
          <w:rFonts w:ascii="Arial" w:hAnsi="Arial" w:cs="Arial"/>
          <w:sz w:val="24"/>
          <w:szCs w:val="24"/>
        </w:rPr>
        <w:t xml:space="preserve">confirmed as to the correctness of the contents of the Amended Statement of Reply of the Respondent.  She stated that the on-call system was reviewed since the Draft Internal Audit Report </w:t>
      </w:r>
      <w:r w:rsidR="00246E54">
        <w:rPr>
          <w:rFonts w:ascii="Arial" w:hAnsi="Arial" w:cs="Arial"/>
          <w:sz w:val="24"/>
          <w:szCs w:val="24"/>
        </w:rPr>
        <w:t xml:space="preserve">dated </w:t>
      </w:r>
      <w:r w:rsidR="00784BD4">
        <w:rPr>
          <w:rFonts w:ascii="Arial" w:hAnsi="Arial" w:cs="Arial"/>
          <w:sz w:val="24"/>
          <w:szCs w:val="24"/>
        </w:rPr>
        <w:t xml:space="preserve">10 December 2021 flagged out that the amount of on-call allowance paid in relation to in-attendance allowance was very excessive.  Management was requested to take remedial action.  Management then decided to implement a roster system since previously the officers were being paid on-call allowance every day of the year.  In-attendance was paid only when officers (physically) attend to a particular technical fault or other issue.  The final Internal Audit Report was received on 11 July 2022 and the roster was put in place on 1 February 2022.  </w:t>
      </w:r>
      <w:r w:rsidR="00E025AF">
        <w:rPr>
          <w:rFonts w:ascii="Arial" w:hAnsi="Arial" w:cs="Arial"/>
          <w:sz w:val="24"/>
          <w:szCs w:val="24"/>
        </w:rPr>
        <w:t>Management decided not to wait for the final report to implement the roster</w:t>
      </w:r>
      <w:r w:rsidR="00246E54">
        <w:rPr>
          <w:rFonts w:ascii="Arial" w:hAnsi="Arial" w:cs="Arial"/>
          <w:sz w:val="24"/>
          <w:szCs w:val="24"/>
        </w:rPr>
        <w:t>,</w:t>
      </w:r>
      <w:r w:rsidR="00E025AF">
        <w:rPr>
          <w:rFonts w:ascii="Arial" w:hAnsi="Arial" w:cs="Arial"/>
          <w:sz w:val="24"/>
          <w:szCs w:val="24"/>
        </w:rPr>
        <w:t xml:space="preserve"> </w:t>
      </w:r>
      <w:r w:rsidR="00246E54">
        <w:rPr>
          <w:rFonts w:ascii="Arial" w:hAnsi="Arial" w:cs="Arial"/>
          <w:sz w:val="24"/>
          <w:szCs w:val="24"/>
        </w:rPr>
        <w:t>and</w:t>
      </w:r>
      <w:r w:rsidR="00E025AF">
        <w:rPr>
          <w:rFonts w:ascii="Arial" w:hAnsi="Arial" w:cs="Arial"/>
          <w:sz w:val="24"/>
          <w:szCs w:val="24"/>
        </w:rPr>
        <w:t xml:space="preserve"> the problem of on-call allowance was also flagged out in the final report. </w:t>
      </w:r>
      <w:r w:rsidR="00784BD4">
        <w:rPr>
          <w:rFonts w:ascii="Arial" w:hAnsi="Arial" w:cs="Arial"/>
          <w:sz w:val="24"/>
          <w:szCs w:val="24"/>
        </w:rPr>
        <w:t xml:space="preserve"> </w:t>
      </w:r>
      <w:r w:rsidR="00E025AF">
        <w:rPr>
          <w:rFonts w:ascii="Arial" w:hAnsi="Arial" w:cs="Arial"/>
          <w:sz w:val="24"/>
          <w:szCs w:val="24"/>
        </w:rPr>
        <w:t>She prayed that the present matter be set aside.</w:t>
      </w:r>
    </w:p>
    <w:p w14:paraId="7F26CFA6" w14:textId="533B4295" w:rsidR="0086405C" w:rsidRDefault="00E025AF" w:rsidP="001C4AED">
      <w:pPr>
        <w:jc w:val="both"/>
        <w:rPr>
          <w:rFonts w:ascii="Arial" w:hAnsi="Arial" w:cs="Arial"/>
          <w:b/>
          <w:sz w:val="24"/>
          <w:szCs w:val="24"/>
        </w:rPr>
      </w:pPr>
      <w:r>
        <w:rPr>
          <w:rFonts w:ascii="Arial" w:hAnsi="Arial" w:cs="Arial"/>
          <w:sz w:val="24"/>
          <w:szCs w:val="24"/>
        </w:rPr>
        <w:t xml:space="preserve">In cross-examination, </w:t>
      </w:r>
      <w:r w:rsidR="00DF0A63">
        <w:rPr>
          <w:rFonts w:ascii="Arial" w:hAnsi="Arial" w:cs="Arial"/>
          <w:sz w:val="24"/>
          <w:szCs w:val="24"/>
        </w:rPr>
        <w:t>the HR Executive agreed that though the relevant officers were previously earning on-call allowance every day</w:t>
      </w:r>
      <w:r w:rsidR="004B54D4">
        <w:rPr>
          <w:rFonts w:ascii="Arial" w:hAnsi="Arial" w:cs="Arial"/>
          <w:sz w:val="24"/>
          <w:szCs w:val="24"/>
        </w:rPr>
        <w:t>,</w:t>
      </w:r>
      <w:r w:rsidR="00DF0A63">
        <w:rPr>
          <w:rFonts w:ascii="Arial" w:hAnsi="Arial" w:cs="Arial"/>
          <w:sz w:val="24"/>
          <w:szCs w:val="24"/>
        </w:rPr>
        <w:t xml:space="preserve"> they </w:t>
      </w:r>
      <w:r w:rsidR="004B54D4">
        <w:rPr>
          <w:rFonts w:ascii="Arial" w:hAnsi="Arial" w:cs="Arial"/>
          <w:sz w:val="24"/>
          <w:szCs w:val="24"/>
        </w:rPr>
        <w:t xml:space="preserve">are now </w:t>
      </w:r>
      <w:r w:rsidR="00DF0A63">
        <w:rPr>
          <w:rFonts w:ascii="Arial" w:hAnsi="Arial" w:cs="Arial"/>
          <w:sz w:val="24"/>
          <w:szCs w:val="24"/>
        </w:rPr>
        <w:t>earn</w:t>
      </w:r>
      <w:r w:rsidR="004B54D4">
        <w:rPr>
          <w:rFonts w:ascii="Arial" w:hAnsi="Arial" w:cs="Arial"/>
          <w:sz w:val="24"/>
          <w:szCs w:val="24"/>
        </w:rPr>
        <w:t>ing</w:t>
      </w:r>
      <w:r w:rsidR="00DF0A63">
        <w:rPr>
          <w:rFonts w:ascii="Arial" w:hAnsi="Arial" w:cs="Arial"/>
          <w:sz w:val="24"/>
          <w:szCs w:val="24"/>
        </w:rPr>
        <w:t xml:space="preserve"> on-call allowance for only three days if they are put on roster three times </w:t>
      </w:r>
      <w:r w:rsidR="004B54D4">
        <w:rPr>
          <w:rFonts w:ascii="Arial" w:hAnsi="Arial" w:cs="Arial"/>
          <w:sz w:val="24"/>
          <w:szCs w:val="24"/>
        </w:rPr>
        <w:t xml:space="preserve">in a </w:t>
      </w:r>
      <w:r w:rsidR="00DF0A63">
        <w:rPr>
          <w:rFonts w:ascii="Arial" w:hAnsi="Arial" w:cs="Arial"/>
          <w:sz w:val="24"/>
          <w:szCs w:val="24"/>
        </w:rPr>
        <w:t xml:space="preserve">month.  She also </w:t>
      </w:r>
      <w:r w:rsidR="008768CD">
        <w:rPr>
          <w:rFonts w:ascii="Arial" w:hAnsi="Arial" w:cs="Arial"/>
          <w:sz w:val="24"/>
          <w:szCs w:val="24"/>
        </w:rPr>
        <w:t>suggested</w:t>
      </w:r>
      <w:r w:rsidR="00DF0A63">
        <w:rPr>
          <w:rFonts w:ascii="Arial" w:hAnsi="Arial" w:cs="Arial"/>
          <w:sz w:val="24"/>
          <w:szCs w:val="24"/>
        </w:rPr>
        <w:t xml:space="preserve"> that the officers</w:t>
      </w:r>
      <w:r w:rsidR="004B54D4">
        <w:rPr>
          <w:rFonts w:ascii="Arial" w:hAnsi="Arial" w:cs="Arial"/>
          <w:sz w:val="24"/>
          <w:szCs w:val="24"/>
        </w:rPr>
        <w:t>,</w:t>
      </w:r>
      <w:r w:rsidR="00DF0A63">
        <w:rPr>
          <w:rFonts w:ascii="Arial" w:hAnsi="Arial" w:cs="Arial"/>
          <w:sz w:val="24"/>
          <w:szCs w:val="24"/>
        </w:rPr>
        <w:t xml:space="preserve"> however</w:t>
      </w:r>
      <w:r w:rsidR="004B54D4">
        <w:rPr>
          <w:rFonts w:ascii="Arial" w:hAnsi="Arial" w:cs="Arial"/>
          <w:sz w:val="24"/>
          <w:szCs w:val="24"/>
        </w:rPr>
        <w:t>,</w:t>
      </w:r>
      <w:r w:rsidR="00DF0A63">
        <w:rPr>
          <w:rFonts w:ascii="Arial" w:hAnsi="Arial" w:cs="Arial"/>
          <w:sz w:val="24"/>
          <w:szCs w:val="24"/>
        </w:rPr>
        <w:t xml:space="preserve"> have to be available on the other days </w:t>
      </w:r>
      <w:r w:rsidR="008768CD">
        <w:rPr>
          <w:rFonts w:ascii="Arial" w:hAnsi="Arial" w:cs="Arial"/>
          <w:sz w:val="24"/>
          <w:szCs w:val="24"/>
        </w:rPr>
        <w:t>if</w:t>
      </w:r>
      <w:r w:rsidR="00DF0A63">
        <w:rPr>
          <w:rFonts w:ascii="Arial" w:hAnsi="Arial" w:cs="Arial"/>
          <w:sz w:val="24"/>
          <w:szCs w:val="24"/>
        </w:rPr>
        <w:t xml:space="preserve"> their scheme of service </w:t>
      </w:r>
      <w:r w:rsidR="006F3F42">
        <w:rPr>
          <w:rFonts w:ascii="Arial" w:hAnsi="Arial" w:cs="Arial"/>
          <w:sz w:val="24"/>
          <w:szCs w:val="24"/>
        </w:rPr>
        <w:lastRenderedPageBreak/>
        <w:t>provide</w:t>
      </w:r>
      <w:r w:rsidR="008768CD">
        <w:rPr>
          <w:rFonts w:ascii="Arial" w:hAnsi="Arial" w:cs="Arial"/>
          <w:sz w:val="24"/>
          <w:szCs w:val="24"/>
        </w:rPr>
        <w:t>s</w:t>
      </w:r>
      <w:r w:rsidR="006F3F42">
        <w:rPr>
          <w:rFonts w:ascii="Arial" w:hAnsi="Arial" w:cs="Arial"/>
          <w:sz w:val="24"/>
          <w:szCs w:val="24"/>
        </w:rPr>
        <w:t xml:space="preserve"> that they have to be available.  She agreed that since 2013 the PRB </w:t>
      </w:r>
      <w:r w:rsidR="008768CD">
        <w:rPr>
          <w:rFonts w:ascii="Arial" w:hAnsi="Arial" w:cs="Arial"/>
          <w:sz w:val="24"/>
          <w:szCs w:val="24"/>
        </w:rPr>
        <w:t>r</w:t>
      </w:r>
      <w:r w:rsidR="006F3F42">
        <w:rPr>
          <w:rFonts w:ascii="Arial" w:hAnsi="Arial" w:cs="Arial"/>
          <w:sz w:val="24"/>
          <w:szCs w:val="24"/>
        </w:rPr>
        <w:t>eport has provided for the payment of an on-call allowance and the payment of an in-attendance allowance.  She agreed that all the relevant officers opted for the 2021 PRB Report.</w:t>
      </w:r>
      <w:r w:rsidR="00784BD4">
        <w:rPr>
          <w:rFonts w:ascii="Arial" w:hAnsi="Arial" w:cs="Arial"/>
          <w:sz w:val="24"/>
          <w:szCs w:val="24"/>
        </w:rPr>
        <w:t xml:space="preserve">  </w:t>
      </w:r>
      <w:r w:rsidR="00263964">
        <w:rPr>
          <w:rFonts w:ascii="Arial" w:hAnsi="Arial" w:cs="Arial"/>
          <w:sz w:val="24"/>
          <w:szCs w:val="24"/>
        </w:rPr>
        <w:t>Sh</w:t>
      </w:r>
      <w:r w:rsidR="00B14233">
        <w:rPr>
          <w:rFonts w:ascii="Arial" w:hAnsi="Arial" w:cs="Arial"/>
          <w:sz w:val="24"/>
          <w:szCs w:val="24"/>
        </w:rPr>
        <w:t xml:space="preserve">e </w:t>
      </w:r>
      <w:r w:rsidR="008768CD">
        <w:rPr>
          <w:rFonts w:ascii="Arial" w:hAnsi="Arial" w:cs="Arial"/>
          <w:sz w:val="24"/>
          <w:szCs w:val="24"/>
        </w:rPr>
        <w:t xml:space="preserve">also </w:t>
      </w:r>
      <w:r w:rsidR="00B14233">
        <w:rPr>
          <w:rFonts w:ascii="Arial" w:hAnsi="Arial" w:cs="Arial"/>
          <w:sz w:val="24"/>
          <w:szCs w:val="24"/>
        </w:rPr>
        <w:t>agreed that the 2021 PRB Report do</w:t>
      </w:r>
      <w:r w:rsidR="008768CD">
        <w:rPr>
          <w:rFonts w:ascii="Arial" w:hAnsi="Arial" w:cs="Arial"/>
          <w:sz w:val="24"/>
          <w:szCs w:val="24"/>
        </w:rPr>
        <w:t>es</w:t>
      </w:r>
      <w:r w:rsidR="00B14233">
        <w:rPr>
          <w:rFonts w:ascii="Arial" w:hAnsi="Arial" w:cs="Arial"/>
          <w:sz w:val="24"/>
          <w:szCs w:val="24"/>
        </w:rPr>
        <w:t xml:space="preserve"> not recommend </w:t>
      </w:r>
      <w:r w:rsidR="00F80432">
        <w:rPr>
          <w:rFonts w:ascii="Arial" w:hAnsi="Arial" w:cs="Arial"/>
          <w:sz w:val="24"/>
          <w:szCs w:val="24"/>
        </w:rPr>
        <w:t xml:space="preserve">to review the </w:t>
      </w:r>
      <w:r w:rsidR="00B14233">
        <w:rPr>
          <w:rFonts w:ascii="Arial" w:hAnsi="Arial" w:cs="Arial"/>
          <w:sz w:val="24"/>
          <w:szCs w:val="24"/>
        </w:rPr>
        <w:t>on-call system</w:t>
      </w:r>
      <w:r w:rsidR="00263964">
        <w:rPr>
          <w:rFonts w:ascii="Arial" w:hAnsi="Arial" w:cs="Arial"/>
          <w:sz w:val="24"/>
          <w:szCs w:val="24"/>
        </w:rPr>
        <w:t xml:space="preserve"> </w:t>
      </w:r>
      <w:r w:rsidR="00F80432">
        <w:rPr>
          <w:rFonts w:ascii="Arial" w:hAnsi="Arial" w:cs="Arial"/>
          <w:sz w:val="24"/>
          <w:szCs w:val="24"/>
        </w:rPr>
        <w:t>and to implement a n</w:t>
      </w:r>
      <w:r w:rsidR="00434F92">
        <w:rPr>
          <w:rFonts w:ascii="Arial" w:hAnsi="Arial" w:cs="Arial"/>
          <w:sz w:val="24"/>
          <w:szCs w:val="24"/>
        </w:rPr>
        <w:t>e</w:t>
      </w:r>
      <w:r w:rsidR="00F80432">
        <w:rPr>
          <w:rFonts w:ascii="Arial" w:hAnsi="Arial" w:cs="Arial"/>
          <w:sz w:val="24"/>
          <w:szCs w:val="24"/>
        </w:rPr>
        <w:t>w system</w:t>
      </w:r>
      <w:r w:rsidR="00B14233">
        <w:rPr>
          <w:rFonts w:ascii="Arial" w:hAnsi="Arial" w:cs="Arial"/>
          <w:sz w:val="24"/>
          <w:szCs w:val="24"/>
        </w:rPr>
        <w:t>.</w:t>
      </w:r>
      <w:r w:rsidR="00263964">
        <w:rPr>
          <w:rFonts w:ascii="Arial" w:hAnsi="Arial" w:cs="Arial"/>
          <w:sz w:val="24"/>
          <w:szCs w:val="24"/>
        </w:rPr>
        <w:t xml:space="preserve">  She agreed that the 2021 PRB Report</w:t>
      </w:r>
      <w:r w:rsidR="00B14233">
        <w:rPr>
          <w:rFonts w:ascii="Arial" w:hAnsi="Arial" w:cs="Arial"/>
          <w:sz w:val="24"/>
          <w:szCs w:val="24"/>
        </w:rPr>
        <w:t xml:space="preserve"> </w:t>
      </w:r>
      <w:r w:rsidR="00263964">
        <w:rPr>
          <w:rFonts w:ascii="Arial" w:hAnsi="Arial" w:cs="Arial"/>
          <w:sz w:val="24"/>
          <w:szCs w:val="24"/>
        </w:rPr>
        <w:t xml:space="preserve">provides that the input of the </w:t>
      </w:r>
      <w:r w:rsidR="00F80432">
        <w:rPr>
          <w:rFonts w:ascii="Arial" w:hAnsi="Arial" w:cs="Arial"/>
          <w:sz w:val="24"/>
          <w:szCs w:val="24"/>
        </w:rPr>
        <w:t>OPS</w:t>
      </w:r>
      <w:r w:rsidR="00263964">
        <w:rPr>
          <w:rFonts w:ascii="Arial" w:hAnsi="Arial" w:cs="Arial"/>
          <w:sz w:val="24"/>
          <w:szCs w:val="24"/>
        </w:rPr>
        <w:t xml:space="preserve">G may be sought and that the approval of the Ministry must be sought.  She also agreed </w:t>
      </w:r>
      <w:r w:rsidR="00E84952">
        <w:rPr>
          <w:rFonts w:ascii="Arial" w:hAnsi="Arial" w:cs="Arial"/>
          <w:sz w:val="24"/>
          <w:szCs w:val="24"/>
        </w:rPr>
        <w:t xml:space="preserve">when it was put to her that </w:t>
      </w:r>
      <w:r w:rsidR="00263964">
        <w:rPr>
          <w:rFonts w:ascii="Arial" w:hAnsi="Arial" w:cs="Arial"/>
          <w:sz w:val="24"/>
          <w:szCs w:val="24"/>
        </w:rPr>
        <w:t xml:space="preserve">after approval </w:t>
      </w:r>
      <w:r w:rsidR="008B5191">
        <w:rPr>
          <w:rFonts w:ascii="Arial" w:hAnsi="Arial" w:cs="Arial"/>
          <w:sz w:val="24"/>
          <w:szCs w:val="24"/>
        </w:rPr>
        <w:t>by</w:t>
      </w:r>
      <w:r w:rsidR="00263964">
        <w:rPr>
          <w:rFonts w:ascii="Arial" w:hAnsi="Arial" w:cs="Arial"/>
          <w:sz w:val="24"/>
          <w:szCs w:val="24"/>
        </w:rPr>
        <w:t xml:space="preserve"> the Ministry, the matter should be referred to Co-Respondent No. 2 and until th</w:t>
      </w:r>
      <w:r w:rsidR="008B5191">
        <w:rPr>
          <w:rFonts w:ascii="Arial" w:hAnsi="Arial" w:cs="Arial"/>
          <w:sz w:val="24"/>
          <w:szCs w:val="24"/>
        </w:rPr>
        <w:t>at</w:t>
      </w:r>
      <w:r w:rsidR="00263964">
        <w:rPr>
          <w:rFonts w:ascii="Arial" w:hAnsi="Arial" w:cs="Arial"/>
          <w:sz w:val="24"/>
          <w:szCs w:val="24"/>
        </w:rPr>
        <w:t xml:space="preserve"> process </w:t>
      </w:r>
      <w:r w:rsidR="002266D7">
        <w:rPr>
          <w:rFonts w:ascii="Arial" w:hAnsi="Arial" w:cs="Arial"/>
          <w:sz w:val="24"/>
          <w:szCs w:val="24"/>
        </w:rPr>
        <w:t>wa</w:t>
      </w:r>
      <w:r w:rsidR="00263964">
        <w:rPr>
          <w:rFonts w:ascii="Arial" w:hAnsi="Arial" w:cs="Arial"/>
          <w:sz w:val="24"/>
          <w:szCs w:val="24"/>
        </w:rPr>
        <w:t xml:space="preserve">s completed, the existing provision </w:t>
      </w:r>
      <w:r w:rsidR="008B5191">
        <w:rPr>
          <w:rFonts w:ascii="Arial" w:hAnsi="Arial" w:cs="Arial"/>
          <w:sz w:val="24"/>
          <w:szCs w:val="24"/>
        </w:rPr>
        <w:t>was being</w:t>
      </w:r>
      <w:r w:rsidR="00263964">
        <w:rPr>
          <w:rFonts w:ascii="Arial" w:hAnsi="Arial" w:cs="Arial"/>
          <w:sz w:val="24"/>
          <w:szCs w:val="24"/>
        </w:rPr>
        <w:t xml:space="preserve"> maintained. </w:t>
      </w:r>
      <w:r w:rsidR="00B750B2">
        <w:rPr>
          <w:rFonts w:ascii="Arial" w:hAnsi="Arial" w:cs="Arial"/>
          <w:sz w:val="24"/>
          <w:szCs w:val="24"/>
        </w:rPr>
        <w:t xml:space="preserve"> </w:t>
      </w:r>
      <w:r w:rsidR="00827D46">
        <w:rPr>
          <w:rFonts w:ascii="Arial" w:hAnsi="Arial" w:cs="Arial"/>
          <w:sz w:val="24"/>
          <w:szCs w:val="24"/>
        </w:rPr>
        <w:t xml:space="preserve">She agreed that the documents </w:t>
      </w:r>
      <w:r w:rsidR="002266D7">
        <w:rPr>
          <w:rFonts w:ascii="Arial" w:hAnsi="Arial" w:cs="Arial"/>
          <w:sz w:val="24"/>
          <w:szCs w:val="24"/>
        </w:rPr>
        <w:t xml:space="preserve">which were </w:t>
      </w:r>
      <w:r w:rsidR="00827D46">
        <w:rPr>
          <w:rFonts w:ascii="Arial" w:hAnsi="Arial" w:cs="Arial"/>
          <w:sz w:val="24"/>
          <w:szCs w:val="24"/>
        </w:rPr>
        <w:t xml:space="preserve">mentioned in the Amended Statement of Reply of </w:t>
      </w:r>
      <w:r w:rsidR="002266D7">
        <w:rPr>
          <w:rFonts w:ascii="Arial" w:hAnsi="Arial" w:cs="Arial"/>
          <w:sz w:val="24"/>
          <w:szCs w:val="24"/>
        </w:rPr>
        <w:t xml:space="preserve">the </w:t>
      </w:r>
      <w:r w:rsidR="00827D46">
        <w:rPr>
          <w:rFonts w:ascii="Arial" w:hAnsi="Arial" w:cs="Arial"/>
          <w:sz w:val="24"/>
          <w:szCs w:val="24"/>
        </w:rPr>
        <w:t xml:space="preserve">Respondent </w:t>
      </w:r>
      <w:r w:rsidR="002266D7">
        <w:rPr>
          <w:rFonts w:ascii="Arial" w:hAnsi="Arial" w:cs="Arial"/>
          <w:sz w:val="24"/>
          <w:szCs w:val="24"/>
        </w:rPr>
        <w:t xml:space="preserve">and which were dated in 2023 </w:t>
      </w:r>
      <w:r w:rsidR="00827D46">
        <w:rPr>
          <w:rFonts w:ascii="Arial" w:hAnsi="Arial" w:cs="Arial"/>
          <w:sz w:val="24"/>
          <w:szCs w:val="24"/>
        </w:rPr>
        <w:t xml:space="preserve">came </w:t>
      </w:r>
      <w:r w:rsidR="00032D34">
        <w:rPr>
          <w:rFonts w:ascii="Arial" w:hAnsi="Arial" w:cs="Arial"/>
          <w:sz w:val="24"/>
          <w:szCs w:val="24"/>
        </w:rPr>
        <w:t xml:space="preserve">only </w:t>
      </w:r>
      <w:r w:rsidR="00827D46">
        <w:rPr>
          <w:rFonts w:ascii="Arial" w:hAnsi="Arial" w:cs="Arial"/>
          <w:sz w:val="24"/>
          <w:szCs w:val="24"/>
        </w:rPr>
        <w:t xml:space="preserve">after the </w:t>
      </w:r>
      <w:r w:rsidR="00032D34">
        <w:rPr>
          <w:rFonts w:ascii="Arial" w:hAnsi="Arial" w:cs="Arial"/>
          <w:sz w:val="24"/>
          <w:szCs w:val="24"/>
        </w:rPr>
        <w:t>roster was implemented</w:t>
      </w:r>
      <w:r w:rsidR="00827D46">
        <w:rPr>
          <w:rFonts w:ascii="Arial" w:hAnsi="Arial" w:cs="Arial"/>
          <w:sz w:val="24"/>
          <w:szCs w:val="24"/>
        </w:rPr>
        <w:t xml:space="preserve">.  The roster was implemented first and then approval was sought.  She stated that they did not have time to seek the </w:t>
      </w:r>
      <w:r w:rsidR="00505367">
        <w:rPr>
          <w:rFonts w:ascii="Arial" w:hAnsi="Arial" w:cs="Arial"/>
          <w:sz w:val="24"/>
          <w:szCs w:val="24"/>
        </w:rPr>
        <w:t xml:space="preserve">prior </w:t>
      </w:r>
      <w:r w:rsidR="00827D46">
        <w:rPr>
          <w:rFonts w:ascii="Arial" w:hAnsi="Arial" w:cs="Arial"/>
          <w:sz w:val="24"/>
          <w:szCs w:val="24"/>
        </w:rPr>
        <w:t xml:space="preserve">approval </w:t>
      </w:r>
      <w:r w:rsidR="00505367">
        <w:rPr>
          <w:rFonts w:ascii="Arial" w:hAnsi="Arial" w:cs="Arial"/>
          <w:sz w:val="24"/>
          <w:szCs w:val="24"/>
        </w:rPr>
        <w:t xml:space="preserve">of the Ministry </w:t>
      </w:r>
      <w:r w:rsidR="00827D46">
        <w:rPr>
          <w:rFonts w:ascii="Arial" w:hAnsi="Arial" w:cs="Arial"/>
          <w:sz w:val="24"/>
          <w:szCs w:val="24"/>
        </w:rPr>
        <w:t>since the</w:t>
      </w:r>
      <w:r w:rsidR="00505367">
        <w:rPr>
          <w:rFonts w:ascii="Arial" w:hAnsi="Arial" w:cs="Arial"/>
          <w:sz w:val="24"/>
          <w:szCs w:val="24"/>
        </w:rPr>
        <w:t xml:space="preserve">y </w:t>
      </w:r>
      <w:r w:rsidR="00827D46">
        <w:rPr>
          <w:rFonts w:ascii="Arial" w:hAnsi="Arial" w:cs="Arial"/>
          <w:sz w:val="24"/>
          <w:szCs w:val="24"/>
        </w:rPr>
        <w:t xml:space="preserve">had to implement </w:t>
      </w:r>
      <w:r w:rsidR="00A72C12">
        <w:rPr>
          <w:rFonts w:ascii="Arial" w:hAnsi="Arial" w:cs="Arial"/>
          <w:sz w:val="24"/>
          <w:szCs w:val="24"/>
        </w:rPr>
        <w:t xml:space="preserve">the roster </w:t>
      </w:r>
      <w:r w:rsidR="00827D46">
        <w:rPr>
          <w:rFonts w:ascii="Arial" w:hAnsi="Arial" w:cs="Arial"/>
          <w:sz w:val="24"/>
          <w:szCs w:val="24"/>
        </w:rPr>
        <w:t xml:space="preserve">as per the </w:t>
      </w:r>
      <w:r w:rsidR="00505367">
        <w:rPr>
          <w:rFonts w:ascii="Arial" w:hAnsi="Arial" w:cs="Arial"/>
          <w:sz w:val="24"/>
          <w:szCs w:val="24"/>
        </w:rPr>
        <w:t xml:space="preserve">(Draft) </w:t>
      </w:r>
      <w:r w:rsidR="00827D46">
        <w:rPr>
          <w:rFonts w:ascii="Arial" w:hAnsi="Arial" w:cs="Arial"/>
          <w:sz w:val="24"/>
          <w:szCs w:val="24"/>
        </w:rPr>
        <w:t xml:space="preserve">Internal Control Report.  </w:t>
      </w:r>
      <w:r w:rsidR="008F733D">
        <w:rPr>
          <w:rFonts w:ascii="Arial" w:hAnsi="Arial" w:cs="Arial"/>
          <w:sz w:val="24"/>
          <w:szCs w:val="24"/>
        </w:rPr>
        <w:t xml:space="preserve">She agreed that the Draft Internal </w:t>
      </w:r>
      <w:r w:rsidR="00505367">
        <w:rPr>
          <w:rFonts w:ascii="Arial" w:hAnsi="Arial" w:cs="Arial"/>
          <w:sz w:val="24"/>
          <w:szCs w:val="24"/>
        </w:rPr>
        <w:t xml:space="preserve">Control </w:t>
      </w:r>
      <w:r w:rsidR="008F733D">
        <w:rPr>
          <w:rFonts w:ascii="Arial" w:hAnsi="Arial" w:cs="Arial"/>
          <w:sz w:val="24"/>
          <w:szCs w:val="24"/>
        </w:rPr>
        <w:t>Report referr</w:t>
      </w:r>
      <w:r w:rsidR="00B52FB5">
        <w:rPr>
          <w:rFonts w:ascii="Arial" w:hAnsi="Arial" w:cs="Arial"/>
          <w:sz w:val="24"/>
          <w:szCs w:val="24"/>
        </w:rPr>
        <w:t>ed</w:t>
      </w:r>
      <w:r w:rsidR="008F733D">
        <w:rPr>
          <w:rFonts w:ascii="Arial" w:hAnsi="Arial" w:cs="Arial"/>
          <w:sz w:val="24"/>
          <w:szCs w:val="24"/>
        </w:rPr>
        <w:t xml:space="preserve"> to </w:t>
      </w:r>
      <w:r w:rsidR="00B52FB5">
        <w:rPr>
          <w:rFonts w:ascii="Arial" w:hAnsi="Arial" w:cs="Arial"/>
          <w:sz w:val="24"/>
          <w:szCs w:val="24"/>
        </w:rPr>
        <w:t xml:space="preserve">the need to </w:t>
      </w:r>
      <w:r w:rsidR="008F733D">
        <w:rPr>
          <w:rFonts w:ascii="Arial" w:hAnsi="Arial" w:cs="Arial"/>
          <w:sz w:val="24"/>
          <w:szCs w:val="24"/>
        </w:rPr>
        <w:t xml:space="preserve">review the decision to grant on-call allowance to all high ranked </w:t>
      </w:r>
      <w:r w:rsidR="00434F92">
        <w:rPr>
          <w:rFonts w:ascii="Arial" w:hAnsi="Arial" w:cs="Arial"/>
          <w:sz w:val="24"/>
          <w:szCs w:val="24"/>
        </w:rPr>
        <w:t>officers.</w:t>
      </w:r>
      <w:r w:rsidR="008F733D">
        <w:rPr>
          <w:rFonts w:ascii="Arial" w:hAnsi="Arial" w:cs="Arial"/>
          <w:sz w:val="24"/>
          <w:szCs w:val="24"/>
        </w:rPr>
        <w:t xml:space="preserve"> </w:t>
      </w:r>
      <w:r w:rsidR="00827D46">
        <w:rPr>
          <w:rFonts w:ascii="Arial" w:hAnsi="Arial" w:cs="Arial"/>
          <w:sz w:val="24"/>
          <w:szCs w:val="24"/>
        </w:rPr>
        <w:t xml:space="preserve"> </w:t>
      </w:r>
      <w:r w:rsidR="00923CDB">
        <w:rPr>
          <w:rFonts w:ascii="Arial" w:hAnsi="Arial" w:cs="Arial"/>
          <w:sz w:val="24"/>
          <w:szCs w:val="24"/>
        </w:rPr>
        <w:t xml:space="preserve">She </w:t>
      </w:r>
      <w:r w:rsidR="00505367">
        <w:rPr>
          <w:rFonts w:ascii="Arial" w:hAnsi="Arial" w:cs="Arial"/>
          <w:sz w:val="24"/>
          <w:szCs w:val="24"/>
        </w:rPr>
        <w:t xml:space="preserve">conceded that this relevant part of the draft report did not </w:t>
      </w:r>
      <w:r w:rsidR="00B45693">
        <w:rPr>
          <w:rFonts w:ascii="Arial" w:hAnsi="Arial" w:cs="Arial"/>
          <w:sz w:val="24"/>
          <w:szCs w:val="24"/>
        </w:rPr>
        <w:t xml:space="preserve">concern the disputants but she </w:t>
      </w:r>
      <w:r w:rsidR="00923CDB">
        <w:rPr>
          <w:rFonts w:ascii="Arial" w:hAnsi="Arial" w:cs="Arial"/>
          <w:sz w:val="24"/>
          <w:szCs w:val="24"/>
        </w:rPr>
        <w:t>stated that management</w:t>
      </w:r>
      <w:r w:rsidR="00B45693">
        <w:rPr>
          <w:rFonts w:ascii="Arial" w:hAnsi="Arial" w:cs="Arial"/>
          <w:sz w:val="24"/>
          <w:szCs w:val="24"/>
        </w:rPr>
        <w:t>, nevertheless,</w:t>
      </w:r>
      <w:r w:rsidR="00923CDB">
        <w:rPr>
          <w:rFonts w:ascii="Arial" w:hAnsi="Arial" w:cs="Arial"/>
          <w:sz w:val="24"/>
          <w:szCs w:val="24"/>
        </w:rPr>
        <w:t xml:space="preserve"> decided to apply the roster system to all officers concerned with the payment of on-call allowance.   </w:t>
      </w:r>
      <w:r w:rsidR="00827D46">
        <w:rPr>
          <w:rFonts w:ascii="Arial" w:hAnsi="Arial" w:cs="Arial"/>
          <w:sz w:val="24"/>
          <w:szCs w:val="24"/>
        </w:rPr>
        <w:t xml:space="preserve"> </w:t>
      </w:r>
      <w:r w:rsidR="00B14233">
        <w:rPr>
          <w:rFonts w:ascii="Arial" w:hAnsi="Arial" w:cs="Arial"/>
          <w:sz w:val="24"/>
          <w:szCs w:val="24"/>
        </w:rPr>
        <w:t xml:space="preserve"> </w:t>
      </w:r>
      <w:r w:rsidR="00784BD4">
        <w:rPr>
          <w:rFonts w:ascii="Arial" w:hAnsi="Arial" w:cs="Arial"/>
          <w:sz w:val="24"/>
          <w:szCs w:val="24"/>
        </w:rPr>
        <w:t xml:space="preserve"> </w:t>
      </w:r>
      <w:r w:rsidR="008A6611">
        <w:rPr>
          <w:rFonts w:ascii="Arial" w:hAnsi="Arial" w:cs="Arial"/>
          <w:sz w:val="24"/>
          <w:szCs w:val="24"/>
        </w:rPr>
        <w:t xml:space="preserve">  </w:t>
      </w:r>
      <w:r w:rsidR="006F54A6">
        <w:rPr>
          <w:rFonts w:ascii="Arial" w:hAnsi="Arial" w:cs="Arial"/>
          <w:sz w:val="24"/>
          <w:szCs w:val="24"/>
        </w:rPr>
        <w:t xml:space="preserve">      </w:t>
      </w:r>
      <w:r w:rsidR="00D57BEE">
        <w:rPr>
          <w:rFonts w:ascii="Arial" w:hAnsi="Arial" w:cs="Arial"/>
          <w:sz w:val="24"/>
          <w:szCs w:val="24"/>
        </w:rPr>
        <w:t xml:space="preserve">  </w:t>
      </w:r>
      <w:r w:rsidR="00567B24">
        <w:rPr>
          <w:rFonts w:ascii="Arial" w:hAnsi="Arial" w:cs="Arial"/>
          <w:sz w:val="24"/>
          <w:szCs w:val="24"/>
        </w:rPr>
        <w:t xml:space="preserve">   </w:t>
      </w:r>
      <w:r w:rsidR="00F87633">
        <w:rPr>
          <w:rFonts w:ascii="Arial" w:hAnsi="Arial" w:cs="Arial"/>
          <w:sz w:val="24"/>
          <w:szCs w:val="24"/>
        </w:rPr>
        <w:t xml:space="preserve"> </w:t>
      </w:r>
      <w:r w:rsidR="007A7B69">
        <w:rPr>
          <w:rFonts w:ascii="Arial" w:hAnsi="Arial" w:cs="Arial"/>
          <w:sz w:val="24"/>
          <w:szCs w:val="24"/>
        </w:rPr>
        <w:t xml:space="preserve">   </w:t>
      </w:r>
      <w:r w:rsidR="00D84361">
        <w:rPr>
          <w:rFonts w:ascii="Arial" w:hAnsi="Arial" w:cs="Arial"/>
          <w:sz w:val="24"/>
          <w:szCs w:val="24"/>
        </w:rPr>
        <w:t xml:space="preserve">    </w:t>
      </w:r>
      <w:r w:rsidR="008E5BD2">
        <w:rPr>
          <w:rFonts w:ascii="Arial" w:hAnsi="Arial" w:cs="Arial"/>
          <w:sz w:val="24"/>
          <w:szCs w:val="24"/>
        </w:rPr>
        <w:t xml:space="preserve">    </w:t>
      </w:r>
      <w:r w:rsidR="008E4D02">
        <w:rPr>
          <w:rFonts w:ascii="Arial" w:hAnsi="Arial" w:cs="Arial"/>
          <w:sz w:val="24"/>
          <w:szCs w:val="24"/>
        </w:rPr>
        <w:t xml:space="preserve"> </w:t>
      </w:r>
      <w:r w:rsidR="0040746E">
        <w:rPr>
          <w:rFonts w:ascii="Arial" w:hAnsi="Arial" w:cs="Arial"/>
          <w:sz w:val="24"/>
          <w:szCs w:val="24"/>
        </w:rPr>
        <w:t xml:space="preserve"> </w:t>
      </w:r>
      <w:r w:rsidR="001C4AED">
        <w:rPr>
          <w:rFonts w:ascii="Arial" w:hAnsi="Arial" w:cs="Arial"/>
          <w:b/>
          <w:sz w:val="24"/>
          <w:szCs w:val="24"/>
        </w:rPr>
        <w:t xml:space="preserve"> </w:t>
      </w:r>
    </w:p>
    <w:p w14:paraId="5C706EBD" w14:textId="6CE8DCED" w:rsidR="00786922" w:rsidRDefault="00923CDB" w:rsidP="00225F64">
      <w:pPr>
        <w:jc w:val="both"/>
        <w:rPr>
          <w:rFonts w:ascii="Arial" w:hAnsi="Arial" w:cs="Arial"/>
          <w:bCs/>
          <w:sz w:val="24"/>
          <w:szCs w:val="24"/>
        </w:rPr>
      </w:pPr>
      <w:r w:rsidRPr="00923CDB">
        <w:rPr>
          <w:rFonts w:ascii="Arial" w:hAnsi="Arial" w:cs="Arial"/>
          <w:bCs/>
          <w:sz w:val="24"/>
          <w:szCs w:val="24"/>
        </w:rPr>
        <w:t xml:space="preserve">The </w:t>
      </w:r>
      <w:r>
        <w:rPr>
          <w:rFonts w:ascii="Arial" w:hAnsi="Arial" w:cs="Arial"/>
          <w:bCs/>
          <w:sz w:val="24"/>
          <w:szCs w:val="24"/>
        </w:rPr>
        <w:t xml:space="preserve">HR Executive </w:t>
      </w:r>
      <w:r w:rsidR="00E1678F">
        <w:rPr>
          <w:rFonts w:ascii="Arial" w:hAnsi="Arial" w:cs="Arial"/>
          <w:bCs/>
          <w:sz w:val="24"/>
          <w:szCs w:val="24"/>
        </w:rPr>
        <w:t>agreed that representations were made in 2013 to the effect that CNS officers must be available at all times and Co-Respondent No. 2 recommended that they must be paid an on-call allowance.  She agreed that the roster was already implemented in February 2022</w:t>
      </w:r>
      <w:r w:rsidR="000D2974">
        <w:rPr>
          <w:rFonts w:ascii="Arial" w:hAnsi="Arial" w:cs="Arial"/>
          <w:bCs/>
          <w:sz w:val="24"/>
          <w:szCs w:val="24"/>
        </w:rPr>
        <w:t>,</w:t>
      </w:r>
      <w:r w:rsidR="00E1678F">
        <w:rPr>
          <w:rFonts w:ascii="Arial" w:hAnsi="Arial" w:cs="Arial"/>
          <w:bCs/>
          <w:sz w:val="24"/>
          <w:szCs w:val="24"/>
        </w:rPr>
        <w:t xml:space="preserve"> </w:t>
      </w:r>
      <w:r w:rsidR="00A72C12">
        <w:rPr>
          <w:rFonts w:ascii="Arial" w:hAnsi="Arial" w:cs="Arial"/>
          <w:bCs/>
          <w:sz w:val="24"/>
          <w:szCs w:val="24"/>
        </w:rPr>
        <w:t>and</w:t>
      </w:r>
      <w:r w:rsidR="00E1678F">
        <w:rPr>
          <w:rFonts w:ascii="Arial" w:hAnsi="Arial" w:cs="Arial"/>
          <w:bCs/>
          <w:sz w:val="24"/>
          <w:szCs w:val="24"/>
        </w:rPr>
        <w:t xml:space="preserve"> in March 2022 the disputants were reassured that management would </w:t>
      </w:r>
      <w:r w:rsidR="00F3230C">
        <w:rPr>
          <w:rFonts w:ascii="Arial" w:hAnsi="Arial" w:cs="Arial"/>
          <w:bCs/>
          <w:sz w:val="24"/>
          <w:szCs w:val="24"/>
        </w:rPr>
        <w:t xml:space="preserve">liaise with the Ministry. </w:t>
      </w:r>
      <w:r w:rsidR="00A72C12">
        <w:rPr>
          <w:rFonts w:ascii="Arial" w:hAnsi="Arial" w:cs="Arial"/>
          <w:bCs/>
          <w:sz w:val="24"/>
          <w:szCs w:val="24"/>
        </w:rPr>
        <w:t xml:space="preserve"> </w:t>
      </w:r>
      <w:r w:rsidR="00F3230C">
        <w:rPr>
          <w:rFonts w:ascii="Arial" w:hAnsi="Arial" w:cs="Arial"/>
          <w:bCs/>
          <w:sz w:val="24"/>
          <w:szCs w:val="24"/>
        </w:rPr>
        <w:t xml:space="preserve">She also agreed that as </w:t>
      </w:r>
      <w:r w:rsidR="00EE08B7">
        <w:rPr>
          <w:rFonts w:ascii="Arial" w:hAnsi="Arial" w:cs="Arial"/>
          <w:bCs/>
          <w:sz w:val="24"/>
          <w:szCs w:val="24"/>
        </w:rPr>
        <w:t>of</w:t>
      </w:r>
      <w:r w:rsidR="00F3230C">
        <w:rPr>
          <w:rFonts w:ascii="Arial" w:hAnsi="Arial" w:cs="Arial"/>
          <w:bCs/>
          <w:sz w:val="24"/>
          <w:szCs w:val="24"/>
        </w:rPr>
        <w:t xml:space="preserve"> 10 August 2022 management was not </w:t>
      </w:r>
      <w:r w:rsidR="007E6329">
        <w:rPr>
          <w:rFonts w:ascii="Arial" w:hAnsi="Arial" w:cs="Arial"/>
          <w:bCs/>
          <w:sz w:val="24"/>
          <w:szCs w:val="24"/>
        </w:rPr>
        <w:t xml:space="preserve">clear about the exact interpretation of the 2021 PRB Report.  She also agreed that the recommendations of the OPSG </w:t>
      </w:r>
      <w:r w:rsidR="00EE08B7">
        <w:rPr>
          <w:rFonts w:ascii="Arial" w:hAnsi="Arial" w:cs="Arial"/>
          <w:bCs/>
          <w:sz w:val="24"/>
          <w:szCs w:val="24"/>
        </w:rPr>
        <w:t xml:space="preserve">came only on 7 July 2023, and she was further questioned on these recommendations.  She agreed that after the meeting held in March 2022, there was no further meeting with the trade union to </w:t>
      </w:r>
      <w:r w:rsidR="00434F92">
        <w:rPr>
          <w:rFonts w:ascii="Arial" w:hAnsi="Arial" w:cs="Arial"/>
          <w:bCs/>
          <w:sz w:val="24"/>
          <w:szCs w:val="24"/>
        </w:rPr>
        <w:t>discuss</w:t>
      </w:r>
      <w:r w:rsidR="00EE08B7">
        <w:rPr>
          <w:rFonts w:ascii="Arial" w:hAnsi="Arial" w:cs="Arial"/>
          <w:bCs/>
          <w:sz w:val="24"/>
          <w:szCs w:val="24"/>
        </w:rPr>
        <w:t xml:space="preserve"> the impact which the roster would have on the disputants. </w:t>
      </w:r>
      <w:r w:rsidR="00434F92">
        <w:rPr>
          <w:rFonts w:ascii="Arial" w:hAnsi="Arial" w:cs="Arial"/>
          <w:bCs/>
          <w:sz w:val="24"/>
          <w:szCs w:val="24"/>
        </w:rPr>
        <w:t>She, however,</w:t>
      </w:r>
      <w:r w:rsidR="00EE08B7">
        <w:rPr>
          <w:rFonts w:ascii="Arial" w:hAnsi="Arial" w:cs="Arial"/>
          <w:bCs/>
          <w:sz w:val="24"/>
          <w:szCs w:val="24"/>
        </w:rPr>
        <w:t xml:space="preserve"> stated that management had a meeting with </w:t>
      </w:r>
      <w:r w:rsidR="00E905AD">
        <w:rPr>
          <w:rFonts w:ascii="Arial" w:hAnsi="Arial" w:cs="Arial"/>
          <w:bCs/>
          <w:sz w:val="24"/>
          <w:szCs w:val="24"/>
        </w:rPr>
        <w:t xml:space="preserve">Co-Respondent No. 1 and the trade union was </w:t>
      </w:r>
      <w:r w:rsidR="00A72C12">
        <w:rPr>
          <w:rFonts w:ascii="Arial" w:hAnsi="Arial" w:cs="Arial"/>
          <w:bCs/>
          <w:sz w:val="24"/>
          <w:szCs w:val="24"/>
        </w:rPr>
        <w:t xml:space="preserve">also </w:t>
      </w:r>
      <w:r w:rsidR="00E905AD">
        <w:rPr>
          <w:rFonts w:ascii="Arial" w:hAnsi="Arial" w:cs="Arial"/>
          <w:bCs/>
          <w:sz w:val="24"/>
          <w:szCs w:val="24"/>
        </w:rPr>
        <w:t>present</w:t>
      </w:r>
      <w:r w:rsidR="00A72C12">
        <w:rPr>
          <w:rFonts w:ascii="Arial" w:hAnsi="Arial" w:cs="Arial"/>
          <w:bCs/>
          <w:sz w:val="24"/>
          <w:szCs w:val="24"/>
        </w:rPr>
        <w:t xml:space="preserve"> at that meeting</w:t>
      </w:r>
      <w:r w:rsidR="00E905AD">
        <w:rPr>
          <w:rFonts w:ascii="Arial" w:hAnsi="Arial" w:cs="Arial"/>
          <w:bCs/>
          <w:sz w:val="24"/>
          <w:szCs w:val="24"/>
        </w:rPr>
        <w:t xml:space="preserve">.  </w:t>
      </w:r>
      <w:r w:rsidR="008E0E34">
        <w:rPr>
          <w:rFonts w:ascii="Arial" w:hAnsi="Arial" w:cs="Arial"/>
          <w:bCs/>
          <w:sz w:val="24"/>
          <w:szCs w:val="24"/>
        </w:rPr>
        <w:t>She agreed that as of 14 September 2023, the approval of Co-Respondent No. 1 had not yet been obtained.  She did not agree however when it was put to him that the roster should not have been implemented in February 2022</w:t>
      </w:r>
      <w:r w:rsidR="00C15567">
        <w:rPr>
          <w:rFonts w:ascii="Arial" w:hAnsi="Arial" w:cs="Arial"/>
          <w:bCs/>
          <w:sz w:val="24"/>
          <w:szCs w:val="24"/>
        </w:rPr>
        <w:t xml:space="preserve">.  She stated that it was a decision of management.  </w:t>
      </w:r>
      <w:r w:rsidR="00092A05">
        <w:rPr>
          <w:rFonts w:ascii="Arial" w:hAnsi="Arial" w:cs="Arial"/>
          <w:bCs/>
          <w:sz w:val="24"/>
          <w:szCs w:val="24"/>
        </w:rPr>
        <w:t xml:space="preserve">She stated that they have received the report from the OPSG and the approval of Co-Respondent No. </w:t>
      </w:r>
      <w:r w:rsidR="004966DF">
        <w:rPr>
          <w:rFonts w:ascii="Arial" w:hAnsi="Arial" w:cs="Arial"/>
          <w:bCs/>
          <w:sz w:val="24"/>
          <w:szCs w:val="24"/>
        </w:rPr>
        <w:t>1</w:t>
      </w:r>
      <w:r w:rsidR="00092A05">
        <w:rPr>
          <w:rFonts w:ascii="Arial" w:hAnsi="Arial" w:cs="Arial"/>
          <w:bCs/>
          <w:sz w:val="24"/>
          <w:szCs w:val="24"/>
        </w:rPr>
        <w:t xml:space="preserve">, and that both </w:t>
      </w:r>
      <w:r w:rsidR="004966DF">
        <w:rPr>
          <w:rFonts w:ascii="Arial" w:hAnsi="Arial" w:cs="Arial"/>
          <w:bCs/>
          <w:sz w:val="24"/>
          <w:szCs w:val="24"/>
        </w:rPr>
        <w:t>entities</w:t>
      </w:r>
      <w:r w:rsidR="00092A05">
        <w:rPr>
          <w:rFonts w:ascii="Arial" w:hAnsi="Arial" w:cs="Arial"/>
          <w:bCs/>
          <w:sz w:val="24"/>
          <w:szCs w:val="24"/>
        </w:rPr>
        <w:t xml:space="preserve"> have concluded that the system is in order and that the work is getting done.  </w:t>
      </w:r>
      <w:r w:rsidR="007D68D2">
        <w:rPr>
          <w:rFonts w:ascii="Arial" w:hAnsi="Arial" w:cs="Arial"/>
          <w:bCs/>
          <w:sz w:val="24"/>
          <w:szCs w:val="24"/>
        </w:rPr>
        <w:t>She agreed that there was a distinction between an officer who may be required to be on</w:t>
      </w:r>
      <w:r w:rsidR="004966DF">
        <w:rPr>
          <w:rFonts w:ascii="Arial" w:hAnsi="Arial" w:cs="Arial"/>
          <w:bCs/>
          <w:sz w:val="24"/>
          <w:szCs w:val="24"/>
        </w:rPr>
        <w:t xml:space="preserve"> </w:t>
      </w:r>
      <w:r w:rsidR="007D68D2">
        <w:rPr>
          <w:rFonts w:ascii="Arial" w:hAnsi="Arial" w:cs="Arial"/>
          <w:bCs/>
          <w:sz w:val="24"/>
          <w:szCs w:val="24"/>
        </w:rPr>
        <w:t>call as per the scheme of service and an officer who is required to be on</w:t>
      </w:r>
      <w:r w:rsidR="004966DF">
        <w:rPr>
          <w:rFonts w:ascii="Arial" w:hAnsi="Arial" w:cs="Arial"/>
          <w:bCs/>
          <w:sz w:val="24"/>
          <w:szCs w:val="24"/>
        </w:rPr>
        <w:t xml:space="preserve"> </w:t>
      </w:r>
      <w:r w:rsidR="007D68D2">
        <w:rPr>
          <w:rFonts w:ascii="Arial" w:hAnsi="Arial" w:cs="Arial"/>
          <w:bCs/>
          <w:sz w:val="24"/>
          <w:szCs w:val="24"/>
        </w:rPr>
        <w:t xml:space="preserve">call.  </w:t>
      </w:r>
      <w:r w:rsidR="003E620D">
        <w:rPr>
          <w:rFonts w:ascii="Arial" w:hAnsi="Arial" w:cs="Arial"/>
          <w:bCs/>
          <w:sz w:val="24"/>
          <w:szCs w:val="24"/>
        </w:rPr>
        <w:t xml:space="preserve">In re-examination, the HR Executive stated that </w:t>
      </w:r>
      <w:r w:rsidR="00786922">
        <w:rPr>
          <w:rFonts w:ascii="Arial" w:hAnsi="Arial" w:cs="Arial"/>
          <w:bCs/>
          <w:sz w:val="24"/>
          <w:szCs w:val="24"/>
        </w:rPr>
        <w:t xml:space="preserve">only one </w:t>
      </w:r>
      <w:r w:rsidR="004966DF">
        <w:rPr>
          <w:rFonts w:ascii="Arial" w:hAnsi="Arial" w:cs="Arial"/>
          <w:bCs/>
          <w:sz w:val="24"/>
          <w:szCs w:val="24"/>
        </w:rPr>
        <w:t xml:space="preserve">disputant </w:t>
      </w:r>
      <w:r w:rsidR="003D7F2B">
        <w:rPr>
          <w:rFonts w:ascii="Arial" w:hAnsi="Arial" w:cs="Arial"/>
          <w:bCs/>
          <w:sz w:val="24"/>
          <w:szCs w:val="24"/>
        </w:rPr>
        <w:t>(</w:t>
      </w:r>
      <w:r w:rsidR="00786922">
        <w:rPr>
          <w:rFonts w:ascii="Arial" w:hAnsi="Arial" w:cs="Arial"/>
          <w:bCs/>
          <w:sz w:val="24"/>
          <w:szCs w:val="24"/>
        </w:rPr>
        <w:t xml:space="preserve">among the </w:t>
      </w:r>
      <w:r w:rsidR="003D7F2B">
        <w:rPr>
          <w:rFonts w:ascii="Arial" w:hAnsi="Arial" w:cs="Arial"/>
          <w:bCs/>
          <w:sz w:val="24"/>
          <w:szCs w:val="24"/>
        </w:rPr>
        <w:t xml:space="preserve">eleven </w:t>
      </w:r>
      <w:r w:rsidR="00786922">
        <w:rPr>
          <w:rFonts w:ascii="Arial" w:hAnsi="Arial" w:cs="Arial"/>
          <w:bCs/>
          <w:sz w:val="24"/>
          <w:szCs w:val="24"/>
        </w:rPr>
        <w:t>disputants</w:t>
      </w:r>
      <w:r w:rsidR="003D7F2B">
        <w:rPr>
          <w:rFonts w:ascii="Arial" w:hAnsi="Arial" w:cs="Arial"/>
          <w:bCs/>
          <w:sz w:val="24"/>
          <w:szCs w:val="24"/>
        </w:rPr>
        <w:t>)</w:t>
      </w:r>
      <w:r w:rsidR="007D68D2">
        <w:rPr>
          <w:rFonts w:ascii="Arial" w:hAnsi="Arial" w:cs="Arial"/>
          <w:bCs/>
          <w:sz w:val="24"/>
          <w:szCs w:val="24"/>
        </w:rPr>
        <w:t xml:space="preserve"> </w:t>
      </w:r>
      <w:r w:rsidR="00786922">
        <w:rPr>
          <w:rFonts w:ascii="Arial" w:hAnsi="Arial" w:cs="Arial"/>
          <w:bCs/>
          <w:sz w:val="24"/>
          <w:szCs w:val="24"/>
        </w:rPr>
        <w:t xml:space="preserve">is a Station Officer.  </w:t>
      </w:r>
    </w:p>
    <w:p w14:paraId="0EF91B3A" w14:textId="45BDB168" w:rsidR="003C66CB" w:rsidRPr="00923CDB" w:rsidRDefault="00786922">
      <w:pPr>
        <w:jc w:val="both"/>
        <w:rPr>
          <w:rFonts w:ascii="Arial" w:hAnsi="Arial" w:cs="Arial"/>
          <w:b/>
          <w:sz w:val="24"/>
          <w:szCs w:val="24"/>
        </w:rPr>
      </w:pPr>
      <w:r>
        <w:rPr>
          <w:rFonts w:ascii="Arial" w:hAnsi="Arial" w:cs="Arial"/>
          <w:bCs/>
          <w:sz w:val="24"/>
          <w:szCs w:val="24"/>
        </w:rPr>
        <w:lastRenderedPageBreak/>
        <w:t xml:space="preserve">The Acting Divisional Head </w:t>
      </w:r>
      <w:r w:rsidR="0013282C">
        <w:rPr>
          <w:rFonts w:ascii="Arial" w:hAnsi="Arial" w:cs="Arial"/>
          <w:bCs/>
          <w:sz w:val="24"/>
          <w:szCs w:val="24"/>
        </w:rPr>
        <w:t>of the CNS section then deponed and he stated t</w:t>
      </w:r>
      <w:r w:rsidR="009F209B">
        <w:rPr>
          <w:rFonts w:ascii="Arial" w:hAnsi="Arial" w:cs="Arial"/>
          <w:bCs/>
          <w:sz w:val="24"/>
          <w:szCs w:val="24"/>
        </w:rPr>
        <w:t xml:space="preserve">hat he is </w:t>
      </w:r>
      <w:r w:rsidR="001E2A4D">
        <w:rPr>
          <w:rFonts w:ascii="Arial" w:hAnsi="Arial" w:cs="Arial"/>
          <w:bCs/>
          <w:sz w:val="24"/>
          <w:szCs w:val="24"/>
        </w:rPr>
        <w:t>the Head of the Engineering and Technical Section and the supervisor of all the disputants</w:t>
      </w:r>
      <w:r w:rsidR="009F209B">
        <w:rPr>
          <w:rFonts w:ascii="Arial" w:hAnsi="Arial" w:cs="Arial"/>
          <w:bCs/>
          <w:sz w:val="24"/>
          <w:szCs w:val="24"/>
        </w:rPr>
        <w:t xml:space="preserve">.  </w:t>
      </w:r>
      <w:r w:rsidR="00BA06EA">
        <w:rPr>
          <w:rFonts w:ascii="Arial" w:hAnsi="Arial" w:cs="Arial"/>
          <w:bCs/>
          <w:sz w:val="24"/>
          <w:szCs w:val="24"/>
        </w:rPr>
        <w:t xml:space="preserve">He stated that previously all eligible officers, that is Senior Maintenance Officers and </w:t>
      </w:r>
      <w:r w:rsidR="00434F92">
        <w:rPr>
          <w:rFonts w:ascii="Arial" w:hAnsi="Arial" w:cs="Arial"/>
          <w:bCs/>
          <w:sz w:val="24"/>
          <w:szCs w:val="24"/>
        </w:rPr>
        <w:t>above,</w:t>
      </w:r>
      <w:r w:rsidR="00BA06EA">
        <w:rPr>
          <w:rFonts w:ascii="Arial" w:hAnsi="Arial" w:cs="Arial"/>
          <w:bCs/>
          <w:sz w:val="24"/>
          <w:szCs w:val="24"/>
        </w:rPr>
        <w:t xml:space="preserve"> were on</w:t>
      </w:r>
      <w:r w:rsidR="008C4AAC">
        <w:rPr>
          <w:rFonts w:ascii="Arial" w:hAnsi="Arial" w:cs="Arial"/>
          <w:bCs/>
          <w:sz w:val="24"/>
          <w:szCs w:val="24"/>
        </w:rPr>
        <w:t xml:space="preserve"> </w:t>
      </w:r>
      <w:r w:rsidR="00BA06EA">
        <w:rPr>
          <w:rFonts w:ascii="Arial" w:hAnsi="Arial" w:cs="Arial"/>
          <w:bCs/>
          <w:sz w:val="24"/>
          <w:szCs w:val="24"/>
        </w:rPr>
        <w:t>call 365 days in a year.  He stated that this had a huge financial impact and at the same time affected the social lives of th</w:t>
      </w:r>
      <w:r w:rsidR="008C4AAC">
        <w:rPr>
          <w:rFonts w:ascii="Arial" w:hAnsi="Arial" w:cs="Arial"/>
          <w:bCs/>
          <w:sz w:val="24"/>
          <w:szCs w:val="24"/>
        </w:rPr>
        <w:t>o</w:t>
      </w:r>
      <w:r w:rsidR="00BA06EA">
        <w:rPr>
          <w:rFonts w:ascii="Arial" w:hAnsi="Arial" w:cs="Arial"/>
          <w:bCs/>
          <w:sz w:val="24"/>
          <w:szCs w:val="24"/>
        </w:rPr>
        <w:t xml:space="preserve">se officers.   He stated that the Department decided to implement a recommendation made in the </w:t>
      </w:r>
      <w:r w:rsidR="008C4AAC">
        <w:rPr>
          <w:rFonts w:ascii="Arial" w:hAnsi="Arial" w:cs="Arial"/>
          <w:bCs/>
          <w:sz w:val="24"/>
          <w:szCs w:val="24"/>
        </w:rPr>
        <w:t>D</w:t>
      </w:r>
      <w:r w:rsidR="00BA06EA">
        <w:rPr>
          <w:rFonts w:ascii="Arial" w:hAnsi="Arial" w:cs="Arial"/>
          <w:bCs/>
          <w:sz w:val="24"/>
          <w:szCs w:val="24"/>
        </w:rPr>
        <w:t xml:space="preserve">raft Internal Audit Report.  The then Divisional Head was tasked to implement a roster </w:t>
      </w:r>
      <w:r w:rsidR="00434F92">
        <w:rPr>
          <w:rFonts w:ascii="Arial" w:hAnsi="Arial" w:cs="Arial"/>
          <w:bCs/>
          <w:sz w:val="24"/>
          <w:szCs w:val="24"/>
        </w:rPr>
        <w:t>system,</w:t>
      </w:r>
      <w:r w:rsidR="00BA06EA">
        <w:rPr>
          <w:rFonts w:ascii="Arial" w:hAnsi="Arial" w:cs="Arial"/>
          <w:bCs/>
          <w:sz w:val="24"/>
          <w:szCs w:val="24"/>
        </w:rPr>
        <w:t xml:space="preserve"> and this was implemented as from February 2022.  He stated that with the roster system put in place, three to four persons are on roster daily.  He stated that every (relevant) officer is on</w:t>
      </w:r>
      <w:r w:rsidR="008C4AAC">
        <w:rPr>
          <w:rFonts w:ascii="Arial" w:hAnsi="Arial" w:cs="Arial"/>
          <w:bCs/>
          <w:sz w:val="24"/>
          <w:szCs w:val="24"/>
        </w:rPr>
        <w:t xml:space="preserve"> </w:t>
      </w:r>
      <w:r w:rsidR="00BA06EA">
        <w:rPr>
          <w:rFonts w:ascii="Arial" w:hAnsi="Arial" w:cs="Arial"/>
          <w:bCs/>
          <w:sz w:val="24"/>
          <w:szCs w:val="24"/>
        </w:rPr>
        <w:t>call between six to eight days</w:t>
      </w:r>
      <w:r w:rsidR="00937B30">
        <w:rPr>
          <w:rFonts w:ascii="Arial" w:hAnsi="Arial" w:cs="Arial"/>
          <w:bCs/>
          <w:sz w:val="24"/>
          <w:szCs w:val="24"/>
        </w:rPr>
        <w:t xml:space="preserve"> (monthly)</w:t>
      </w:r>
      <w:r w:rsidR="00BA06EA">
        <w:rPr>
          <w:rFonts w:ascii="Arial" w:hAnsi="Arial" w:cs="Arial"/>
          <w:bCs/>
          <w:sz w:val="24"/>
          <w:szCs w:val="24"/>
        </w:rPr>
        <w:t xml:space="preserve">.  </w:t>
      </w:r>
      <w:r w:rsidR="00441134">
        <w:rPr>
          <w:rFonts w:ascii="Arial" w:hAnsi="Arial" w:cs="Arial"/>
          <w:bCs/>
          <w:sz w:val="24"/>
          <w:szCs w:val="24"/>
        </w:rPr>
        <w:t>A</w:t>
      </w:r>
      <w:r w:rsidR="00BA06EA">
        <w:rPr>
          <w:rFonts w:ascii="Arial" w:hAnsi="Arial" w:cs="Arial"/>
          <w:bCs/>
          <w:sz w:val="24"/>
          <w:szCs w:val="24"/>
        </w:rPr>
        <w:t>s the current Divisional Head</w:t>
      </w:r>
      <w:r w:rsidR="00441134">
        <w:rPr>
          <w:rFonts w:ascii="Arial" w:hAnsi="Arial" w:cs="Arial"/>
          <w:bCs/>
          <w:sz w:val="24"/>
          <w:szCs w:val="24"/>
        </w:rPr>
        <w:t>, he confirmed that</w:t>
      </w:r>
      <w:r w:rsidR="00BA06EA">
        <w:rPr>
          <w:rFonts w:ascii="Arial" w:hAnsi="Arial" w:cs="Arial"/>
          <w:bCs/>
          <w:sz w:val="24"/>
          <w:szCs w:val="24"/>
        </w:rPr>
        <w:t xml:space="preserve"> there has been no degradation in the service availability with the roster system.  </w:t>
      </w:r>
      <w:r w:rsidR="00441134">
        <w:rPr>
          <w:rFonts w:ascii="Arial" w:hAnsi="Arial" w:cs="Arial"/>
          <w:bCs/>
          <w:sz w:val="24"/>
          <w:szCs w:val="24"/>
        </w:rPr>
        <w:t>He suggested that from January to November of this year there</w:t>
      </w:r>
      <w:r w:rsidR="00BA06EA">
        <w:rPr>
          <w:rFonts w:ascii="Arial" w:hAnsi="Arial" w:cs="Arial"/>
          <w:bCs/>
          <w:sz w:val="24"/>
          <w:szCs w:val="24"/>
        </w:rPr>
        <w:t xml:space="preserve"> </w:t>
      </w:r>
      <w:r w:rsidR="00441134">
        <w:rPr>
          <w:rFonts w:ascii="Arial" w:hAnsi="Arial" w:cs="Arial"/>
          <w:bCs/>
          <w:sz w:val="24"/>
          <w:szCs w:val="24"/>
        </w:rPr>
        <w:t>had been very few technical interventions or on-site interventions.  He added that when the roster system was prepared, they ensured th</w:t>
      </w:r>
      <w:r w:rsidR="00AF6601">
        <w:rPr>
          <w:rFonts w:ascii="Arial" w:hAnsi="Arial" w:cs="Arial"/>
          <w:bCs/>
          <w:sz w:val="24"/>
          <w:szCs w:val="24"/>
        </w:rPr>
        <w:t>at</w:t>
      </w:r>
      <w:r w:rsidR="00441134">
        <w:rPr>
          <w:rFonts w:ascii="Arial" w:hAnsi="Arial" w:cs="Arial"/>
          <w:bCs/>
          <w:sz w:val="24"/>
          <w:szCs w:val="24"/>
        </w:rPr>
        <w:t xml:space="preserve"> an officer from the Engineer cadre</w:t>
      </w:r>
      <w:r w:rsidR="00AF6601">
        <w:rPr>
          <w:rFonts w:ascii="Arial" w:hAnsi="Arial" w:cs="Arial"/>
          <w:bCs/>
          <w:sz w:val="24"/>
          <w:szCs w:val="24"/>
        </w:rPr>
        <w:t xml:space="preserve"> would be there</w:t>
      </w:r>
      <w:r w:rsidR="00441134">
        <w:rPr>
          <w:rFonts w:ascii="Arial" w:hAnsi="Arial" w:cs="Arial"/>
          <w:bCs/>
          <w:sz w:val="24"/>
          <w:szCs w:val="24"/>
        </w:rPr>
        <w:t xml:space="preserve">.  He averred that an Engineer is supposed to know the whole system.  The Engineer is reachable by phone and the latter needs to follow the issue until the problem is solved.  The problem may be </w:t>
      </w:r>
      <w:r w:rsidR="00DC7E0B">
        <w:rPr>
          <w:rFonts w:ascii="Arial" w:hAnsi="Arial" w:cs="Arial"/>
          <w:bCs/>
          <w:sz w:val="24"/>
          <w:szCs w:val="24"/>
        </w:rPr>
        <w:t xml:space="preserve">solved by phone or </w:t>
      </w:r>
      <w:r w:rsidR="00AF6601">
        <w:rPr>
          <w:rFonts w:ascii="Arial" w:hAnsi="Arial" w:cs="Arial"/>
          <w:bCs/>
          <w:sz w:val="24"/>
          <w:szCs w:val="24"/>
        </w:rPr>
        <w:t xml:space="preserve">through </w:t>
      </w:r>
      <w:r w:rsidR="00DC7E0B">
        <w:rPr>
          <w:rFonts w:ascii="Arial" w:hAnsi="Arial" w:cs="Arial"/>
          <w:bCs/>
          <w:sz w:val="24"/>
          <w:szCs w:val="24"/>
        </w:rPr>
        <w:t xml:space="preserve">physical intervention.  </w:t>
      </w:r>
      <w:r w:rsidR="00C15567">
        <w:rPr>
          <w:rFonts w:ascii="Arial" w:hAnsi="Arial" w:cs="Arial"/>
          <w:bCs/>
          <w:sz w:val="24"/>
          <w:szCs w:val="24"/>
        </w:rPr>
        <w:t xml:space="preserve"> </w:t>
      </w:r>
      <w:r w:rsidR="008E0E34">
        <w:rPr>
          <w:rFonts w:ascii="Arial" w:hAnsi="Arial" w:cs="Arial"/>
          <w:bCs/>
          <w:sz w:val="24"/>
          <w:szCs w:val="24"/>
        </w:rPr>
        <w:t xml:space="preserve"> </w:t>
      </w:r>
      <w:r w:rsidR="00EE08B7">
        <w:rPr>
          <w:rFonts w:ascii="Arial" w:hAnsi="Arial" w:cs="Arial"/>
          <w:bCs/>
          <w:sz w:val="24"/>
          <w:szCs w:val="24"/>
        </w:rPr>
        <w:t xml:space="preserve">    </w:t>
      </w:r>
      <w:r w:rsidR="007E6329">
        <w:rPr>
          <w:rFonts w:ascii="Arial" w:hAnsi="Arial" w:cs="Arial"/>
          <w:bCs/>
          <w:sz w:val="24"/>
          <w:szCs w:val="24"/>
        </w:rPr>
        <w:t xml:space="preserve">  </w:t>
      </w:r>
      <w:r w:rsidR="00F3230C">
        <w:rPr>
          <w:rFonts w:ascii="Arial" w:hAnsi="Arial" w:cs="Arial"/>
          <w:bCs/>
          <w:sz w:val="24"/>
          <w:szCs w:val="24"/>
        </w:rPr>
        <w:t xml:space="preserve"> </w:t>
      </w:r>
      <w:r w:rsidR="00923CDB">
        <w:rPr>
          <w:rFonts w:ascii="Arial" w:hAnsi="Arial" w:cs="Arial"/>
          <w:bCs/>
          <w:sz w:val="24"/>
          <w:szCs w:val="24"/>
        </w:rPr>
        <w:t xml:space="preserve"> </w:t>
      </w:r>
      <w:r w:rsidR="00D84361" w:rsidRPr="00923CDB">
        <w:rPr>
          <w:rFonts w:ascii="Arial" w:hAnsi="Arial" w:cs="Arial"/>
          <w:bCs/>
          <w:sz w:val="24"/>
          <w:szCs w:val="24"/>
        </w:rPr>
        <w:t xml:space="preserve"> </w:t>
      </w:r>
      <w:r w:rsidR="006F3F42" w:rsidRPr="00923CDB">
        <w:rPr>
          <w:rFonts w:ascii="Arial" w:hAnsi="Arial" w:cs="Arial"/>
          <w:b/>
          <w:sz w:val="24"/>
          <w:szCs w:val="24"/>
        </w:rPr>
        <w:t xml:space="preserve"> </w:t>
      </w:r>
    </w:p>
    <w:p w14:paraId="059646BB" w14:textId="332D8A9A" w:rsidR="00AE2B39" w:rsidRDefault="00DC7E0B">
      <w:pPr>
        <w:jc w:val="both"/>
        <w:rPr>
          <w:rFonts w:ascii="Arial" w:hAnsi="Arial" w:cs="Arial"/>
          <w:sz w:val="24"/>
          <w:szCs w:val="24"/>
        </w:rPr>
      </w:pPr>
      <w:r w:rsidRPr="00DC7E0B">
        <w:rPr>
          <w:rFonts w:ascii="Arial" w:hAnsi="Arial" w:cs="Arial"/>
          <w:sz w:val="24"/>
          <w:szCs w:val="24"/>
        </w:rPr>
        <w:t xml:space="preserve">The </w:t>
      </w:r>
      <w:r>
        <w:rPr>
          <w:rFonts w:ascii="Arial" w:hAnsi="Arial" w:cs="Arial"/>
          <w:sz w:val="24"/>
          <w:szCs w:val="24"/>
        </w:rPr>
        <w:t xml:space="preserve">Ag. Divisional Head stated that it is not true that the disputants do not have “knowledge” of all </w:t>
      </w:r>
      <w:r w:rsidR="008C4AAC">
        <w:rPr>
          <w:rFonts w:ascii="Arial" w:hAnsi="Arial" w:cs="Arial"/>
          <w:sz w:val="24"/>
          <w:szCs w:val="24"/>
        </w:rPr>
        <w:t>equipment</w:t>
      </w:r>
      <w:r>
        <w:rPr>
          <w:rFonts w:ascii="Arial" w:hAnsi="Arial" w:cs="Arial"/>
          <w:sz w:val="24"/>
          <w:szCs w:val="24"/>
        </w:rPr>
        <w:t xml:space="preserve"> used.  He stated that the officers</w:t>
      </w:r>
      <w:r w:rsidR="008C4AAC">
        <w:rPr>
          <w:rFonts w:ascii="Arial" w:hAnsi="Arial" w:cs="Arial"/>
          <w:sz w:val="24"/>
          <w:szCs w:val="24"/>
        </w:rPr>
        <w:t>,</w:t>
      </w:r>
      <w:r>
        <w:rPr>
          <w:rFonts w:ascii="Arial" w:hAnsi="Arial" w:cs="Arial"/>
          <w:sz w:val="24"/>
          <w:szCs w:val="24"/>
        </w:rPr>
        <w:t xml:space="preserve"> who are eligible officers</w:t>
      </w:r>
      <w:r w:rsidR="008C4AAC">
        <w:rPr>
          <w:rFonts w:ascii="Arial" w:hAnsi="Arial" w:cs="Arial"/>
          <w:sz w:val="24"/>
          <w:szCs w:val="24"/>
        </w:rPr>
        <w:t>,</w:t>
      </w:r>
      <w:r>
        <w:rPr>
          <w:rFonts w:ascii="Arial" w:hAnsi="Arial" w:cs="Arial"/>
          <w:sz w:val="24"/>
          <w:szCs w:val="24"/>
        </w:rPr>
        <w:t xml:space="preserve"> were previously Trainee Technicians, Technicians and Maintenance Officers, and were intervening on all equipment.  He stated that this is in line with the scheme of service of the Maintenance Officer, where there is</w:t>
      </w:r>
      <w:r w:rsidR="008C4AAC">
        <w:rPr>
          <w:rFonts w:ascii="Arial" w:hAnsi="Arial" w:cs="Arial"/>
          <w:sz w:val="24"/>
          <w:szCs w:val="24"/>
        </w:rPr>
        <w:t>, for example,</w:t>
      </w:r>
      <w:r>
        <w:rPr>
          <w:rFonts w:ascii="Arial" w:hAnsi="Arial" w:cs="Arial"/>
          <w:sz w:val="24"/>
          <w:szCs w:val="24"/>
        </w:rPr>
        <w:t xml:space="preserve"> no mention that the latter </w:t>
      </w:r>
      <w:r w:rsidR="00D945D3">
        <w:rPr>
          <w:rFonts w:ascii="Arial" w:hAnsi="Arial" w:cs="Arial"/>
          <w:sz w:val="24"/>
          <w:szCs w:val="24"/>
        </w:rPr>
        <w:t>ha</w:t>
      </w:r>
      <w:r>
        <w:rPr>
          <w:rFonts w:ascii="Arial" w:hAnsi="Arial" w:cs="Arial"/>
          <w:sz w:val="24"/>
          <w:szCs w:val="24"/>
        </w:rPr>
        <w:t xml:space="preserve">s to repair specific equipment. </w:t>
      </w:r>
      <w:r w:rsidR="008C4AAC">
        <w:rPr>
          <w:rFonts w:ascii="Arial" w:hAnsi="Arial" w:cs="Arial"/>
          <w:sz w:val="24"/>
          <w:szCs w:val="24"/>
        </w:rPr>
        <w:t xml:space="preserve"> </w:t>
      </w:r>
      <w:r w:rsidR="0042511C">
        <w:rPr>
          <w:rFonts w:ascii="Arial" w:hAnsi="Arial" w:cs="Arial"/>
          <w:sz w:val="24"/>
          <w:szCs w:val="24"/>
        </w:rPr>
        <w:t xml:space="preserve">He stated that they have maintenance support contracts on a </w:t>
      </w:r>
      <w:r w:rsidR="00225F64">
        <w:rPr>
          <w:rFonts w:ascii="Arial" w:hAnsi="Arial" w:cs="Arial"/>
          <w:sz w:val="24"/>
          <w:szCs w:val="24"/>
        </w:rPr>
        <w:t>24-hour seven-day</w:t>
      </w:r>
      <w:r w:rsidR="0042511C">
        <w:rPr>
          <w:rFonts w:ascii="Arial" w:hAnsi="Arial" w:cs="Arial"/>
          <w:sz w:val="24"/>
          <w:szCs w:val="24"/>
        </w:rPr>
        <w:t xml:space="preserve"> basis for most of the big systems that they have, except for the navigation system.  He explained that they can have support from contractors by phone or through physical interventions depending on the nature of the problem and terms of the maintenance support contract.  </w:t>
      </w:r>
      <w:r w:rsidR="003B58F1">
        <w:rPr>
          <w:rFonts w:ascii="Arial" w:hAnsi="Arial" w:cs="Arial"/>
          <w:sz w:val="24"/>
          <w:szCs w:val="24"/>
        </w:rPr>
        <w:t xml:space="preserve">In cross-examination, </w:t>
      </w:r>
      <w:r w:rsidR="00353141">
        <w:rPr>
          <w:rFonts w:ascii="Arial" w:hAnsi="Arial" w:cs="Arial"/>
          <w:sz w:val="24"/>
          <w:szCs w:val="24"/>
        </w:rPr>
        <w:t>he agreed that the on-call allowance was paid in 2013 and following the 2016 PRB Report,</w:t>
      </w:r>
      <w:r w:rsidR="0042511C">
        <w:rPr>
          <w:rFonts w:ascii="Arial" w:hAnsi="Arial" w:cs="Arial"/>
          <w:sz w:val="24"/>
          <w:szCs w:val="24"/>
        </w:rPr>
        <w:t xml:space="preserve"> </w:t>
      </w:r>
      <w:r w:rsidR="00353141">
        <w:rPr>
          <w:rFonts w:ascii="Arial" w:hAnsi="Arial" w:cs="Arial"/>
          <w:sz w:val="24"/>
          <w:szCs w:val="24"/>
        </w:rPr>
        <w:t xml:space="preserve">all the eligible officers were on-call for 365 days (yearly).  He maintained that all the disputants have “knowledge” of all the equipment at the CNS section.  </w:t>
      </w:r>
      <w:r w:rsidR="000356EC">
        <w:rPr>
          <w:rFonts w:ascii="Arial" w:hAnsi="Arial" w:cs="Arial"/>
          <w:sz w:val="24"/>
          <w:szCs w:val="24"/>
        </w:rPr>
        <w:t xml:space="preserve">He stated that he believes that the </w:t>
      </w:r>
      <w:r w:rsidR="00083E46">
        <w:rPr>
          <w:rFonts w:ascii="Arial" w:hAnsi="Arial" w:cs="Arial"/>
          <w:sz w:val="24"/>
          <w:szCs w:val="24"/>
        </w:rPr>
        <w:t xml:space="preserve">Department of </w:t>
      </w:r>
      <w:r w:rsidR="000356EC">
        <w:rPr>
          <w:rFonts w:ascii="Arial" w:hAnsi="Arial" w:cs="Arial"/>
          <w:sz w:val="24"/>
          <w:szCs w:val="24"/>
        </w:rPr>
        <w:t xml:space="preserve">Civil Aviation has done the necessary co-ordination before implementation of the new roster system.   </w:t>
      </w:r>
      <w:r>
        <w:rPr>
          <w:rFonts w:ascii="Arial" w:hAnsi="Arial" w:cs="Arial"/>
          <w:sz w:val="24"/>
          <w:szCs w:val="24"/>
        </w:rPr>
        <w:t xml:space="preserve">  </w:t>
      </w:r>
    </w:p>
    <w:p w14:paraId="0BA6990B" w14:textId="73F5CFAB" w:rsidR="003D65F2" w:rsidRDefault="00681C51">
      <w:pPr>
        <w:jc w:val="both"/>
        <w:rPr>
          <w:rFonts w:ascii="Arial" w:hAnsi="Arial" w:cs="Arial"/>
          <w:sz w:val="24"/>
          <w:szCs w:val="24"/>
        </w:rPr>
      </w:pPr>
      <w:r>
        <w:rPr>
          <w:rFonts w:ascii="Arial" w:hAnsi="Arial" w:cs="Arial"/>
          <w:sz w:val="24"/>
          <w:szCs w:val="24"/>
        </w:rPr>
        <w:t>A HR Manager deponed on behalf of Co-</w:t>
      </w:r>
      <w:r w:rsidR="00E039B4">
        <w:rPr>
          <w:rFonts w:ascii="Arial" w:hAnsi="Arial" w:cs="Arial"/>
          <w:sz w:val="24"/>
          <w:szCs w:val="24"/>
        </w:rPr>
        <w:t>R</w:t>
      </w:r>
      <w:r>
        <w:rPr>
          <w:rFonts w:ascii="Arial" w:hAnsi="Arial" w:cs="Arial"/>
          <w:sz w:val="24"/>
          <w:szCs w:val="24"/>
        </w:rPr>
        <w:t xml:space="preserve">espondent No. 1 and he solemnly </w:t>
      </w:r>
      <w:r w:rsidR="00E039B4">
        <w:rPr>
          <w:rFonts w:ascii="Arial" w:hAnsi="Arial" w:cs="Arial"/>
          <w:sz w:val="24"/>
          <w:szCs w:val="24"/>
        </w:rPr>
        <w:t>affirmed</w:t>
      </w:r>
      <w:r>
        <w:rPr>
          <w:rFonts w:ascii="Arial" w:hAnsi="Arial" w:cs="Arial"/>
          <w:sz w:val="24"/>
          <w:szCs w:val="24"/>
        </w:rPr>
        <w:t xml:space="preserve"> the correctness of the contents of the Statement of Reply filed on behalf of the Co-Respondent No. 1.   </w:t>
      </w:r>
      <w:r w:rsidR="00DA17FA">
        <w:rPr>
          <w:rFonts w:ascii="Arial" w:hAnsi="Arial" w:cs="Arial"/>
          <w:sz w:val="24"/>
          <w:szCs w:val="24"/>
        </w:rPr>
        <w:t xml:space="preserve">He stated that the </w:t>
      </w:r>
      <w:r w:rsidR="00FD349B">
        <w:rPr>
          <w:rFonts w:ascii="Arial" w:hAnsi="Arial" w:cs="Arial"/>
          <w:sz w:val="24"/>
          <w:szCs w:val="24"/>
        </w:rPr>
        <w:t xml:space="preserve">Department of </w:t>
      </w:r>
      <w:r w:rsidR="00DA17FA">
        <w:rPr>
          <w:rFonts w:ascii="Arial" w:hAnsi="Arial" w:cs="Arial"/>
          <w:sz w:val="24"/>
          <w:szCs w:val="24"/>
        </w:rPr>
        <w:t xml:space="preserve">Civil Aviation </w:t>
      </w:r>
      <w:r w:rsidR="00FD349B">
        <w:rPr>
          <w:rFonts w:ascii="Arial" w:hAnsi="Arial" w:cs="Arial"/>
          <w:sz w:val="24"/>
          <w:szCs w:val="24"/>
        </w:rPr>
        <w:t xml:space="preserve">had </w:t>
      </w:r>
      <w:r w:rsidR="00E039B4">
        <w:rPr>
          <w:rFonts w:ascii="Arial" w:hAnsi="Arial" w:cs="Arial"/>
          <w:sz w:val="24"/>
          <w:szCs w:val="24"/>
        </w:rPr>
        <w:t xml:space="preserve">informed </w:t>
      </w:r>
      <w:r w:rsidR="00FD349B">
        <w:rPr>
          <w:rFonts w:ascii="Arial" w:hAnsi="Arial" w:cs="Arial"/>
          <w:sz w:val="24"/>
          <w:szCs w:val="24"/>
        </w:rPr>
        <w:t>h</w:t>
      </w:r>
      <w:r w:rsidR="00E039B4">
        <w:rPr>
          <w:rFonts w:ascii="Arial" w:hAnsi="Arial" w:cs="Arial"/>
          <w:sz w:val="24"/>
          <w:szCs w:val="24"/>
        </w:rPr>
        <w:t xml:space="preserve">is Ministry that there were excessive payments of on-call allowance.  The </w:t>
      </w:r>
      <w:r w:rsidR="00FD349B">
        <w:rPr>
          <w:rFonts w:ascii="Arial" w:hAnsi="Arial" w:cs="Arial"/>
          <w:sz w:val="24"/>
          <w:szCs w:val="24"/>
        </w:rPr>
        <w:t xml:space="preserve">Department of </w:t>
      </w:r>
      <w:r w:rsidR="00E039B4">
        <w:rPr>
          <w:rFonts w:ascii="Arial" w:hAnsi="Arial" w:cs="Arial"/>
          <w:sz w:val="24"/>
          <w:szCs w:val="24"/>
        </w:rPr>
        <w:t>Civil Aviation consulted his Ministry</w:t>
      </w:r>
      <w:r w:rsidR="00AF6601">
        <w:rPr>
          <w:rFonts w:ascii="Arial" w:hAnsi="Arial" w:cs="Arial"/>
          <w:sz w:val="24"/>
          <w:szCs w:val="24"/>
        </w:rPr>
        <w:t>,</w:t>
      </w:r>
      <w:r w:rsidR="00E039B4">
        <w:rPr>
          <w:rFonts w:ascii="Arial" w:hAnsi="Arial" w:cs="Arial"/>
          <w:sz w:val="24"/>
          <w:szCs w:val="24"/>
        </w:rPr>
        <w:t xml:space="preserve"> and the OPSG drew a report whereby it recommended that a roster system</w:t>
      </w:r>
      <w:r w:rsidR="00DA17FA">
        <w:rPr>
          <w:rFonts w:ascii="Arial" w:hAnsi="Arial" w:cs="Arial"/>
          <w:sz w:val="24"/>
          <w:szCs w:val="24"/>
        </w:rPr>
        <w:t xml:space="preserve"> </w:t>
      </w:r>
      <w:r w:rsidR="00E039B4">
        <w:rPr>
          <w:rFonts w:ascii="Arial" w:hAnsi="Arial" w:cs="Arial"/>
          <w:sz w:val="24"/>
          <w:szCs w:val="24"/>
        </w:rPr>
        <w:t xml:space="preserve">be put in place.  In cross-examination, the HR Manager confirmed that all communications received from the Department of Civil </w:t>
      </w:r>
      <w:r w:rsidR="00E039B4">
        <w:rPr>
          <w:rFonts w:ascii="Arial" w:hAnsi="Arial" w:cs="Arial"/>
          <w:sz w:val="24"/>
          <w:szCs w:val="24"/>
        </w:rPr>
        <w:lastRenderedPageBreak/>
        <w:t xml:space="preserve">Aviation were after the roster had already been implemented.  He agreed that as </w:t>
      </w:r>
      <w:r w:rsidR="00266DC2">
        <w:rPr>
          <w:rFonts w:ascii="Arial" w:hAnsi="Arial" w:cs="Arial"/>
          <w:sz w:val="24"/>
          <w:szCs w:val="24"/>
        </w:rPr>
        <w:t>of</w:t>
      </w:r>
      <w:r w:rsidR="00E039B4">
        <w:rPr>
          <w:rFonts w:ascii="Arial" w:hAnsi="Arial" w:cs="Arial"/>
          <w:sz w:val="24"/>
          <w:szCs w:val="24"/>
        </w:rPr>
        <w:t xml:space="preserve"> 14 September 2023, </w:t>
      </w:r>
      <w:r w:rsidR="00266DC2">
        <w:rPr>
          <w:rFonts w:ascii="Arial" w:hAnsi="Arial" w:cs="Arial"/>
          <w:sz w:val="24"/>
          <w:szCs w:val="24"/>
        </w:rPr>
        <w:t xml:space="preserve">the Department of Civil Aviation had not yet sought approval from Co-Respondent No. 1 for the implementation of the roster as from 1 February 2022. </w:t>
      </w:r>
      <w:r w:rsidR="00E039B4">
        <w:rPr>
          <w:rFonts w:ascii="Arial" w:hAnsi="Arial" w:cs="Arial"/>
          <w:sz w:val="24"/>
          <w:szCs w:val="24"/>
        </w:rPr>
        <w:t xml:space="preserve"> </w:t>
      </w:r>
      <w:r w:rsidR="003D65F2">
        <w:rPr>
          <w:rFonts w:ascii="Arial" w:hAnsi="Arial" w:cs="Arial"/>
          <w:sz w:val="24"/>
          <w:szCs w:val="24"/>
        </w:rPr>
        <w:t>He stated that there was no obligation o</w:t>
      </w:r>
      <w:r w:rsidR="00AF6601">
        <w:rPr>
          <w:rFonts w:ascii="Arial" w:hAnsi="Arial" w:cs="Arial"/>
          <w:sz w:val="24"/>
          <w:szCs w:val="24"/>
        </w:rPr>
        <w:t>n</w:t>
      </w:r>
      <w:r w:rsidR="003D65F2">
        <w:rPr>
          <w:rFonts w:ascii="Arial" w:hAnsi="Arial" w:cs="Arial"/>
          <w:sz w:val="24"/>
          <w:szCs w:val="24"/>
        </w:rPr>
        <w:t xml:space="preserve"> the Department of Civil Aviation to seek the collaboration of the OPSG.  He stated that since the roster had already been implemented since 1 February 2022, his Ministry found it necessary to give its approval as from that date.  </w:t>
      </w:r>
    </w:p>
    <w:p w14:paraId="0B7B2472" w14:textId="3A6A0B09" w:rsidR="00681C51" w:rsidRPr="00DC7E0B" w:rsidRDefault="003D65F2">
      <w:pPr>
        <w:jc w:val="both"/>
        <w:rPr>
          <w:rFonts w:ascii="Arial" w:hAnsi="Arial" w:cs="Arial"/>
          <w:sz w:val="24"/>
          <w:szCs w:val="24"/>
        </w:rPr>
      </w:pPr>
      <w:r>
        <w:rPr>
          <w:rFonts w:ascii="Arial" w:hAnsi="Arial" w:cs="Arial"/>
          <w:sz w:val="24"/>
          <w:szCs w:val="24"/>
        </w:rPr>
        <w:t xml:space="preserve">A Principal Job Analyst then deponed on behalf of Co-Respondent No. 2 and she solemnly affirmed the correctness of the contents and annexes to the Statement of Defence of Co-Respondent No. 2.  </w:t>
      </w:r>
      <w:r w:rsidR="006A5C04">
        <w:rPr>
          <w:rFonts w:ascii="Arial" w:hAnsi="Arial" w:cs="Arial"/>
          <w:sz w:val="24"/>
          <w:szCs w:val="24"/>
        </w:rPr>
        <w:t xml:space="preserve">She stated </w:t>
      </w:r>
      <w:r w:rsidR="00BF3461">
        <w:rPr>
          <w:rFonts w:ascii="Arial" w:hAnsi="Arial" w:cs="Arial"/>
          <w:sz w:val="24"/>
          <w:szCs w:val="24"/>
        </w:rPr>
        <w:t xml:space="preserve">that </w:t>
      </w:r>
      <w:r w:rsidR="00434F92">
        <w:rPr>
          <w:rFonts w:ascii="Arial" w:hAnsi="Arial" w:cs="Arial"/>
          <w:sz w:val="24"/>
          <w:szCs w:val="24"/>
        </w:rPr>
        <w:t>Co</w:t>
      </w:r>
      <w:r w:rsidR="006A5C04">
        <w:rPr>
          <w:rFonts w:ascii="Arial" w:hAnsi="Arial" w:cs="Arial"/>
          <w:sz w:val="24"/>
          <w:szCs w:val="24"/>
        </w:rPr>
        <w:t>-Respondent No. 2 only recommended that officers as listed in the report who are required to be on</w:t>
      </w:r>
      <w:r w:rsidR="00BF3461">
        <w:rPr>
          <w:rFonts w:ascii="Arial" w:hAnsi="Arial" w:cs="Arial"/>
          <w:sz w:val="24"/>
          <w:szCs w:val="24"/>
        </w:rPr>
        <w:t xml:space="preserve"> </w:t>
      </w:r>
      <w:r w:rsidR="006A5C04">
        <w:rPr>
          <w:rFonts w:ascii="Arial" w:hAnsi="Arial" w:cs="Arial"/>
          <w:sz w:val="24"/>
          <w:szCs w:val="24"/>
        </w:rPr>
        <w:t>call are paid the on-call allowance and the in-attendance allowance</w:t>
      </w:r>
      <w:r w:rsidR="00BF3461">
        <w:rPr>
          <w:rFonts w:ascii="Arial" w:hAnsi="Arial" w:cs="Arial"/>
          <w:sz w:val="24"/>
          <w:szCs w:val="24"/>
        </w:rPr>
        <w:t xml:space="preserve"> (if any). </w:t>
      </w:r>
      <w:r w:rsidR="006A5C04">
        <w:rPr>
          <w:rFonts w:ascii="Arial" w:hAnsi="Arial" w:cs="Arial"/>
          <w:sz w:val="24"/>
          <w:szCs w:val="24"/>
        </w:rPr>
        <w:t xml:space="preserve"> The 2016 PRB Report maintained the on-call allowance and in-attendance allowance for officers who are on</w:t>
      </w:r>
      <w:r w:rsidR="00BF3461">
        <w:rPr>
          <w:rFonts w:ascii="Arial" w:hAnsi="Arial" w:cs="Arial"/>
          <w:sz w:val="24"/>
          <w:szCs w:val="24"/>
        </w:rPr>
        <w:t xml:space="preserve"> </w:t>
      </w:r>
      <w:r w:rsidR="006A5C04">
        <w:rPr>
          <w:rFonts w:ascii="Arial" w:hAnsi="Arial" w:cs="Arial"/>
          <w:sz w:val="24"/>
          <w:szCs w:val="24"/>
        </w:rPr>
        <w:t>call.  She stated that Co-Respondent No. 2 received a request from Co-Respondent No. 1</w:t>
      </w:r>
      <w:r>
        <w:rPr>
          <w:rFonts w:ascii="Arial" w:hAnsi="Arial" w:cs="Arial"/>
          <w:sz w:val="24"/>
          <w:szCs w:val="24"/>
        </w:rPr>
        <w:t xml:space="preserve"> </w:t>
      </w:r>
      <w:r w:rsidR="006A5C04">
        <w:rPr>
          <w:rFonts w:ascii="Arial" w:hAnsi="Arial" w:cs="Arial"/>
          <w:sz w:val="24"/>
          <w:szCs w:val="24"/>
        </w:rPr>
        <w:t xml:space="preserve">to review the quantum and it is then that Co-Respondent No. 2 replied in relation to same.  She stated that Co-Respondent No. 2 did ask Co-Respondent No. 1 if the </w:t>
      </w:r>
      <w:r w:rsidR="00BF3461">
        <w:rPr>
          <w:rFonts w:ascii="Arial" w:hAnsi="Arial" w:cs="Arial"/>
          <w:sz w:val="24"/>
          <w:szCs w:val="24"/>
        </w:rPr>
        <w:t xml:space="preserve">Department of </w:t>
      </w:r>
      <w:r w:rsidR="006A5C04">
        <w:rPr>
          <w:rFonts w:ascii="Arial" w:hAnsi="Arial" w:cs="Arial"/>
          <w:sz w:val="24"/>
          <w:szCs w:val="24"/>
        </w:rPr>
        <w:t xml:space="preserve">Civil Aviation had sought their approval before implementing the roster and Co-Respondent No. 1 informed that the </w:t>
      </w:r>
      <w:r w:rsidR="00E73DEB">
        <w:rPr>
          <w:rFonts w:ascii="Arial" w:hAnsi="Arial" w:cs="Arial"/>
          <w:sz w:val="24"/>
          <w:szCs w:val="24"/>
        </w:rPr>
        <w:t xml:space="preserve">latter had not sought their approval for implementation of the roster as from 1 February 2022.  She stated that for the implementation of the roster, the burden rests on the management of the </w:t>
      </w:r>
      <w:r w:rsidR="00BF3461">
        <w:rPr>
          <w:rFonts w:ascii="Arial" w:hAnsi="Arial" w:cs="Arial"/>
          <w:sz w:val="24"/>
          <w:szCs w:val="24"/>
        </w:rPr>
        <w:t xml:space="preserve">Department of </w:t>
      </w:r>
      <w:r w:rsidR="00E73DEB">
        <w:rPr>
          <w:rFonts w:ascii="Arial" w:hAnsi="Arial" w:cs="Arial"/>
          <w:sz w:val="24"/>
          <w:szCs w:val="24"/>
        </w:rPr>
        <w:t xml:space="preserve">Civil Aviation. </w:t>
      </w:r>
      <w:r w:rsidR="006A5C04">
        <w:rPr>
          <w:rFonts w:ascii="Arial" w:hAnsi="Arial" w:cs="Arial"/>
          <w:sz w:val="24"/>
          <w:szCs w:val="24"/>
        </w:rPr>
        <w:t xml:space="preserve">  </w:t>
      </w:r>
      <w:r w:rsidR="00E039B4">
        <w:rPr>
          <w:rFonts w:ascii="Arial" w:hAnsi="Arial" w:cs="Arial"/>
          <w:sz w:val="24"/>
          <w:szCs w:val="24"/>
        </w:rPr>
        <w:t xml:space="preserve"> </w:t>
      </w:r>
      <w:r w:rsidR="00681C51">
        <w:rPr>
          <w:rFonts w:ascii="Arial" w:hAnsi="Arial" w:cs="Arial"/>
          <w:sz w:val="24"/>
          <w:szCs w:val="24"/>
        </w:rPr>
        <w:t xml:space="preserve"> </w:t>
      </w:r>
    </w:p>
    <w:p w14:paraId="2DEF8836" w14:textId="5E9E8959" w:rsidR="00621D17" w:rsidRDefault="00E73DEB">
      <w:pPr>
        <w:jc w:val="both"/>
        <w:rPr>
          <w:rFonts w:ascii="Arial" w:hAnsi="Arial" w:cs="Arial"/>
          <w:bCs/>
          <w:sz w:val="24"/>
          <w:szCs w:val="24"/>
        </w:rPr>
      </w:pPr>
      <w:r w:rsidRPr="00E73DEB">
        <w:rPr>
          <w:rFonts w:ascii="Arial" w:hAnsi="Arial" w:cs="Arial"/>
          <w:bCs/>
          <w:sz w:val="24"/>
          <w:szCs w:val="24"/>
        </w:rPr>
        <w:t xml:space="preserve">In cross-examination, </w:t>
      </w:r>
      <w:r w:rsidR="00A24E32">
        <w:rPr>
          <w:rFonts w:ascii="Arial" w:hAnsi="Arial" w:cs="Arial"/>
          <w:bCs/>
          <w:sz w:val="24"/>
          <w:szCs w:val="24"/>
        </w:rPr>
        <w:t xml:space="preserve">when </w:t>
      </w:r>
      <w:r w:rsidRPr="00E73DEB">
        <w:rPr>
          <w:rFonts w:ascii="Arial" w:hAnsi="Arial" w:cs="Arial"/>
          <w:bCs/>
          <w:sz w:val="24"/>
          <w:szCs w:val="24"/>
        </w:rPr>
        <w:t xml:space="preserve">the Principal Job Analyst </w:t>
      </w:r>
      <w:r w:rsidR="00A24E32">
        <w:rPr>
          <w:rFonts w:ascii="Arial" w:hAnsi="Arial" w:cs="Arial"/>
          <w:bCs/>
          <w:sz w:val="24"/>
          <w:szCs w:val="24"/>
        </w:rPr>
        <w:t xml:space="preserve">was asked if the </w:t>
      </w:r>
      <w:r w:rsidR="00B37A78">
        <w:rPr>
          <w:rFonts w:ascii="Arial" w:hAnsi="Arial" w:cs="Arial"/>
          <w:bCs/>
          <w:sz w:val="24"/>
          <w:szCs w:val="24"/>
        </w:rPr>
        <w:t xml:space="preserve">Department of </w:t>
      </w:r>
      <w:r w:rsidR="00A24E32">
        <w:rPr>
          <w:rFonts w:ascii="Arial" w:hAnsi="Arial" w:cs="Arial"/>
          <w:bCs/>
          <w:sz w:val="24"/>
          <w:szCs w:val="24"/>
        </w:rPr>
        <w:t>Civil Aviation had taken it upon itself to pay everyone the on-call allowance, the latter stated that the onus is on th</w:t>
      </w:r>
      <w:r w:rsidR="00B37A78">
        <w:rPr>
          <w:rFonts w:ascii="Arial" w:hAnsi="Arial" w:cs="Arial"/>
          <w:bCs/>
          <w:sz w:val="24"/>
          <w:szCs w:val="24"/>
        </w:rPr>
        <w:t xml:space="preserve">at </w:t>
      </w:r>
      <w:r w:rsidR="00A24E32">
        <w:rPr>
          <w:rFonts w:ascii="Arial" w:hAnsi="Arial" w:cs="Arial"/>
          <w:bCs/>
          <w:sz w:val="24"/>
          <w:szCs w:val="24"/>
        </w:rPr>
        <w:t>Department.  Co-Respondent No. 2 only recommended the quantum to be paid for officers who are required to be on</w:t>
      </w:r>
      <w:r w:rsidR="00B37A78">
        <w:rPr>
          <w:rFonts w:ascii="Arial" w:hAnsi="Arial" w:cs="Arial"/>
          <w:bCs/>
          <w:sz w:val="24"/>
          <w:szCs w:val="24"/>
        </w:rPr>
        <w:t xml:space="preserve"> </w:t>
      </w:r>
      <w:r w:rsidR="00A24E32">
        <w:rPr>
          <w:rFonts w:ascii="Arial" w:hAnsi="Arial" w:cs="Arial"/>
          <w:bCs/>
          <w:sz w:val="24"/>
          <w:szCs w:val="24"/>
        </w:rPr>
        <w:t xml:space="preserve">call.  </w:t>
      </w:r>
      <w:r w:rsidR="003B0F71">
        <w:rPr>
          <w:rFonts w:ascii="Arial" w:hAnsi="Arial" w:cs="Arial"/>
          <w:bCs/>
          <w:sz w:val="24"/>
          <w:szCs w:val="24"/>
        </w:rPr>
        <w:t xml:space="preserve">She stated that </w:t>
      </w:r>
      <w:r w:rsidR="00B37A78">
        <w:rPr>
          <w:rFonts w:ascii="Arial" w:hAnsi="Arial" w:cs="Arial"/>
          <w:bCs/>
          <w:sz w:val="24"/>
          <w:szCs w:val="24"/>
        </w:rPr>
        <w:t>C</w:t>
      </w:r>
      <w:r w:rsidR="003B0F71">
        <w:rPr>
          <w:rFonts w:ascii="Arial" w:hAnsi="Arial" w:cs="Arial"/>
          <w:bCs/>
          <w:sz w:val="24"/>
          <w:szCs w:val="24"/>
        </w:rPr>
        <w:t xml:space="preserve">o-Respondent No. 2 in its report stated that management may seek the collaboration of </w:t>
      </w:r>
      <w:r w:rsidR="00B37A78">
        <w:rPr>
          <w:rFonts w:ascii="Arial" w:hAnsi="Arial" w:cs="Arial"/>
          <w:bCs/>
          <w:sz w:val="24"/>
          <w:szCs w:val="24"/>
        </w:rPr>
        <w:t xml:space="preserve">the </w:t>
      </w:r>
      <w:r w:rsidR="003B0F71">
        <w:rPr>
          <w:rFonts w:ascii="Arial" w:hAnsi="Arial" w:cs="Arial"/>
          <w:bCs/>
          <w:sz w:val="24"/>
          <w:szCs w:val="24"/>
        </w:rPr>
        <w:t xml:space="preserve">OPSG but however it must obtain the approval of Co-Respondent No. 1.  She confirmed that as per </w:t>
      </w:r>
      <w:r w:rsidR="00172CF8">
        <w:rPr>
          <w:rFonts w:ascii="Arial" w:hAnsi="Arial" w:cs="Arial"/>
          <w:bCs/>
          <w:sz w:val="24"/>
          <w:szCs w:val="24"/>
        </w:rPr>
        <w:t xml:space="preserve">the </w:t>
      </w:r>
      <w:r w:rsidR="003B0F71">
        <w:rPr>
          <w:rFonts w:ascii="Arial" w:hAnsi="Arial" w:cs="Arial"/>
          <w:bCs/>
          <w:sz w:val="24"/>
          <w:szCs w:val="24"/>
        </w:rPr>
        <w:t xml:space="preserve">letter received from Co-Respondent No. 1, the </w:t>
      </w:r>
      <w:r w:rsidR="00B37A78">
        <w:rPr>
          <w:rFonts w:ascii="Arial" w:hAnsi="Arial" w:cs="Arial"/>
          <w:bCs/>
          <w:sz w:val="24"/>
          <w:szCs w:val="24"/>
        </w:rPr>
        <w:t xml:space="preserve">Department of </w:t>
      </w:r>
      <w:r w:rsidR="003B0F71">
        <w:rPr>
          <w:rFonts w:ascii="Arial" w:hAnsi="Arial" w:cs="Arial"/>
          <w:bCs/>
          <w:sz w:val="24"/>
          <w:szCs w:val="24"/>
        </w:rPr>
        <w:t xml:space="preserve">Civil Aviation did not obtain the latter’s approval for implementation of the roster in February 2022.  Co-Respondent No. 1 </w:t>
      </w:r>
      <w:r w:rsidR="00B37A78">
        <w:rPr>
          <w:rFonts w:ascii="Arial" w:hAnsi="Arial" w:cs="Arial"/>
          <w:bCs/>
          <w:sz w:val="24"/>
          <w:szCs w:val="24"/>
        </w:rPr>
        <w:t>had to</w:t>
      </w:r>
      <w:r w:rsidR="003B0F71">
        <w:rPr>
          <w:rFonts w:ascii="Arial" w:hAnsi="Arial" w:cs="Arial"/>
          <w:bCs/>
          <w:sz w:val="24"/>
          <w:szCs w:val="24"/>
        </w:rPr>
        <w:t xml:space="preserve"> revert to Co-Respondent No. 2 for the determination of the quantum to be paid to the relevant officers.  </w:t>
      </w:r>
    </w:p>
    <w:p w14:paraId="7124326C" w14:textId="4BAECDEC" w:rsidR="00AE2B39" w:rsidRDefault="00621D17">
      <w:pPr>
        <w:jc w:val="both"/>
        <w:rPr>
          <w:rFonts w:ascii="Arial" w:hAnsi="Arial" w:cs="Arial"/>
          <w:bCs/>
          <w:sz w:val="24"/>
          <w:szCs w:val="24"/>
        </w:rPr>
      </w:pPr>
      <w:r>
        <w:rPr>
          <w:rFonts w:ascii="Arial" w:hAnsi="Arial" w:cs="Arial"/>
          <w:bCs/>
          <w:sz w:val="24"/>
          <w:szCs w:val="24"/>
        </w:rPr>
        <w:t>The Tribunal has examined all the evidence on record including the written submissions of counsel</w:t>
      </w:r>
      <w:r w:rsidR="00B37A78">
        <w:rPr>
          <w:rFonts w:ascii="Arial" w:hAnsi="Arial" w:cs="Arial"/>
          <w:bCs/>
          <w:sz w:val="24"/>
          <w:szCs w:val="24"/>
        </w:rPr>
        <w:t xml:space="preserve"> for disputants and Respondent</w:t>
      </w:r>
      <w:r>
        <w:rPr>
          <w:rFonts w:ascii="Arial" w:hAnsi="Arial" w:cs="Arial"/>
          <w:bCs/>
          <w:sz w:val="24"/>
          <w:szCs w:val="24"/>
        </w:rPr>
        <w:t xml:space="preserve">.  </w:t>
      </w:r>
      <w:r w:rsidR="00E70496">
        <w:rPr>
          <w:rFonts w:ascii="Arial" w:hAnsi="Arial" w:cs="Arial"/>
          <w:bCs/>
          <w:sz w:val="24"/>
          <w:szCs w:val="24"/>
        </w:rPr>
        <w:t>The disputants are relying on</w:t>
      </w:r>
      <w:r w:rsidR="004C59C3">
        <w:rPr>
          <w:rFonts w:ascii="Arial" w:hAnsi="Arial" w:cs="Arial"/>
          <w:bCs/>
          <w:sz w:val="24"/>
          <w:szCs w:val="24"/>
        </w:rPr>
        <w:t xml:space="preserve"> </w:t>
      </w:r>
      <w:r w:rsidR="00740EDC">
        <w:rPr>
          <w:rFonts w:ascii="Arial" w:hAnsi="Arial" w:cs="Arial"/>
          <w:bCs/>
          <w:sz w:val="24"/>
          <w:szCs w:val="24"/>
        </w:rPr>
        <w:t xml:space="preserve">paragraph 16.1.48 of the 2021 PRB Report to suggest that the procedure provided in the 2021 PRB Report had not been followed so that the </w:t>
      </w:r>
      <w:r w:rsidR="00B37A78">
        <w:rPr>
          <w:rFonts w:ascii="Arial" w:hAnsi="Arial" w:cs="Arial"/>
          <w:bCs/>
          <w:sz w:val="24"/>
          <w:szCs w:val="24"/>
        </w:rPr>
        <w:t xml:space="preserve">then </w:t>
      </w:r>
      <w:r w:rsidR="00740EDC">
        <w:rPr>
          <w:rFonts w:ascii="Arial" w:hAnsi="Arial" w:cs="Arial"/>
          <w:bCs/>
          <w:sz w:val="24"/>
          <w:szCs w:val="24"/>
        </w:rPr>
        <w:t xml:space="preserve">existing provision should have been maintained.  Paragraphs 16.1.46 to 16.1.50 of the 2021 PRB Report read as follows: </w:t>
      </w:r>
      <w:r w:rsidR="00E70496">
        <w:rPr>
          <w:rFonts w:ascii="Arial" w:hAnsi="Arial" w:cs="Arial"/>
          <w:bCs/>
          <w:sz w:val="24"/>
          <w:szCs w:val="24"/>
        </w:rPr>
        <w:t xml:space="preserve"> </w:t>
      </w:r>
    </w:p>
    <w:p w14:paraId="1E2ECF0E" w14:textId="77777777" w:rsidR="00607FC8" w:rsidRDefault="00607FC8">
      <w:pPr>
        <w:jc w:val="both"/>
        <w:rPr>
          <w:rFonts w:ascii="Arial" w:hAnsi="Arial" w:cs="Arial"/>
          <w:b/>
          <w:sz w:val="24"/>
          <w:szCs w:val="24"/>
        </w:rPr>
      </w:pPr>
    </w:p>
    <w:p w14:paraId="129EE588" w14:textId="7DB18456" w:rsidR="004C59C3" w:rsidRPr="004C59C3" w:rsidRDefault="004C59C3">
      <w:pPr>
        <w:jc w:val="both"/>
        <w:rPr>
          <w:rFonts w:ascii="Arial" w:hAnsi="Arial" w:cs="Arial"/>
          <w:b/>
          <w:sz w:val="24"/>
          <w:szCs w:val="24"/>
        </w:rPr>
      </w:pPr>
      <w:r w:rsidRPr="004C59C3">
        <w:rPr>
          <w:rFonts w:ascii="Arial" w:hAnsi="Arial" w:cs="Arial"/>
          <w:b/>
          <w:sz w:val="24"/>
          <w:szCs w:val="24"/>
        </w:rPr>
        <w:lastRenderedPageBreak/>
        <w:t xml:space="preserve">On-Call and In-Attendance Allowances </w:t>
      </w:r>
    </w:p>
    <w:p w14:paraId="278AC5F3" w14:textId="36BB85C3" w:rsidR="004C59C3" w:rsidRDefault="004C59C3" w:rsidP="00740EDC">
      <w:pPr>
        <w:ind w:left="993" w:hanging="993"/>
        <w:jc w:val="both"/>
        <w:rPr>
          <w:rFonts w:ascii="Arial" w:hAnsi="Arial" w:cs="Arial"/>
          <w:sz w:val="24"/>
          <w:szCs w:val="24"/>
        </w:rPr>
      </w:pPr>
      <w:r w:rsidRPr="004C59C3">
        <w:rPr>
          <w:rFonts w:ascii="Arial" w:hAnsi="Arial" w:cs="Arial"/>
          <w:sz w:val="24"/>
          <w:szCs w:val="24"/>
        </w:rPr>
        <w:t xml:space="preserve">16.1.46 </w:t>
      </w:r>
      <w:r w:rsidR="00740EDC">
        <w:rPr>
          <w:rFonts w:ascii="Arial" w:hAnsi="Arial" w:cs="Arial"/>
          <w:sz w:val="24"/>
          <w:szCs w:val="24"/>
        </w:rPr>
        <w:t xml:space="preserve"> </w:t>
      </w:r>
      <w:r w:rsidRPr="004C59C3">
        <w:rPr>
          <w:rFonts w:ascii="Arial" w:hAnsi="Arial" w:cs="Arial"/>
          <w:sz w:val="24"/>
          <w:szCs w:val="24"/>
        </w:rPr>
        <w:t xml:space="preserve">At present, officers of the CNS Section who are required to be on-call and attend duty while being on-call to cater for problems relating to Communication, Navigation and Surveillance equipment are being paid an On-Call Allowance for remaining on-call from 16 00 hours to 08 00 hours the following day and an In-Attendance Allowance per hour. </w:t>
      </w:r>
    </w:p>
    <w:p w14:paraId="39AE773A" w14:textId="72D577B2" w:rsidR="004C59C3" w:rsidRDefault="004C59C3" w:rsidP="004C59C3">
      <w:pPr>
        <w:ind w:left="993" w:hanging="851"/>
        <w:jc w:val="both"/>
        <w:rPr>
          <w:rFonts w:ascii="Arial" w:hAnsi="Arial" w:cs="Arial"/>
          <w:sz w:val="24"/>
          <w:szCs w:val="24"/>
        </w:rPr>
      </w:pPr>
      <w:r w:rsidRPr="004C59C3">
        <w:rPr>
          <w:rFonts w:ascii="Arial" w:hAnsi="Arial" w:cs="Arial"/>
          <w:sz w:val="24"/>
          <w:szCs w:val="24"/>
        </w:rPr>
        <w:t>16.1.47 During consultations, Management informed that staff of the CNS Section are being paid an On-Call Allowance every month despite that no officer is being placed on-call. This practice has in turn, led to the disbursement of huge sums by the Department every month, when in fact on-call may not occur at all during a month or on an average two to three times per month. Besides, the present recommendation covers only grades of CNS Section whereas other categories of officers in other sections are also called upon to attend duty after normal working hours or tender their advice on phone from home. Management has, therefore, requested that the On-Call Allowance be replaced by a fixed monthly allowance to compensate officers for being available outside normal working hours and payable to all grades that falls</w:t>
      </w:r>
      <w:r w:rsidR="002B1C1D">
        <w:rPr>
          <w:rFonts w:ascii="Arial" w:hAnsi="Arial" w:cs="Arial"/>
          <w:sz w:val="24"/>
          <w:szCs w:val="24"/>
        </w:rPr>
        <w:t xml:space="preserve"> (sic)</w:t>
      </w:r>
      <w:r w:rsidRPr="004C59C3">
        <w:rPr>
          <w:rFonts w:ascii="Arial" w:hAnsi="Arial" w:cs="Arial"/>
          <w:sz w:val="24"/>
          <w:szCs w:val="24"/>
        </w:rPr>
        <w:t xml:space="preserve"> under that category. </w:t>
      </w:r>
    </w:p>
    <w:p w14:paraId="6ED7F26F" w14:textId="77777777" w:rsidR="004C59C3" w:rsidRDefault="004C59C3" w:rsidP="004C59C3">
      <w:pPr>
        <w:ind w:left="993" w:hanging="851"/>
        <w:jc w:val="both"/>
        <w:rPr>
          <w:rFonts w:ascii="Arial" w:hAnsi="Arial" w:cs="Arial"/>
          <w:sz w:val="24"/>
          <w:szCs w:val="24"/>
        </w:rPr>
      </w:pPr>
      <w:r w:rsidRPr="004C59C3">
        <w:rPr>
          <w:rFonts w:ascii="Arial" w:hAnsi="Arial" w:cs="Arial"/>
          <w:sz w:val="24"/>
          <w:szCs w:val="24"/>
        </w:rPr>
        <w:t xml:space="preserve">16.1.48 After carefully examining the proposal, the Bureau holds that it is up to Management to come up with a reviewed system in connection with requiring officers to provide their services after normal working hours. For the purpose of this exercise, Management may seek the collaboration of the Office of Public Sector Governance with a view to establishing a most economical system, with the approval of the Ministry of Public Service, Administrative and Institutional Reforms. The latter should revert to the Bureau upon completion of the exercise for the determination of the quantum/rate to be paid to the officers. </w:t>
      </w:r>
    </w:p>
    <w:p w14:paraId="4261671C" w14:textId="68843098" w:rsidR="004C59C3" w:rsidRDefault="004C59C3" w:rsidP="004C59C3">
      <w:pPr>
        <w:ind w:left="993" w:hanging="851"/>
        <w:jc w:val="both"/>
        <w:rPr>
          <w:rFonts w:ascii="Arial" w:hAnsi="Arial" w:cs="Arial"/>
          <w:sz w:val="24"/>
          <w:szCs w:val="24"/>
        </w:rPr>
      </w:pPr>
      <w:r w:rsidRPr="004C59C3">
        <w:rPr>
          <w:rFonts w:ascii="Arial" w:hAnsi="Arial" w:cs="Arial"/>
          <w:sz w:val="24"/>
          <w:szCs w:val="24"/>
        </w:rPr>
        <w:t xml:space="preserve">16.1.49 Pending the completion of the </w:t>
      </w:r>
      <w:r w:rsidR="00225F64" w:rsidRPr="004C59C3">
        <w:rPr>
          <w:rFonts w:ascii="Arial" w:hAnsi="Arial" w:cs="Arial"/>
          <w:sz w:val="24"/>
          <w:szCs w:val="24"/>
        </w:rPr>
        <w:t>above-mentioned</w:t>
      </w:r>
      <w:r w:rsidRPr="004C59C3">
        <w:rPr>
          <w:rFonts w:ascii="Arial" w:hAnsi="Arial" w:cs="Arial"/>
          <w:sz w:val="24"/>
          <w:szCs w:val="24"/>
        </w:rPr>
        <w:t xml:space="preserve"> exercise, we are retaining the existing provision. </w:t>
      </w:r>
    </w:p>
    <w:p w14:paraId="240FC9CD" w14:textId="77777777" w:rsidR="004C59C3" w:rsidRPr="004C59C3" w:rsidRDefault="004C59C3">
      <w:pPr>
        <w:jc w:val="both"/>
        <w:rPr>
          <w:rFonts w:ascii="Arial" w:hAnsi="Arial" w:cs="Arial"/>
          <w:b/>
          <w:sz w:val="24"/>
          <w:szCs w:val="24"/>
        </w:rPr>
      </w:pPr>
      <w:r w:rsidRPr="004C59C3">
        <w:rPr>
          <w:rFonts w:ascii="Arial" w:hAnsi="Arial" w:cs="Arial"/>
          <w:b/>
          <w:sz w:val="24"/>
          <w:szCs w:val="24"/>
        </w:rPr>
        <w:t xml:space="preserve">Recommendation 9 </w:t>
      </w:r>
    </w:p>
    <w:p w14:paraId="270544DC" w14:textId="77777777" w:rsidR="0050690C" w:rsidRDefault="004C59C3" w:rsidP="004C59C3">
      <w:pPr>
        <w:ind w:left="993" w:hanging="851"/>
        <w:jc w:val="both"/>
        <w:rPr>
          <w:rFonts w:ascii="Arial" w:hAnsi="Arial" w:cs="Arial"/>
          <w:b/>
          <w:sz w:val="24"/>
          <w:szCs w:val="24"/>
        </w:rPr>
      </w:pPr>
      <w:r w:rsidRPr="004C59C3">
        <w:rPr>
          <w:rFonts w:ascii="Arial" w:hAnsi="Arial" w:cs="Arial"/>
          <w:b/>
          <w:sz w:val="24"/>
          <w:szCs w:val="24"/>
        </w:rPr>
        <w:t>16.1.50 We recommend that the allowances payable to officers in the CNS Section who are required to be On-Call and attend duty while being On-Call be maintained as per the table below:</w:t>
      </w:r>
    </w:p>
    <w:p w14:paraId="055A32FF" w14:textId="77777777" w:rsidR="0050690C" w:rsidRDefault="0050690C" w:rsidP="004C59C3">
      <w:pPr>
        <w:ind w:left="993" w:hanging="851"/>
        <w:jc w:val="both"/>
        <w:rPr>
          <w:rFonts w:ascii="Arial" w:hAnsi="Arial" w:cs="Arial"/>
          <w:b/>
          <w:sz w:val="24"/>
          <w:szCs w:val="24"/>
        </w:rPr>
      </w:pPr>
    </w:p>
    <w:p w14:paraId="67678F9D" w14:textId="77777777" w:rsidR="0050690C" w:rsidRDefault="0050690C" w:rsidP="004C59C3">
      <w:pPr>
        <w:ind w:left="993" w:hanging="851"/>
        <w:jc w:val="both"/>
        <w:rPr>
          <w:rFonts w:ascii="Arial" w:hAnsi="Arial" w:cs="Arial"/>
          <w:b/>
          <w:sz w:val="24"/>
          <w:szCs w:val="24"/>
        </w:rPr>
      </w:pPr>
    </w:p>
    <w:tbl>
      <w:tblPr>
        <w:tblStyle w:val="TableGrid"/>
        <w:tblW w:w="0" w:type="auto"/>
        <w:tblInd w:w="993" w:type="dxa"/>
        <w:tblLook w:val="04A0" w:firstRow="1" w:lastRow="0" w:firstColumn="1" w:lastColumn="0" w:noHBand="0" w:noVBand="1"/>
      </w:tblPr>
      <w:tblGrid>
        <w:gridCol w:w="2807"/>
        <w:gridCol w:w="2771"/>
        <w:gridCol w:w="2779"/>
      </w:tblGrid>
      <w:tr w:rsidR="0050690C" w14:paraId="0B8EA31A" w14:textId="77777777" w:rsidTr="006D00B5">
        <w:tc>
          <w:tcPr>
            <w:tcW w:w="8583" w:type="dxa"/>
            <w:gridSpan w:val="3"/>
          </w:tcPr>
          <w:p w14:paraId="59CF94DC" w14:textId="22E4B5AF" w:rsidR="0050690C" w:rsidRDefault="0050690C" w:rsidP="0050690C">
            <w:pPr>
              <w:jc w:val="center"/>
              <w:rPr>
                <w:rFonts w:ascii="Arial" w:hAnsi="Arial" w:cs="Arial"/>
                <w:b/>
                <w:sz w:val="24"/>
                <w:szCs w:val="24"/>
              </w:rPr>
            </w:pPr>
            <w:r w:rsidRPr="00740EDC">
              <w:rPr>
                <w:rFonts w:ascii="Arial" w:hAnsi="Arial" w:cs="Arial"/>
                <w:b/>
                <w:sz w:val="24"/>
                <w:szCs w:val="24"/>
              </w:rPr>
              <w:t>On-Call Allowance/In-Attendance Allowance</w:t>
            </w:r>
          </w:p>
        </w:tc>
      </w:tr>
      <w:tr w:rsidR="0050690C" w14:paraId="6BB6A772" w14:textId="77777777" w:rsidTr="0050690C">
        <w:tc>
          <w:tcPr>
            <w:tcW w:w="2861" w:type="dxa"/>
          </w:tcPr>
          <w:p w14:paraId="7A13D47D" w14:textId="29ADA911" w:rsidR="0050690C" w:rsidRDefault="0050690C" w:rsidP="004C59C3">
            <w:pPr>
              <w:jc w:val="both"/>
              <w:rPr>
                <w:rFonts w:ascii="Arial" w:hAnsi="Arial" w:cs="Arial"/>
                <w:b/>
                <w:sz w:val="24"/>
                <w:szCs w:val="24"/>
              </w:rPr>
            </w:pPr>
            <w:r w:rsidRPr="00740EDC">
              <w:rPr>
                <w:rFonts w:ascii="Arial" w:hAnsi="Arial" w:cs="Arial"/>
                <w:b/>
                <w:sz w:val="24"/>
                <w:szCs w:val="24"/>
              </w:rPr>
              <w:lastRenderedPageBreak/>
              <w:t>Grade</w:t>
            </w:r>
          </w:p>
        </w:tc>
        <w:tc>
          <w:tcPr>
            <w:tcW w:w="2861" w:type="dxa"/>
          </w:tcPr>
          <w:p w14:paraId="65CBBA84" w14:textId="586A3DAE" w:rsidR="0050690C" w:rsidRDefault="0050690C" w:rsidP="004C59C3">
            <w:pPr>
              <w:jc w:val="both"/>
              <w:rPr>
                <w:rFonts w:ascii="Arial" w:hAnsi="Arial" w:cs="Arial"/>
                <w:b/>
                <w:sz w:val="24"/>
                <w:szCs w:val="24"/>
              </w:rPr>
            </w:pPr>
            <w:r w:rsidRPr="0050690C">
              <w:rPr>
                <w:rFonts w:ascii="Arial" w:hAnsi="Arial" w:cs="Arial"/>
                <w:b/>
                <w:sz w:val="24"/>
                <w:szCs w:val="24"/>
              </w:rPr>
              <w:t>On-Call Allowance from 1600 hours to 0800 hours the following day (Rs)</w:t>
            </w:r>
          </w:p>
        </w:tc>
        <w:tc>
          <w:tcPr>
            <w:tcW w:w="2861" w:type="dxa"/>
          </w:tcPr>
          <w:p w14:paraId="3F830A02" w14:textId="77777777" w:rsidR="0050690C" w:rsidRPr="00740EDC" w:rsidRDefault="0050690C" w:rsidP="0050690C">
            <w:pPr>
              <w:rPr>
                <w:rFonts w:ascii="Arial" w:hAnsi="Arial" w:cs="Arial"/>
                <w:b/>
                <w:sz w:val="24"/>
                <w:szCs w:val="24"/>
              </w:rPr>
            </w:pPr>
            <w:r w:rsidRPr="0050690C">
              <w:rPr>
                <w:rFonts w:ascii="Arial" w:hAnsi="Arial" w:cs="Arial"/>
                <w:b/>
                <w:sz w:val="24"/>
                <w:szCs w:val="24"/>
              </w:rPr>
              <w:t>In-</w:t>
            </w:r>
            <w:r w:rsidRPr="00740EDC">
              <w:rPr>
                <w:rFonts w:ascii="Arial" w:hAnsi="Arial" w:cs="Arial"/>
                <w:b/>
                <w:sz w:val="24"/>
                <w:szCs w:val="24"/>
              </w:rPr>
              <w:t>Attendance per hour (inclusive of travelling time) (Rs)</w:t>
            </w:r>
          </w:p>
          <w:p w14:paraId="53BF4493" w14:textId="77777777" w:rsidR="0050690C" w:rsidRDefault="0050690C" w:rsidP="004C59C3">
            <w:pPr>
              <w:jc w:val="both"/>
              <w:rPr>
                <w:rFonts w:ascii="Arial" w:hAnsi="Arial" w:cs="Arial"/>
                <w:b/>
                <w:sz w:val="24"/>
                <w:szCs w:val="24"/>
              </w:rPr>
            </w:pPr>
          </w:p>
        </w:tc>
      </w:tr>
      <w:tr w:rsidR="0050690C" w14:paraId="7A57A45D" w14:textId="77777777" w:rsidTr="0050690C">
        <w:tc>
          <w:tcPr>
            <w:tcW w:w="2861" w:type="dxa"/>
          </w:tcPr>
          <w:p w14:paraId="35B41141" w14:textId="7A233A5D" w:rsidR="0050690C" w:rsidRPr="00740EDC" w:rsidRDefault="0050690C" w:rsidP="004C59C3">
            <w:pPr>
              <w:jc w:val="both"/>
              <w:rPr>
                <w:rFonts w:ascii="Arial" w:hAnsi="Arial" w:cs="Arial"/>
                <w:b/>
                <w:sz w:val="24"/>
                <w:szCs w:val="24"/>
              </w:rPr>
            </w:pPr>
            <w:r w:rsidRPr="00740EDC">
              <w:rPr>
                <w:rFonts w:ascii="Arial" w:hAnsi="Arial" w:cs="Arial"/>
                <w:b/>
                <w:sz w:val="24"/>
                <w:szCs w:val="24"/>
              </w:rPr>
              <w:t>Divisional Head</w:t>
            </w:r>
          </w:p>
        </w:tc>
        <w:tc>
          <w:tcPr>
            <w:tcW w:w="2861" w:type="dxa"/>
          </w:tcPr>
          <w:p w14:paraId="5806B517" w14:textId="31E2C30C" w:rsidR="0050690C" w:rsidRPr="0050690C" w:rsidRDefault="0050690C" w:rsidP="004C59C3">
            <w:pPr>
              <w:jc w:val="both"/>
              <w:rPr>
                <w:rFonts w:ascii="Arial" w:hAnsi="Arial" w:cs="Arial"/>
                <w:b/>
                <w:sz w:val="24"/>
                <w:szCs w:val="24"/>
              </w:rPr>
            </w:pPr>
            <w:r>
              <w:rPr>
                <w:rFonts w:ascii="Arial" w:hAnsi="Arial" w:cs="Arial"/>
                <w:b/>
                <w:sz w:val="24"/>
                <w:szCs w:val="24"/>
              </w:rPr>
              <w:t>600</w:t>
            </w:r>
          </w:p>
        </w:tc>
        <w:tc>
          <w:tcPr>
            <w:tcW w:w="2861" w:type="dxa"/>
          </w:tcPr>
          <w:p w14:paraId="145E2254" w14:textId="34DC982C" w:rsidR="0050690C" w:rsidRPr="0050690C" w:rsidRDefault="0050690C" w:rsidP="0050690C">
            <w:pPr>
              <w:rPr>
                <w:rFonts w:ascii="Arial" w:hAnsi="Arial" w:cs="Arial"/>
                <w:b/>
                <w:sz w:val="24"/>
                <w:szCs w:val="24"/>
              </w:rPr>
            </w:pPr>
            <w:r>
              <w:rPr>
                <w:rFonts w:ascii="Arial" w:hAnsi="Arial" w:cs="Arial"/>
                <w:b/>
                <w:sz w:val="24"/>
                <w:szCs w:val="24"/>
              </w:rPr>
              <w:t>250</w:t>
            </w:r>
          </w:p>
        </w:tc>
      </w:tr>
      <w:tr w:rsidR="0050690C" w14:paraId="6E2FA49C" w14:textId="77777777" w:rsidTr="0050690C">
        <w:tc>
          <w:tcPr>
            <w:tcW w:w="2861" w:type="dxa"/>
          </w:tcPr>
          <w:p w14:paraId="3C0CBE95" w14:textId="597569D8" w:rsidR="0050690C" w:rsidRPr="00740EDC" w:rsidRDefault="0050690C" w:rsidP="004C59C3">
            <w:pPr>
              <w:jc w:val="both"/>
              <w:rPr>
                <w:rFonts w:ascii="Arial" w:hAnsi="Arial" w:cs="Arial"/>
                <w:b/>
                <w:sz w:val="24"/>
                <w:szCs w:val="24"/>
              </w:rPr>
            </w:pPr>
            <w:r w:rsidRPr="00740EDC">
              <w:rPr>
                <w:rFonts w:ascii="Arial" w:hAnsi="Arial" w:cs="Arial"/>
                <w:b/>
                <w:sz w:val="24"/>
                <w:szCs w:val="24"/>
              </w:rPr>
              <w:t>Senior Engineer (CNS)</w:t>
            </w:r>
          </w:p>
        </w:tc>
        <w:tc>
          <w:tcPr>
            <w:tcW w:w="2861" w:type="dxa"/>
          </w:tcPr>
          <w:p w14:paraId="4FF83970" w14:textId="4BBE6AF3" w:rsidR="0050690C" w:rsidRDefault="0050690C" w:rsidP="004C59C3">
            <w:pPr>
              <w:jc w:val="both"/>
              <w:rPr>
                <w:rFonts w:ascii="Arial" w:hAnsi="Arial" w:cs="Arial"/>
                <w:b/>
                <w:sz w:val="24"/>
                <w:szCs w:val="24"/>
              </w:rPr>
            </w:pPr>
            <w:r>
              <w:rPr>
                <w:rFonts w:ascii="Arial" w:hAnsi="Arial" w:cs="Arial"/>
                <w:b/>
                <w:sz w:val="24"/>
                <w:szCs w:val="24"/>
              </w:rPr>
              <w:t>520</w:t>
            </w:r>
          </w:p>
        </w:tc>
        <w:tc>
          <w:tcPr>
            <w:tcW w:w="2861" w:type="dxa"/>
          </w:tcPr>
          <w:p w14:paraId="00C05954" w14:textId="5DE7D56B" w:rsidR="0050690C" w:rsidRDefault="0050690C" w:rsidP="0050690C">
            <w:pPr>
              <w:rPr>
                <w:rFonts w:ascii="Arial" w:hAnsi="Arial" w:cs="Arial"/>
                <w:b/>
                <w:sz w:val="24"/>
                <w:szCs w:val="24"/>
              </w:rPr>
            </w:pPr>
            <w:r>
              <w:rPr>
                <w:rFonts w:ascii="Arial" w:hAnsi="Arial" w:cs="Arial"/>
                <w:b/>
                <w:sz w:val="24"/>
                <w:szCs w:val="24"/>
              </w:rPr>
              <w:t>210</w:t>
            </w:r>
          </w:p>
        </w:tc>
      </w:tr>
      <w:tr w:rsidR="0050690C" w14:paraId="19E819FC" w14:textId="77777777" w:rsidTr="0050690C">
        <w:tc>
          <w:tcPr>
            <w:tcW w:w="2861" w:type="dxa"/>
          </w:tcPr>
          <w:p w14:paraId="53A1F3B9" w14:textId="39988A7F" w:rsidR="0050690C" w:rsidRPr="00740EDC" w:rsidRDefault="0050690C" w:rsidP="004C59C3">
            <w:pPr>
              <w:jc w:val="both"/>
              <w:rPr>
                <w:rFonts w:ascii="Arial" w:hAnsi="Arial" w:cs="Arial"/>
                <w:b/>
                <w:sz w:val="24"/>
                <w:szCs w:val="24"/>
              </w:rPr>
            </w:pPr>
            <w:r w:rsidRPr="00740EDC">
              <w:rPr>
                <w:rFonts w:ascii="Arial" w:hAnsi="Arial" w:cs="Arial"/>
                <w:b/>
                <w:sz w:val="24"/>
                <w:szCs w:val="24"/>
              </w:rPr>
              <w:t xml:space="preserve">Engineer (CNS) </w:t>
            </w:r>
            <w:r w:rsidRPr="00740EDC">
              <w:rPr>
                <w:rFonts w:ascii="Arial" w:hAnsi="Arial" w:cs="Arial"/>
                <w:b/>
                <w:sz w:val="24"/>
                <w:szCs w:val="24"/>
              </w:rPr>
              <w:tab/>
            </w:r>
          </w:p>
        </w:tc>
        <w:tc>
          <w:tcPr>
            <w:tcW w:w="2861" w:type="dxa"/>
          </w:tcPr>
          <w:p w14:paraId="070FD627" w14:textId="6FD191EA" w:rsidR="0050690C" w:rsidRDefault="0050690C" w:rsidP="004C59C3">
            <w:pPr>
              <w:jc w:val="both"/>
              <w:rPr>
                <w:rFonts w:ascii="Arial" w:hAnsi="Arial" w:cs="Arial"/>
                <w:b/>
                <w:sz w:val="24"/>
                <w:szCs w:val="24"/>
              </w:rPr>
            </w:pPr>
            <w:r>
              <w:rPr>
                <w:rFonts w:ascii="Arial" w:hAnsi="Arial" w:cs="Arial"/>
                <w:b/>
                <w:sz w:val="24"/>
                <w:szCs w:val="24"/>
              </w:rPr>
              <w:t>490</w:t>
            </w:r>
          </w:p>
        </w:tc>
        <w:tc>
          <w:tcPr>
            <w:tcW w:w="2861" w:type="dxa"/>
          </w:tcPr>
          <w:p w14:paraId="059756C3" w14:textId="52CBCABB" w:rsidR="0050690C" w:rsidRDefault="0050690C" w:rsidP="0050690C">
            <w:pPr>
              <w:rPr>
                <w:rFonts w:ascii="Arial" w:hAnsi="Arial" w:cs="Arial"/>
                <w:b/>
                <w:sz w:val="24"/>
                <w:szCs w:val="24"/>
              </w:rPr>
            </w:pPr>
            <w:r>
              <w:rPr>
                <w:rFonts w:ascii="Arial" w:hAnsi="Arial" w:cs="Arial"/>
                <w:b/>
                <w:sz w:val="24"/>
                <w:szCs w:val="24"/>
              </w:rPr>
              <w:t>200</w:t>
            </w:r>
          </w:p>
        </w:tc>
      </w:tr>
      <w:tr w:rsidR="0050690C" w14:paraId="58D42F2F" w14:textId="77777777" w:rsidTr="0050690C">
        <w:tc>
          <w:tcPr>
            <w:tcW w:w="2861" w:type="dxa"/>
          </w:tcPr>
          <w:p w14:paraId="0452EDCC" w14:textId="2EBF5446" w:rsidR="0050690C" w:rsidRPr="00740EDC" w:rsidRDefault="0050690C" w:rsidP="004C59C3">
            <w:pPr>
              <w:jc w:val="both"/>
              <w:rPr>
                <w:rFonts w:ascii="Arial" w:hAnsi="Arial" w:cs="Arial"/>
                <w:b/>
                <w:sz w:val="24"/>
                <w:szCs w:val="24"/>
              </w:rPr>
            </w:pPr>
            <w:r w:rsidRPr="00740EDC">
              <w:rPr>
                <w:rFonts w:ascii="Arial" w:hAnsi="Arial" w:cs="Arial"/>
                <w:b/>
                <w:sz w:val="24"/>
                <w:szCs w:val="24"/>
              </w:rPr>
              <w:t xml:space="preserve">Maintenance Superintendent </w:t>
            </w:r>
            <w:r w:rsidRPr="00740EDC">
              <w:rPr>
                <w:rFonts w:ascii="Arial" w:hAnsi="Arial" w:cs="Arial"/>
                <w:b/>
                <w:sz w:val="24"/>
                <w:szCs w:val="24"/>
              </w:rPr>
              <w:tab/>
            </w:r>
          </w:p>
        </w:tc>
        <w:tc>
          <w:tcPr>
            <w:tcW w:w="2861" w:type="dxa"/>
          </w:tcPr>
          <w:p w14:paraId="7C796BEB" w14:textId="42A32609" w:rsidR="0050690C" w:rsidRDefault="0050690C" w:rsidP="004C59C3">
            <w:pPr>
              <w:jc w:val="both"/>
              <w:rPr>
                <w:rFonts w:ascii="Arial" w:hAnsi="Arial" w:cs="Arial"/>
                <w:b/>
                <w:sz w:val="24"/>
                <w:szCs w:val="24"/>
              </w:rPr>
            </w:pPr>
            <w:r>
              <w:rPr>
                <w:rFonts w:ascii="Arial" w:hAnsi="Arial" w:cs="Arial"/>
                <w:b/>
                <w:sz w:val="24"/>
                <w:szCs w:val="24"/>
              </w:rPr>
              <w:t>490</w:t>
            </w:r>
          </w:p>
        </w:tc>
        <w:tc>
          <w:tcPr>
            <w:tcW w:w="2861" w:type="dxa"/>
          </w:tcPr>
          <w:p w14:paraId="592E1B25" w14:textId="77F3453F" w:rsidR="0050690C" w:rsidRDefault="0050690C" w:rsidP="0050690C">
            <w:pPr>
              <w:rPr>
                <w:rFonts w:ascii="Arial" w:hAnsi="Arial" w:cs="Arial"/>
                <w:b/>
                <w:sz w:val="24"/>
                <w:szCs w:val="24"/>
              </w:rPr>
            </w:pPr>
            <w:r>
              <w:rPr>
                <w:rFonts w:ascii="Arial" w:hAnsi="Arial" w:cs="Arial"/>
                <w:b/>
                <w:sz w:val="24"/>
                <w:szCs w:val="24"/>
              </w:rPr>
              <w:t>180</w:t>
            </w:r>
          </w:p>
        </w:tc>
      </w:tr>
      <w:tr w:rsidR="0050690C" w14:paraId="485EFF84" w14:textId="77777777" w:rsidTr="0050690C">
        <w:tc>
          <w:tcPr>
            <w:tcW w:w="2861" w:type="dxa"/>
          </w:tcPr>
          <w:p w14:paraId="0E280916" w14:textId="371E0FED" w:rsidR="0050690C" w:rsidRPr="00740EDC" w:rsidRDefault="0050690C" w:rsidP="004C59C3">
            <w:pPr>
              <w:jc w:val="both"/>
              <w:rPr>
                <w:rFonts w:ascii="Arial" w:hAnsi="Arial" w:cs="Arial"/>
                <w:b/>
                <w:sz w:val="24"/>
                <w:szCs w:val="24"/>
              </w:rPr>
            </w:pPr>
            <w:r w:rsidRPr="00740EDC">
              <w:rPr>
                <w:rFonts w:ascii="Arial" w:hAnsi="Arial" w:cs="Arial"/>
                <w:b/>
                <w:sz w:val="24"/>
                <w:szCs w:val="24"/>
              </w:rPr>
              <w:t>Station Officer</w:t>
            </w:r>
          </w:p>
        </w:tc>
        <w:tc>
          <w:tcPr>
            <w:tcW w:w="2861" w:type="dxa"/>
          </w:tcPr>
          <w:p w14:paraId="30F1484A" w14:textId="07308BB2" w:rsidR="0050690C" w:rsidRDefault="0050690C" w:rsidP="004C59C3">
            <w:pPr>
              <w:jc w:val="both"/>
              <w:rPr>
                <w:rFonts w:ascii="Arial" w:hAnsi="Arial" w:cs="Arial"/>
                <w:b/>
                <w:sz w:val="24"/>
                <w:szCs w:val="24"/>
              </w:rPr>
            </w:pPr>
            <w:r>
              <w:rPr>
                <w:rFonts w:ascii="Arial" w:hAnsi="Arial" w:cs="Arial"/>
                <w:b/>
                <w:sz w:val="24"/>
                <w:szCs w:val="24"/>
              </w:rPr>
              <w:t>450</w:t>
            </w:r>
          </w:p>
        </w:tc>
        <w:tc>
          <w:tcPr>
            <w:tcW w:w="2861" w:type="dxa"/>
          </w:tcPr>
          <w:p w14:paraId="336F1AAC" w14:textId="5F4A5B0E" w:rsidR="0050690C" w:rsidRDefault="0050690C" w:rsidP="0050690C">
            <w:pPr>
              <w:rPr>
                <w:rFonts w:ascii="Arial" w:hAnsi="Arial" w:cs="Arial"/>
                <w:b/>
                <w:sz w:val="24"/>
                <w:szCs w:val="24"/>
              </w:rPr>
            </w:pPr>
            <w:r>
              <w:rPr>
                <w:rFonts w:ascii="Arial" w:hAnsi="Arial" w:cs="Arial"/>
                <w:b/>
                <w:sz w:val="24"/>
                <w:szCs w:val="24"/>
              </w:rPr>
              <w:t>180</w:t>
            </w:r>
          </w:p>
        </w:tc>
      </w:tr>
      <w:tr w:rsidR="0050690C" w14:paraId="517C899A" w14:textId="77777777" w:rsidTr="0050690C">
        <w:tc>
          <w:tcPr>
            <w:tcW w:w="2861" w:type="dxa"/>
          </w:tcPr>
          <w:p w14:paraId="68ECBBD8" w14:textId="6D637D82" w:rsidR="0050690C" w:rsidRPr="00740EDC" w:rsidRDefault="0050690C" w:rsidP="004C59C3">
            <w:pPr>
              <w:jc w:val="both"/>
              <w:rPr>
                <w:rFonts w:ascii="Arial" w:hAnsi="Arial" w:cs="Arial"/>
                <w:b/>
                <w:sz w:val="24"/>
                <w:szCs w:val="24"/>
              </w:rPr>
            </w:pPr>
            <w:r w:rsidRPr="00740EDC">
              <w:rPr>
                <w:rFonts w:ascii="Arial" w:hAnsi="Arial" w:cs="Arial"/>
                <w:b/>
                <w:sz w:val="24"/>
                <w:szCs w:val="24"/>
              </w:rPr>
              <w:t>Maintenance Supervisor</w:t>
            </w:r>
          </w:p>
        </w:tc>
        <w:tc>
          <w:tcPr>
            <w:tcW w:w="2861" w:type="dxa"/>
          </w:tcPr>
          <w:p w14:paraId="5CEF44FA" w14:textId="487D5D4F" w:rsidR="0050690C" w:rsidRDefault="0050690C" w:rsidP="004C59C3">
            <w:pPr>
              <w:jc w:val="both"/>
              <w:rPr>
                <w:rFonts w:ascii="Arial" w:hAnsi="Arial" w:cs="Arial"/>
                <w:b/>
                <w:sz w:val="24"/>
                <w:szCs w:val="24"/>
              </w:rPr>
            </w:pPr>
            <w:r>
              <w:rPr>
                <w:rFonts w:ascii="Arial" w:hAnsi="Arial" w:cs="Arial"/>
                <w:b/>
                <w:sz w:val="24"/>
                <w:szCs w:val="24"/>
              </w:rPr>
              <w:t>425</w:t>
            </w:r>
          </w:p>
        </w:tc>
        <w:tc>
          <w:tcPr>
            <w:tcW w:w="2861" w:type="dxa"/>
          </w:tcPr>
          <w:p w14:paraId="62362028" w14:textId="57445791" w:rsidR="0050690C" w:rsidRDefault="0050690C" w:rsidP="0050690C">
            <w:pPr>
              <w:rPr>
                <w:rFonts w:ascii="Arial" w:hAnsi="Arial" w:cs="Arial"/>
                <w:b/>
                <w:sz w:val="24"/>
                <w:szCs w:val="24"/>
              </w:rPr>
            </w:pPr>
            <w:r>
              <w:rPr>
                <w:rFonts w:ascii="Arial" w:hAnsi="Arial" w:cs="Arial"/>
                <w:b/>
                <w:sz w:val="24"/>
                <w:szCs w:val="24"/>
              </w:rPr>
              <w:t>170</w:t>
            </w:r>
          </w:p>
        </w:tc>
      </w:tr>
      <w:tr w:rsidR="0050690C" w14:paraId="0D2E90E6" w14:textId="77777777" w:rsidTr="0050690C">
        <w:tc>
          <w:tcPr>
            <w:tcW w:w="2861" w:type="dxa"/>
          </w:tcPr>
          <w:p w14:paraId="182897AC" w14:textId="33B101A7" w:rsidR="0050690C" w:rsidRPr="00740EDC" w:rsidRDefault="0050690C" w:rsidP="004C59C3">
            <w:pPr>
              <w:jc w:val="both"/>
              <w:rPr>
                <w:rFonts w:ascii="Arial" w:hAnsi="Arial" w:cs="Arial"/>
                <w:b/>
                <w:sz w:val="24"/>
                <w:szCs w:val="24"/>
              </w:rPr>
            </w:pPr>
            <w:r w:rsidRPr="00740EDC">
              <w:rPr>
                <w:rFonts w:ascii="Arial" w:hAnsi="Arial" w:cs="Arial"/>
                <w:b/>
                <w:sz w:val="24"/>
                <w:szCs w:val="24"/>
              </w:rPr>
              <w:t>Senior Maintenance Officer</w:t>
            </w:r>
          </w:p>
        </w:tc>
        <w:tc>
          <w:tcPr>
            <w:tcW w:w="2861" w:type="dxa"/>
          </w:tcPr>
          <w:p w14:paraId="684F545C" w14:textId="2376FD0C" w:rsidR="0050690C" w:rsidRDefault="0050690C" w:rsidP="004C59C3">
            <w:pPr>
              <w:jc w:val="both"/>
              <w:rPr>
                <w:rFonts w:ascii="Arial" w:hAnsi="Arial" w:cs="Arial"/>
                <w:b/>
                <w:sz w:val="24"/>
                <w:szCs w:val="24"/>
              </w:rPr>
            </w:pPr>
            <w:r>
              <w:rPr>
                <w:rFonts w:ascii="Arial" w:hAnsi="Arial" w:cs="Arial"/>
                <w:b/>
                <w:sz w:val="24"/>
                <w:szCs w:val="24"/>
              </w:rPr>
              <w:t>375</w:t>
            </w:r>
          </w:p>
        </w:tc>
        <w:tc>
          <w:tcPr>
            <w:tcW w:w="2861" w:type="dxa"/>
          </w:tcPr>
          <w:p w14:paraId="46643413" w14:textId="37A8ED6A" w:rsidR="0050690C" w:rsidRDefault="0050690C" w:rsidP="0050690C">
            <w:pPr>
              <w:rPr>
                <w:rFonts w:ascii="Arial" w:hAnsi="Arial" w:cs="Arial"/>
                <w:b/>
                <w:sz w:val="24"/>
                <w:szCs w:val="24"/>
              </w:rPr>
            </w:pPr>
            <w:r>
              <w:rPr>
                <w:rFonts w:ascii="Arial" w:hAnsi="Arial" w:cs="Arial"/>
                <w:b/>
                <w:sz w:val="24"/>
                <w:szCs w:val="24"/>
              </w:rPr>
              <w:t>150</w:t>
            </w:r>
          </w:p>
        </w:tc>
      </w:tr>
      <w:tr w:rsidR="0050690C" w14:paraId="06857B59" w14:textId="77777777" w:rsidTr="0050690C">
        <w:tc>
          <w:tcPr>
            <w:tcW w:w="2861" w:type="dxa"/>
          </w:tcPr>
          <w:p w14:paraId="2CD7658D" w14:textId="146455DC" w:rsidR="0050690C" w:rsidRPr="00740EDC" w:rsidRDefault="0050690C" w:rsidP="004C59C3">
            <w:pPr>
              <w:jc w:val="both"/>
              <w:rPr>
                <w:rFonts w:ascii="Arial" w:hAnsi="Arial" w:cs="Arial"/>
                <w:b/>
                <w:sz w:val="24"/>
                <w:szCs w:val="24"/>
              </w:rPr>
            </w:pPr>
            <w:r w:rsidRPr="00740EDC">
              <w:rPr>
                <w:rFonts w:ascii="Arial" w:hAnsi="Arial" w:cs="Arial"/>
                <w:b/>
                <w:sz w:val="24"/>
                <w:szCs w:val="24"/>
              </w:rPr>
              <w:t>Principal Technician (Electrical)</w:t>
            </w:r>
          </w:p>
        </w:tc>
        <w:tc>
          <w:tcPr>
            <w:tcW w:w="2861" w:type="dxa"/>
          </w:tcPr>
          <w:p w14:paraId="5E5F90B6" w14:textId="697239DD" w:rsidR="0050690C" w:rsidRDefault="0050690C" w:rsidP="004C59C3">
            <w:pPr>
              <w:jc w:val="both"/>
              <w:rPr>
                <w:rFonts w:ascii="Arial" w:hAnsi="Arial" w:cs="Arial"/>
                <w:b/>
                <w:sz w:val="24"/>
                <w:szCs w:val="24"/>
              </w:rPr>
            </w:pPr>
            <w:r>
              <w:rPr>
                <w:rFonts w:ascii="Arial" w:hAnsi="Arial" w:cs="Arial"/>
                <w:b/>
                <w:sz w:val="24"/>
                <w:szCs w:val="24"/>
              </w:rPr>
              <w:t>375</w:t>
            </w:r>
          </w:p>
        </w:tc>
        <w:tc>
          <w:tcPr>
            <w:tcW w:w="2861" w:type="dxa"/>
          </w:tcPr>
          <w:p w14:paraId="133F82B1" w14:textId="75B1747F" w:rsidR="0050690C" w:rsidRDefault="0050690C" w:rsidP="0050690C">
            <w:pPr>
              <w:rPr>
                <w:rFonts w:ascii="Arial" w:hAnsi="Arial" w:cs="Arial"/>
                <w:b/>
                <w:sz w:val="24"/>
                <w:szCs w:val="24"/>
              </w:rPr>
            </w:pPr>
            <w:r>
              <w:rPr>
                <w:rFonts w:ascii="Arial" w:hAnsi="Arial" w:cs="Arial"/>
                <w:b/>
                <w:sz w:val="24"/>
                <w:szCs w:val="24"/>
              </w:rPr>
              <w:t>150</w:t>
            </w:r>
          </w:p>
        </w:tc>
      </w:tr>
    </w:tbl>
    <w:p w14:paraId="14AF45CF" w14:textId="77777777" w:rsidR="00AE2B39" w:rsidRPr="004C59C3" w:rsidRDefault="00AE2B39" w:rsidP="00740EDC">
      <w:pPr>
        <w:jc w:val="both"/>
        <w:rPr>
          <w:rFonts w:ascii="Arial" w:hAnsi="Arial" w:cs="Arial"/>
          <w:b/>
          <w:sz w:val="24"/>
          <w:szCs w:val="24"/>
        </w:rPr>
      </w:pPr>
    </w:p>
    <w:p w14:paraId="2D4D694A" w14:textId="51E203D0" w:rsidR="00833733" w:rsidRPr="00833733" w:rsidRDefault="00833733" w:rsidP="00833733">
      <w:pPr>
        <w:jc w:val="both"/>
        <w:rPr>
          <w:rFonts w:ascii="Arial" w:hAnsi="Arial" w:cs="Arial"/>
          <w:sz w:val="24"/>
          <w:szCs w:val="24"/>
        </w:rPr>
      </w:pPr>
      <w:r w:rsidRPr="00833733">
        <w:rPr>
          <w:rFonts w:ascii="Arial" w:hAnsi="Arial" w:cs="Arial"/>
          <w:sz w:val="24"/>
          <w:szCs w:val="24"/>
        </w:rPr>
        <w:t xml:space="preserve">The </w:t>
      </w:r>
      <w:r>
        <w:rPr>
          <w:rFonts w:ascii="Arial" w:hAnsi="Arial" w:cs="Arial"/>
          <w:sz w:val="24"/>
          <w:szCs w:val="24"/>
        </w:rPr>
        <w:t xml:space="preserve">on-call allowance and in-attendance allowance were introduced for the CNS section of the </w:t>
      </w:r>
      <w:r w:rsidR="00AB5A75">
        <w:rPr>
          <w:rFonts w:ascii="Arial" w:hAnsi="Arial" w:cs="Arial"/>
          <w:sz w:val="24"/>
          <w:szCs w:val="24"/>
        </w:rPr>
        <w:t xml:space="preserve">Department of </w:t>
      </w:r>
      <w:r>
        <w:rPr>
          <w:rFonts w:ascii="Arial" w:hAnsi="Arial" w:cs="Arial"/>
          <w:sz w:val="24"/>
          <w:szCs w:val="24"/>
        </w:rPr>
        <w:t xml:space="preserve">Civil Aviation by the </w:t>
      </w:r>
      <w:r w:rsidRPr="00833733">
        <w:rPr>
          <w:rFonts w:ascii="Arial" w:hAnsi="Arial" w:cs="Arial"/>
          <w:sz w:val="24"/>
          <w:szCs w:val="24"/>
        </w:rPr>
        <w:t xml:space="preserve">Errors, Omissions and Anomalies Committee </w:t>
      </w:r>
      <w:r>
        <w:rPr>
          <w:rFonts w:ascii="Arial" w:hAnsi="Arial" w:cs="Arial"/>
          <w:sz w:val="24"/>
          <w:szCs w:val="24"/>
        </w:rPr>
        <w:t xml:space="preserve">(EOAC) </w:t>
      </w:r>
      <w:r w:rsidRPr="00833733">
        <w:rPr>
          <w:rFonts w:ascii="Arial" w:hAnsi="Arial" w:cs="Arial"/>
          <w:sz w:val="24"/>
          <w:szCs w:val="24"/>
        </w:rPr>
        <w:t xml:space="preserve">Report </w:t>
      </w:r>
      <w:r>
        <w:rPr>
          <w:rFonts w:ascii="Arial" w:hAnsi="Arial" w:cs="Arial"/>
          <w:sz w:val="24"/>
          <w:szCs w:val="24"/>
        </w:rPr>
        <w:t xml:space="preserve">following the 2013 </w:t>
      </w:r>
      <w:r w:rsidRPr="00833733">
        <w:rPr>
          <w:rFonts w:ascii="Arial" w:hAnsi="Arial" w:cs="Arial"/>
          <w:sz w:val="24"/>
          <w:szCs w:val="24"/>
        </w:rPr>
        <w:t xml:space="preserve">PRB </w:t>
      </w:r>
      <w:r>
        <w:rPr>
          <w:rFonts w:ascii="Arial" w:hAnsi="Arial" w:cs="Arial"/>
          <w:sz w:val="24"/>
          <w:szCs w:val="24"/>
        </w:rPr>
        <w:t>Report.  The EOAC Report 2013 thus provided the following:</w:t>
      </w:r>
    </w:p>
    <w:p w14:paraId="7B3BD571" w14:textId="69E38367" w:rsidR="002465C3" w:rsidRPr="002465C3" w:rsidRDefault="00833733">
      <w:pPr>
        <w:jc w:val="both"/>
        <w:rPr>
          <w:rFonts w:ascii="Arial" w:hAnsi="Arial" w:cs="Arial"/>
          <w:b/>
          <w:sz w:val="24"/>
          <w:szCs w:val="24"/>
        </w:rPr>
      </w:pPr>
      <w:r>
        <w:rPr>
          <w:rFonts w:ascii="Arial" w:hAnsi="Arial" w:cs="Arial"/>
          <w:sz w:val="24"/>
          <w:szCs w:val="24"/>
        </w:rPr>
        <w:t xml:space="preserve"> </w:t>
      </w:r>
      <w:r w:rsidR="002465C3" w:rsidRPr="002465C3">
        <w:rPr>
          <w:rFonts w:ascii="Arial" w:hAnsi="Arial" w:cs="Arial"/>
          <w:b/>
          <w:sz w:val="24"/>
          <w:szCs w:val="24"/>
        </w:rPr>
        <w:t xml:space="preserve">On-Call and In-Attendance Allowances </w:t>
      </w:r>
    </w:p>
    <w:p w14:paraId="74F8E8F9" w14:textId="77777777" w:rsidR="006901E7" w:rsidRDefault="002465C3" w:rsidP="006901E7">
      <w:pPr>
        <w:ind w:left="993" w:hanging="993"/>
        <w:jc w:val="both"/>
        <w:rPr>
          <w:rFonts w:ascii="Arial" w:hAnsi="Arial" w:cs="Arial"/>
          <w:sz w:val="24"/>
          <w:szCs w:val="24"/>
        </w:rPr>
      </w:pPr>
      <w:r w:rsidRPr="002465C3">
        <w:rPr>
          <w:rFonts w:ascii="Arial" w:hAnsi="Arial" w:cs="Arial"/>
          <w:sz w:val="24"/>
          <w:szCs w:val="24"/>
        </w:rPr>
        <w:t xml:space="preserve">15.126B Representations have been received to the effect that Communications, Navigation and Surveillance officers have to attend to faults on CNS equipment at any time outside normal working hours and during weekends. The Department of Civil Aviation being an essential and a 24-hour service provider, engineers and technicians are called upon to attend duty at any time to ensure a quick restoration of service. In addition, continuous coordination is carried out by the Divisional Head, Senior Engineers and Engineers for repairs after working hours and during weekends. The officers have requested that they be compensated for technical interventions carried out after their normal working hours. The Committee is recommending accordingly. </w:t>
      </w:r>
    </w:p>
    <w:p w14:paraId="24E9D541" w14:textId="77777777" w:rsidR="006901E7" w:rsidRDefault="002465C3" w:rsidP="006901E7">
      <w:pPr>
        <w:ind w:left="993" w:hanging="993"/>
        <w:jc w:val="both"/>
        <w:rPr>
          <w:rFonts w:ascii="Arial" w:hAnsi="Arial" w:cs="Arial"/>
          <w:sz w:val="24"/>
          <w:szCs w:val="24"/>
        </w:rPr>
      </w:pPr>
      <w:r w:rsidRPr="002465C3">
        <w:rPr>
          <w:rFonts w:ascii="Arial" w:hAnsi="Arial" w:cs="Arial"/>
          <w:sz w:val="24"/>
          <w:szCs w:val="24"/>
        </w:rPr>
        <w:lastRenderedPageBreak/>
        <w:t xml:space="preserve">15.126C The Committee recommends that on-call allowances from 1600 hours to 0800 hours the following day at the rates specified in the table below be paid to the officers in the following grades that are required to be on-call: </w:t>
      </w:r>
    </w:p>
    <w:tbl>
      <w:tblPr>
        <w:tblStyle w:val="TableGrid"/>
        <w:tblW w:w="0" w:type="auto"/>
        <w:tblInd w:w="993" w:type="dxa"/>
        <w:tblLook w:val="04A0" w:firstRow="1" w:lastRow="0" w:firstColumn="1" w:lastColumn="0" w:noHBand="0" w:noVBand="1"/>
      </w:tblPr>
      <w:tblGrid>
        <w:gridCol w:w="5361"/>
        <w:gridCol w:w="2996"/>
      </w:tblGrid>
      <w:tr w:rsidR="00607FC8" w14:paraId="3672CF65" w14:textId="77777777" w:rsidTr="00607FC8">
        <w:tc>
          <w:tcPr>
            <w:tcW w:w="5494" w:type="dxa"/>
          </w:tcPr>
          <w:p w14:paraId="23CC2C63" w14:textId="2DED26EA" w:rsidR="00607FC8" w:rsidRDefault="00607FC8" w:rsidP="006901E7">
            <w:pPr>
              <w:jc w:val="both"/>
              <w:rPr>
                <w:rFonts w:ascii="Arial" w:hAnsi="Arial" w:cs="Arial"/>
                <w:sz w:val="24"/>
                <w:szCs w:val="24"/>
              </w:rPr>
            </w:pPr>
            <w:r>
              <w:rPr>
                <w:rFonts w:ascii="Arial" w:hAnsi="Arial" w:cs="Arial"/>
                <w:sz w:val="24"/>
                <w:szCs w:val="24"/>
              </w:rPr>
              <w:tab/>
              <w:t xml:space="preserve">     </w:t>
            </w:r>
            <w:r w:rsidRPr="00AB5A75">
              <w:rPr>
                <w:rFonts w:ascii="Arial" w:hAnsi="Arial" w:cs="Arial"/>
                <w:b/>
                <w:sz w:val="24"/>
                <w:szCs w:val="24"/>
              </w:rPr>
              <w:t xml:space="preserve">Grade </w:t>
            </w:r>
            <w:r w:rsidRPr="00AB5A75">
              <w:rPr>
                <w:rFonts w:ascii="Arial" w:hAnsi="Arial" w:cs="Arial"/>
                <w:b/>
                <w:sz w:val="24"/>
                <w:szCs w:val="24"/>
              </w:rPr>
              <w:tab/>
            </w:r>
          </w:p>
        </w:tc>
        <w:tc>
          <w:tcPr>
            <w:tcW w:w="3089" w:type="dxa"/>
          </w:tcPr>
          <w:p w14:paraId="48D4CBE2" w14:textId="77777777" w:rsidR="00607FC8" w:rsidRDefault="00607FC8" w:rsidP="006901E7">
            <w:pPr>
              <w:jc w:val="both"/>
              <w:rPr>
                <w:rFonts w:ascii="Arial" w:hAnsi="Arial" w:cs="Arial"/>
                <w:b/>
                <w:sz w:val="24"/>
                <w:szCs w:val="24"/>
              </w:rPr>
            </w:pPr>
            <w:r w:rsidRPr="00AB5A75">
              <w:rPr>
                <w:rFonts w:ascii="Arial" w:hAnsi="Arial" w:cs="Arial"/>
                <w:b/>
                <w:sz w:val="24"/>
                <w:szCs w:val="24"/>
              </w:rPr>
              <w:t xml:space="preserve">On-call </w:t>
            </w:r>
          </w:p>
          <w:p w14:paraId="6ACF86C9" w14:textId="4DF19B04" w:rsidR="00607FC8" w:rsidRDefault="00607FC8" w:rsidP="006901E7">
            <w:pPr>
              <w:jc w:val="both"/>
              <w:rPr>
                <w:rFonts w:ascii="Arial" w:hAnsi="Arial" w:cs="Arial"/>
                <w:sz w:val="24"/>
                <w:szCs w:val="24"/>
              </w:rPr>
            </w:pPr>
            <w:r w:rsidRPr="00AB5A75">
              <w:rPr>
                <w:rFonts w:ascii="Arial" w:hAnsi="Arial" w:cs="Arial"/>
                <w:b/>
                <w:sz w:val="24"/>
                <w:szCs w:val="24"/>
              </w:rPr>
              <w:t>Rs</w:t>
            </w:r>
          </w:p>
        </w:tc>
      </w:tr>
      <w:tr w:rsidR="00607FC8" w14:paraId="485FDBBE" w14:textId="77777777" w:rsidTr="00607FC8">
        <w:tc>
          <w:tcPr>
            <w:tcW w:w="5494" w:type="dxa"/>
          </w:tcPr>
          <w:p w14:paraId="6D8B31A0" w14:textId="09E07B40" w:rsidR="00607FC8" w:rsidRDefault="00607FC8" w:rsidP="006901E7">
            <w:pPr>
              <w:jc w:val="both"/>
              <w:rPr>
                <w:rFonts w:ascii="Arial" w:hAnsi="Arial" w:cs="Arial"/>
                <w:sz w:val="24"/>
                <w:szCs w:val="24"/>
              </w:rPr>
            </w:pPr>
            <w:r w:rsidRPr="002465C3">
              <w:rPr>
                <w:rFonts w:ascii="Arial" w:hAnsi="Arial" w:cs="Arial"/>
                <w:sz w:val="24"/>
                <w:szCs w:val="24"/>
              </w:rPr>
              <w:t>Divisional Head</w:t>
            </w:r>
          </w:p>
        </w:tc>
        <w:tc>
          <w:tcPr>
            <w:tcW w:w="3089" w:type="dxa"/>
          </w:tcPr>
          <w:p w14:paraId="0FFBC276" w14:textId="31D52B98" w:rsidR="00607FC8" w:rsidRDefault="00607FC8" w:rsidP="006901E7">
            <w:pPr>
              <w:jc w:val="both"/>
              <w:rPr>
                <w:rFonts w:ascii="Arial" w:hAnsi="Arial" w:cs="Arial"/>
                <w:sz w:val="24"/>
                <w:szCs w:val="24"/>
              </w:rPr>
            </w:pPr>
            <w:r>
              <w:rPr>
                <w:rFonts w:ascii="Arial" w:hAnsi="Arial" w:cs="Arial"/>
                <w:sz w:val="24"/>
                <w:szCs w:val="24"/>
              </w:rPr>
              <w:t>600</w:t>
            </w:r>
          </w:p>
        </w:tc>
      </w:tr>
      <w:tr w:rsidR="00607FC8" w14:paraId="4656C7B2" w14:textId="77777777" w:rsidTr="00607FC8">
        <w:tc>
          <w:tcPr>
            <w:tcW w:w="5494" w:type="dxa"/>
          </w:tcPr>
          <w:p w14:paraId="207DEEAD" w14:textId="63452A5E" w:rsidR="00607FC8" w:rsidRDefault="00607FC8" w:rsidP="006901E7">
            <w:pPr>
              <w:jc w:val="both"/>
              <w:rPr>
                <w:rFonts w:ascii="Arial" w:hAnsi="Arial" w:cs="Arial"/>
                <w:sz w:val="24"/>
                <w:szCs w:val="24"/>
              </w:rPr>
            </w:pPr>
            <w:r w:rsidRPr="002465C3">
              <w:rPr>
                <w:rFonts w:ascii="Arial" w:hAnsi="Arial" w:cs="Arial"/>
                <w:sz w:val="24"/>
                <w:szCs w:val="24"/>
              </w:rPr>
              <w:t>Chief Officer</w:t>
            </w:r>
          </w:p>
        </w:tc>
        <w:tc>
          <w:tcPr>
            <w:tcW w:w="3089" w:type="dxa"/>
          </w:tcPr>
          <w:p w14:paraId="1A3A36D8" w14:textId="790A145B" w:rsidR="00607FC8" w:rsidRDefault="00607FC8" w:rsidP="006901E7">
            <w:pPr>
              <w:jc w:val="both"/>
              <w:rPr>
                <w:rFonts w:ascii="Arial" w:hAnsi="Arial" w:cs="Arial"/>
                <w:sz w:val="24"/>
                <w:szCs w:val="24"/>
              </w:rPr>
            </w:pPr>
            <w:r>
              <w:rPr>
                <w:rFonts w:ascii="Arial" w:hAnsi="Arial" w:cs="Arial"/>
                <w:sz w:val="24"/>
                <w:szCs w:val="24"/>
              </w:rPr>
              <w:t>520</w:t>
            </w:r>
          </w:p>
        </w:tc>
      </w:tr>
      <w:tr w:rsidR="00607FC8" w14:paraId="61490B9A" w14:textId="77777777" w:rsidTr="00607FC8">
        <w:tc>
          <w:tcPr>
            <w:tcW w:w="5494" w:type="dxa"/>
          </w:tcPr>
          <w:p w14:paraId="0A37DF98" w14:textId="79451399" w:rsidR="00607FC8" w:rsidRDefault="00607FC8" w:rsidP="006901E7">
            <w:pPr>
              <w:jc w:val="both"/>
              <w:rPr>
                <w:rFonts w:ascii="Arial" w:hAnsi="Arial" w:cs="Arial"/>
                <w:sz w:val="24"/>
                <w:szCs w:val="24"/>
              </w:rPr>
            </w:pPr>
            <w:r w:rsidRPr="002465C3">
              <w:rPr>
                <w:rFonts w:ascii="Arial" w:hAnsi="Arial" w:cs="Arial"/>
                <w:sz w:val="24"/>
                <w:szCs w:val="24"/>
              </w:rPr>
              <w:t>Communication, Navigation and Surveillance Officer</w:t>
            </w:r>
          </w:p>
        </w:tc>
        <w:tc>
          <w:tcPr>
            <w:tcW w:w="3089" w:type="dxa"/>
          </w:tcPr>
          <w:p w14:paraId="1C897B39" w14:textId="27BE868D" w:rsidR="00607FC8" w:rsidRDefault="00607FC8" w:rsidP="006901E7">
            <w:pPr>
              <w:jc w:val="both"/>
              <w:rPr>
                <w:rFonts w:ascii="Arial" w:hAnsi="Arial" w:cs="Arial"/>
                <w:sz w:val="24"/>
                <w:szCs w:val="24"/>
              </w:rPr>
            </w:pPr>
            <w:r>
              <w:rPr>
                <w:rFonts w:ascii="Arial" w:hAnsi="Arial" w:cs="Arial"/>
                <w:sz w:val="24"/>
                <w:szCs w:val="24"/>
              </w:rPr>
              <w:t>490</w:t>
            </w:r>
          </w:p>
        </w:tc>
      </w:tr>
      <w:tr w:rsidR="00607FC8" w14:paraId="22AAC7D8" w14:textId="77777777" w:rsidTr="00607FC8">
        <w:tc>
          <w:tcPr>
            <w:tcW w:w="5494" w:type="dxa"/>
          </w:tcPr>
          <w:p w14:paraId="4A4F013D" w14:textId="2A2B4664" w:rsidR="00607FC8" w:rsidRDefault="00607FC8" w:rsidP="006901E7">
            <w:pPr>
              <w:jc w:val="both"/>
              <w:rPr>
                <w:rFonts w:ascii="Arial" w:hAnsi="Arial" w:cs="Arial"/>
                <w:sz w:val="24"/>
                <w:szCs w:val="24"/>
              </w:rPr>
            </w:pPr>
            <w:r w:rsidRPr="002465C3">
              <w:rPr>
                <w:rFonts w:ascii="Arial" w:hAnsi="Arial" w:cs="Arial"/>
                <w:sz w:val="24"/>
                <w:szCs w:val="24"/>
              </w:rPr>
              <w:t>Maintenance Superintendent</w:t>
            </w:r>
          </w:p>
        </w:tc>
        <w:tc>
          <w:tcPr>
            <w:tcW w:w="3089" w:type="dxa"/>
          </w:tcPr>
          <w:p w14:paraId="53EF6962" w14:textId="441C3811" w:rsidR="00607FC8" w:rsidRDefault="00607FC8" w:rsidP="006901E7">
            <w:pPr>
              <w:jc w:val="both"/>
              <w:rPr>
                <w:rFonts w:ascii="Arial" w:hAnsi="Arial" w:cs="Arial"/>
                <w:sz w:val="24"/>
                <w:szCs w:val="24"/>
              </w:rPr>
            </w:pPr>
            <w:r>
              <w:rPr>
                <w:rFonts w:ascii="Arial" w:hAnsi="Arial" w:cs="Arial"/>
                <w:sz w:val="24"/>
                <w:szCs w:val="24"/>
              </w:rPr>
              <w:t>490</w:t>
            </w:r>
          </w:p>
        </w:tc>
      </w:tr>
      <w:tr w:rsidR="00607FC8" w14:paraId="4CFC208B" w14:textId="77777777" w:rsidTr="00607FC8">
        <w:tc>
          <w:tcPr>
            <w:tcW w:w="5494" w:type="dxa"/>
          </w:tcPr>
          <w:p w14:paraId="0CC16AE2" w14:textId="0272BF74" w:rsidR="00607FC8" w:rsidRDefault="00607FC8" w:rsidP="006901E7">
            <w:pPr>
              <w:jc w:val="both"/>
              <w:rPr>
                <w:rFonts w:ascii="Arial" w:hAnsi="Arial" w:cs="Arial"/>
                <w:sz w:val="24"/>
                <w:szCs w:val="24"/>
              </w:rPr>
            </w:pPr>
            <w:r w:rsidRPr="002465C3">
              <w:rPr>
                <w:rFonts w:ascii="Arial" w:hAnsi="Arial" w:cs="Arial"/>
                <w:sz w:val="24"/>
                <w:szCs w:val="24"/>
              </w:rPr>
              <w:t xml:space="preserve">Station Officer </w:t>
            </w:r>
            <w:r>
              <w:rPr>
                <w:rFonts w:ascii="Arial" w:hAnsi="Arial" w:cs="Arial"/>
                <w:sz w:val="24"/>
                <w:szCs w:val="24"/>
              </w:rPr>
              <w:tab/>
            </w:r>
          </w:p>
        </w:tc>
        <w:tc>
          <w:tcPr>
            <w:tcW w:w="3089" w:type="dxa"/>
          </w:tcPr>
          <w:p w14:paraId="732E2987" w14:textId="1BCF2EC6" w:rsidR="00607FC8" w:rsidRDefault="00607FC8" w:rsidP="006901E7">
            <w:pPr>
              <w:jc w:val="both"/>
              <w:rPr>
                <w:rFonts w:ascii="Arial" w:hAnsi="Arial" w:cs="Arial"/>
                <w:sz w:val="24"/>
                <w:szCs w:val="24"/>
              </w:rPr>
            </w:pPr>
            <w:r>
              <w:rPr>
                <w:rFonts w:ascii="Arial" w:hAnsi="Arial" w:cs="Arial"/>
                <w:sz w:val="24"/>
                <w:szCs w:val="24"/>
              </w:rPr>
              <w:t>450</w:t>
            </w:r>
          </w:p>
        </w:tc>
      </w:tr>
      <w:tr w:rsidR="00607FC8" w14:paraId="53AFBFAE" w14:textId="77777777" w:rsidTr="00607FC8">
        <w:tc>
          <w:tcPr>
            <w:tcW w:w="5494" w:type="dxa"/>
          </w:tcPr>
          <w:p w14:paraId="7F79621D" w14:textId="38A41C81" w:rsidR="00607FC8" w:rsidRDefault="00607FC8" w:rsidP="006901E7">
            <w:pPr>
              <w:jc w:val="both"/>
              <w:rPr>
                <w:rFonts w:ascii="Arial" w:hAnsi="Arial" w:cs="Arial"/>
                <w:sz w:val="24"/>
                <w:szCs w:val="24"/>
              </w:rPr>
            </w:pPr>
            <w:r w:rsidRPr="002465C3">
              <w:rPr>
                <w:rFonts w:ascii="Arial" w:hAnsi="Arial" w:cs="Arial"/>
                <w:sz w:val="24"/>
                <w:szCs w:val="24"/>
              </w:rPr>
              <w:t>Maintenance Supervisor</w:t>
            </w:r>
          </w:p>
        </w:tc>
        <w:tc>
          <w:tcPr>
            <w:tcW w:w="3089" w:type="dxa"/>
          </w:tcPr>
          <w:p w14:paraId="6EB5E8C5" w14:textId="317D1DB1" w:rsidR="00607FC8" w:rsidRDefault="00607FC8" w:rsidP="006901E7">
            <w:pPr>
              <w:jc w:val="both"/>
              <w:rPr>
                <w:rFonts w:ascii="Arial" w:hAnsi="Arial" w:cs="Arial"/>
                <w:sz w:val="24"/>
                <w:szCs w:val="24"/>
              </w:rPr>
            </w:pPr>
            <w:r>
              <w:rPr>
                <w:rFonts w:ascii="Arial" w:hAnsi="Arial" w:cs="Arial"/>
                <w:sz w:val="24"/>
                <w:szCs w:val="24"/>
              </w:rPr>
              <w:t>425</w:t>
            </w:r>
          </w:p>
        </w:tc>
      </w:tr>
      <w:tr w:rsidR="00607FC8" w14:paraId="58D13B19" w14:textId="77777777" w:rsidTr="00607FC8">
        <w:tc>
          <w:tcPr>
            <w:tcW w:w="5494" w:type="dxa"/>
          </w:tcPr>
          <w:p w14:paraId="0EC57B26" w14:textId="018107D7" w:rsidR="00607FC8" w:rsidRPr="002465C3" w:rsidRDefault="00607FC8" w:rsidP="006901E7">
            <w:pPr>
              <w:jc w:val="both"/>
              <w:rPr>
                <w:rFonts w:ascii="Arial" w:hAnsi="Arial" w:cs="Arial"/>
                <w:sz w:val="24"/>
                <w:szCs w:val="24"/>
              </w:rPr>
            </w:pPr>
            <w:r w:rsidRPr="002465C3">
              <w:rPr>
                <w:rFonts w:ascii="Arial" w:hAnsi="Arial" w:cs="Arial"/>
                <w:sz w:val="24"/>
                <w:szCs w:val="24"/>
              </w:rPr>
              <w:t xml:space="preserve">Senior Maintenance Officer </w:t>
            </w:r>
            <w:r>
              <w:rPr>
                <w:rFonts w:ascii="Arial" w:hAnsi="Arial" w:cs="Arial"/>
                <w:sz w:val="24"/>
                <w:szCs w:val="24"/>
              </w:rPr>
              <w:tab/>
            </w:r>
          </w:p>
        </w:tc>
        <w:tc>
          <w:tcPr>
            <w:tcW w:w="3089" w:type="dxa"/>
          </w:tcPr>
          <w:p w14:paraId="4912298F" w14:textId="09AD5743" w:rsidR="00607FC8" w:rsidRDefault="00607FC8" w:rsidP="006901E7">
            <w:pPr>
              <w:jc w:val="both"/>
              <w:rPr>
                <w:rFonts w:ascii="Arial" w:hAnsi="Arial" w:cs="Arial"/>
                <w:sz w:val="24"/>
                <w:szCs w:val="24"/>
              </w:rPr>
            </w:pPr>
            <w:r>
              <w:rPr>
                <w:rFonts w:ascii="Arial" w:hAnsi="Arial" w:cs="Arial"/>
                <w:sz w:val="24"/>
                <w:szCs w:val="24"/>
              </w:rPr>
              <w:t>375</w:t>
            </w:r>
          </w:p>
        </w:tc>
      </w:tr>
      <w:tr w:rsidR="00607FC8" w14:paraId="4ADE5301" w14:textId="77777777" w:rsidTr="00607FC8">
        <w:tc>
          <w:tcPr>
            <w:tcW w:w="5494" w:type="dxa"/>
          </w:tcPr>
          <w:p w14:paraId="462CF553" w14:textId="56FC010E" w:rsidR="00607FC8" w:rsidRPr="002465C3" w:rsidRDefault="00607FC8" w:rsidP="006901E7">
            <w:pPr>
              <w:jc w:val="both"/>
              <w:rPr>
                <w:rFonts w:ascii="Arial" w:hAnsi="Arial" w:cs="Arial"/>
                <w:sz w:val="24"/>
                <w:szCs w:val="24"/>
              </w:rPr>
            </w:pPr>
            <w:r w:rsidRPr="002465C3">
              <w:rPr>
                <w:rFonts w:ascii="Arial" w:hAnsi="Arial" w:cs="Arial"/>
                <w:sz w:val="24"/>
                <w:szCs w:val="24"/>
              </w:rPr>
              <w:t>Principal Technician (Electrical)</w:t>
            </w:r>
          </w:p>
        </w:tc>
        <w:tc>
          <w:tcPr>
            <w:tcW w:w="3089" w:type="dxa"/>
          </w:tcPr>
          <w:p w14:paraId="45CC54CF" w14:textId="17B72539" w:rsidR="00607FC8" w:rsidRDefault="00607FC8" w:rsidP="006901E7">
            <w:pPr>
              <w:jc w:val="both"/>
              <w:rPr>
                <w:rFonts w:ascii="Arial" w:hAnsi="Arial" w:cs="Arial"/>
                <w:sz w:val="24"/>
                <w:szCs w:val="24"/>
              </w:rPr>
            </w:pPr>
            <w:r>
              <w:rPr>
                <w:rFonts w:ascii="Arial" w:hAnsi="Arial" w:cs="Arial"/>
                <w:sz w:val="24"/>
                <w:szCs w:val="24"/>
              </w:rPr>
              <w:t>375</w:t>
            </w:r>
          </w:p>
        </w:tc>
      </w:tr>
    </w:tbl>
    <w:p w14:paraId="07BE8458" w14:textId="681BBB52" w:rsidR="006901E7" w:rsidRDefault="002465C3" w:rsidP="00AB5A75">
      <w:pPr>
        <w:ind w:left="567" w:firstLine="709"/>
        <w:jc w:val="both"/>
        <w:rPr>
          <w:rFonts w:ascii="Arial" w:hAnsi="Arial" w:cs="Arial"/>
          <w:sz w:val="24"/>
          <w:szCs w:val="24"/>
        </w:rPr>
      </w:pPr>
      <w:r w:rsidRPr="002465C3">
        <w:rPr>
          <w:rFonts w:ascii="Arial" w:hAnsi="Arial" w:cs="Arial"/>
          <w:sz w:val="24"/>
          <w:szCs w:val="24"/>
        </w:rPr>
        <w:t xml:space="preserve"> </w:t>
      </w:r>
    </w:p>
    <w:p w14:paraId="205B1402" w14:textId="77CCC97C" w:rsidR="006901E7" w:rsidRDefault="002465C3" w:rsidP="006901E7">
      <w:pPr>
        <w:ind w:left="1134" w:hanging="1134"/>
        <w:jc w:val="both"/>
        <w:rPr>
          <w:rFonts w:ascii="Arial" w:hAnsi="Arial" w:cs="Arial"/>
          <w:b/>
          <w:sz w:val="24"/>
          <w:szCs w:val="24"/>
        </w:rPr>
      </w:pPr>
      <w:r w:rsidRPr="00AB5A75">
        <w:rPr>
          <w:rFonts w:ascii="Arial" w:hAnsi="Arial" w:cs="Arial"/>
          <w:b/>
          <w:sz w:val="24"/>
          <w:szCs w:val="24"/>
        </w:rPr>
        <w:t xml:space="preserve">15.126D </w:t>
      </w:r>
      <w:r w:rsidR="0089335F" w:rsidRPr="00AB5A75">
        <w:rPr>
          <w:rFonts w:ascii="Arial" w:hAnsi="Arial" w:cs="Arial"/>
          <w:b/>
          <w:sz w:val="24"/>
          <w:szCs w:val="24"/>
        </w:rPr>
        <w:t xml:space="preserve"> </w:t>
      </w:r>
      <w:r w:rsidRPr="00AB5A75">
        <w:rPr>
          <w:rFonts w:ascii="Arial" w:hAnsi="Arial" w:cs="Arial"/>
          <w:b/>
          <w:sz w:val="24"/>
          <w:szCs w:val="24"/>
        </w:rPr>
        <w:t xml:space="preserve">The Committee recommends that, when attending work while on-call, officers of the CNS Section should be paid allowances per hour, inclusive of travelling time, as follows: </w:t>
      </w:r>
    </w:p>
    <w:tbl>
      <w:tblPr>
        <w:tblStyle w:val="TableGrid"/>
        <w:tblW w:w="0" w:type="auto"/>
        <w:tblInd w:w="993" w:type="dxa"/>
        <w:tblLook w:val="04A0" w:firstRow="1" w:lastRow="0" w:firstColumn="1" w:lastColumn="0" w:noHBand="0" w:noVBand="1"/>
      </w:tblPr>
      <w:tblGrid>
        <w:gridCol w:w="5307"/>
        <w:gridCol w:w="3050"/>
      </w:tblGrid>
      <w:tr w:rsidR="00607FC8" w14:paraId="019D406A" w14:textId="77777777" w:rsidTr="00EE6B85">
        <w:tc>
          <w:tcPr>
            <w:tcW w:w="5494" w:type="dxa"/>
          </w:tcPr>
          <w:p w14:paraId="2B40F264" w14:textId="220D8BBB" w:rsidR="00607FC8" w:rsidRDefault="00607FC8" w:rsidP="00607FC8">
            <w:pPr>
              <w:tabs>
                <w:tab w:val="left" w:pos="138"/>
              </w:tabs>
              <w:jc w:val="both"/>
              <w:rPr>
                <w:rFonts w:ascii="Arial" w:hAnsi="Arial" w:cs="Arial"/>
                <w:sz w:val="24"/>
                <w:szCs w:val="24"/>
              </w:rPr>
            </w:pPr>
            <w:r>
              <w:rPr>
                <w:rFonts w:ascii="Arial" w:hAnsi="Arial" w:cs="Arial"/>
                <w:sz w:val="24"/>
                <w:szCs w:val="24"/>
              </w:rPr>
              <w:tab/>
              <w:t xml:space="preserve">   </w:t>
            </w:r>
            <w:r w:rsidRPr="00AB5A75">
              <w:rPr>
                <w:rFonts w:ascii="Arial" w:hAnsi="Arial" w:cs="Arial"/>
                <w:b/>
                <w:sz w:val="24"/>
                <w:szCs w:val="24"/>
              </w:rPr>
              <w:t>Grade</w:t>
            </w:r>
            <w:r>
              <w:rPr>
                <w:rFonts w:ascii="Arial" w:hAnsi="Arial" w:cs="Arial"/>
                <w:b/>
                <w:sz w:val="24"/>
                <w:szCs w:val="24"/>
              </w:rPr>
              <w:t>s</w:t>
            </w:r>
            <w:r w:rsidRPr="00AB5A75">
              <w:rPr>
                <w:rFonts w:ascii="Arial" w:hAnsi="Arial" w:cs="Arial"/>
                <w:b/>
                <w:sz w:val="24"/>
                <w:szCs w:val="24"/>
              </w:rPr>
              <w:t xml:space="preserve"> </w:t>
            </w:r>
            <w:r w:rsidRPr="00AB5A75">
              <w:rPr>
                <w:rFonts w:ascii="Arial" w:hAnsi="Arial" w:cs="Arial"/>
                <w:b/>
                <w:sz w:val="24"/>
                <w:szCs w:val="24"/>
              </w:rPr>
              <w:tab/>
            </w:r>
          </w:p>
        </w:tc>
        <w:tc>
          <w:tcPr>
            <w:tcW w:w="3089" w:type="dxa"/>
          </w:tcPr>
          <w:p w14:paraId="0C570666" w14:textId="74E9A8F6" w:rsidR="00607FC8" w:rsidRPr="00607FC8" w:rsidRDefault="00607FC8" w:rsidP="00607FC8">
            <w:pPr>
              <w:ind w:left="1701" w:hanging="1134"/>
              <w:jc w:val="both"/>
              <w:rPr>
                <w:rFonts w:ascii="Arial" w:hAnsi="Arial" w:cs="Arial"/>
                <w:b/>
                <w:sz w:val="24"/>
                <w:szCs w:val="24"/>
              </w:rPr>
            </w:pPr>
            <w:r w:rsidRPr="00AB5A75">
              <w:rPr>
                <w:rFonts w:ascii="Arial" w:hAnsi="Arial" w:cs="Arial"/>
                <w:b/>
                <w:sz w:val="24"/>
                <w:szCs w:val="24"/>
              </w:rPr>
              <w:t xml:space="preserve">Amount (Rs) </w:t>
            </w:r>
          </w:p>
        </w:tc>
      </w:tr>
      <w:tr w:rsidR="00607FC8" w14:paraId="589CD6F7" w14:textId="77777777" w:rsidTr="00EE6B85">
        <w:tc>
          <w:tcPr>
            <w:tcW w:w="5494" w:type="dxa"/>
          </w:tcPr>
          <w:p w14:paraId="08BCCF52"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Divisional Head</w:t>
            </w:r>
          </w:p>
        </w:tc>
        <w:tc>
          <w:tcPr>
            <w:tcW w:w="3089" w:type="dxa"/>
          </w:tcPr>
          <w:p w14:paraId="4E6A21BB" w14:textId="64651FF7" w:rsidR="00607FC8" w:rsidRPr="00607FC8" w:rsidRDefault="00607FC8" w:rsidP="00EE6B85">
            <w:pPr>
              <w:jc w:val="both"/>
              <w:rPr>
                <w:rFonts w:ascii="Arial" w:hAnsi="Arial" w:cs="Arial"/>
                <w:b/>
                <w:bCs/>
                <w:sz w:val="24"/>
                <w:szCs w:val="24"/>
              </w:rPr>
            </w:pPr>
            <w:r>
              <w:rPr>
                <w:rFonts w:ascii="Arial" w:hAnsi="Arial" w:cs="Arial"/>
                <w:b/>
                <w:bCs/>
                <w:sz w:val="24"/>
                <w:szCs w:val="24"/>
              </w:rPr>
              <w:t>250</w:t>
            </w:r>
          </w:p>
        </w:tc>
      </w:tr>
      <w:tr w:rsidR="00607FC8" w14:paraId="662CBECE" w14:textId="77777777" w:rsidTr="00EE6B85">
        <w:tc>
          <w:tcPr>
            <w:tcW w:w="5494" w:type="dxa"/>
          </w:tcPr>
          <w:p w14:paraId="13EFA397"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Chief Officer</w:t>
            </w:r>
          </w:p>
        </w:tc>
        <w:tc>
          <w:tcPr>
            <w:tcW w:w="3089" w:type="dxa"/>
          </w:tcPr>
          <w:p w14:paraId="6B6393DF" w14:textId="7E37D35E" w:rsidR="00607FC8" w:rsidRPr="00607FC8" w:rsidRDefault="00607FC8" w:rsidP="00EE6B85">
            <w:pPr>
              <w:jc w:val="both"/>
              <w:rPr>
                <w:rFonts w:ascii="Arial" w:hAnsi="Arial" w:cs="Arial"/>
                <w:b/>
                <w:bCs/>
                <w:sz w:val="24"/>
                <w:szCs w:val="24"/>
              </w:rPr>
            </w:pPr>
            <w:r>
              <w:rPr>
                <w:rFonts w:ascii="Arial" w:hAnsi="Arial" w:cs="Arial"/>
                <w:b/>
                <w:bCs/>
                <w:sz w:val="24"/>
                <w:szCs w:val="24"/>
              </w:rPr>
              <w:t>210</w:t>
            </w:r>
          </w:p>
        </w:tc>
      </w:tr>
      <w:tr w:rsidR="00607FC8" w14:paraId="5A682A28" w14:textId="77777777" w:rsidTr="00EE6B85">
        <w:tc>
          <w:tcPr>
            <w:tcW w:w="5494" w:type="dxa"/>
          </w:tcPr>
          <w:p w14:paraId="5DA0DB25"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Communication, Navigation and Surveillance Officer</w:t>
            </w:r>
          </w:p>
        </w:tc>
        <w:tc>
          <w:tcPr>
            <w:tcW w:w="3089" w:type="dxa"/>
          </w:tcPr>
          <w:p w14:paraId="7F04135F" w14:textId="4C9DE2BD" w:rsidR="00607FC8" w:rsidRPr="00607FC8" w:rsidRDefault="00607FC8" w:rsidP="00EE6B85">
            <w:pPr>
              <w:jc w:val="both"/>
              <w:rPr>
                <w:rFonts w:ascii="Arial" w:hAnsi="Arial" w:cs="Arial"/>
                <w:b/>
                <w:bCs/>
                <w:sz w:val="24"/>
                <w:szCs w:val="24"/>
              </w:rPr>
            </w:pPr>
            <w:r>
              <w:rPr>
                <w:rFonts w:ascii="Arial" w:hAnsi="Arial" w:cs="Arial"/>
                <w:b/>
                <w:bCs/>
                <w:sz w:val="24"/>
                <w:szCs w:val="24"/>
              </w:rPr>
              <w:t>200</w:t>
            </w:r>
          </w:p>
        </w:tc>
      </w:tr>
      <w:tr w:rsidR="00607FC8" w14:paraId="03DB4182" w14:textId="77777777" w:rsidTr="00EE6B85">
        <w:tc>
          <w:tcPr>
            <w:tcW w:w="5494" w:type="dxa"/>
          </w:tcPr>
          <w:p w14:paraId="69262A1A"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Maintenance Superintendent</w:t>
            </w:r>
          </w:p>
        </w:tc>
        <w:tc>
          <w:tcPr>
            <w:tcW w:w="3089" w:type="dxa"/>
          </w:tcPr>
          <w:p w14:paraId="782A2506" w14:textId="098E7A00" w:rsidR="00607FC8" w:rsidRPr="00607FC8" w:rsidRDefault="00607FC8" w:rsidP="00EE6B85">
            <w:pPr>
              <w:jc w:val="both"/>
              <w:rPr>
                <w:rFonts w:ascii="Arial" w:hAnsi="Arial" w:cs="Arial"/>
                <w:b/>
                <w:bCs/>
                <w:sz w:val="24"/>
                <w:szCs w:val="24"/>
              </w:rPr>
            </w:pPr>
            <w:r>
              <w:rPr>
                <w:rFonts w:ascii="Arial" w:hAnsi="Arial" w:cs="Arial"/>
                <w:b/>
                <w:bCs/>
                <w:sz w:val="24"/>
                <w:szCs w:val="24"/>
              </w:rPr>
              <w:t>180</w:t>
            </w:r>
          </w:p>
        </w:tc>
      </w:tr>
      <w:tr w:rsidR="00607FC8" w14:paraId="0EBB6F33" w14:textId="77777777" w:rsidTr="00EE6B85">
        <w:tc>
          <w:tcPr>
            <w:tcW w:w="5494" w:type="dxa"/>
          </w:tcPr>
          <w:p w14:paraId="0D6CC21D"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 xml:space="preserve">Station Officer </w:t>
            </w:r>
            <w:r w:rsidRPr="00607FC8">
              <w:rPr>
                <w:rFonts w:ascii="Arial" w:hAnsi="Arial" w:cs="Arial"/>
                <w:b/>
                <w:bCs/>
                <w:sz w:val="24"/>
                <w:szCs w:val="24"/>
              </w:rPr>
              <w:tab/>
            </w:r>
          </w:p>
        </w:tc>
        <w:tc>
          <w:tcPr>
            <w:tcW w:w="3089" w:type="dxa"/>
          </w:tcPr>
          <w:p w14:paraId="205F9A9E" w14:textId="4FE35DA4" w:rsidR="00607FC8" w:rsidRPr="00607FC8" w:rsidRDefault="00607FC8" w:rsidP="00EE6B85">
            <w:pPr>
              <w:jc w:val="both"/>
              <w:rPr>
                <w:rFonts w:ascii="Arial" w:hAnsi="Arial" w:cs="Arial"/>
                <w:b/>
                <w:bCs/>
                <w:sz w:val="24"/>
                <w:szCs w:val="24"/>
              </w:rPr>
            </w:pPr>
            <w:r>
              <w:rPr>
                <w:rFonts w:ascii="Arial" w:hAnsi="Arial" w:cs="Arial"/>
                <w:b/>
                <w:bCs/>
                <w:sz w:val="24"/>
                <w:szCs w:val="24"/>
              </w:rPr>
              <w:t>180</w:t>
            </w:r>
          </w:p>
        </w:tc>
      </w:tr>
      <w:tr w:rsidR="00607FC8" w14:paraId="25E3469F" w14:textId="77777777" w:rsidTr="00EE6B85">
        <w:tc>
          <w:tcPr>
            <w:tcW w:w="5494" w:type="dxa"/>
          </w:tcPr>
          <w:p w14:paraId="47A5BC29"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Maintenance Supervisor</w:t>
            </w:r>
          </w:p>
        </w:tc>
        <w:tc>
          <w:tcPr>
            <w:tcW w:w="3089" w:type="dxa"/>
          </w:tcPr>
          <w:p w14:paraId="3C30596C" w14:textId="15F3D2B0" w:rsidR="00607FC8" w:rsidRPr="00607FC8" w:rsidRDefault="00607FC8" w:rsidP="00EE6B85">
            <w:pPr>
              <w:jc w:val="both"/>
              <w:rPr>
                <w:rFonts w:ascii="Arial" w:hAnsi="Arial" w:cs="Arial"/>
                <w:b/>
                <w:bCs/>
                <w:sz w:val="24"/>
                <w:szCs w:val="24"/>
              </w:rPr>
            </w:pPr>
            <w:r>
              <w:rPr>
                <w:rFonts w:ascii="Arial" w:hAnsi="Arial" w:cs="Arial"/>
                <w:b/>
                <w:bCs/>
                <w:sz w:val="24"/>
                <w:szCs w:val="24"/>
              </w:rPr>
              <w:t>170</w:t>
            </w:r>
          </w:p>
        </w:tc>
      </w:tr>
      <w:tr w:rsidR="00607FC8" w14:paraId="1A77DA82" w14:textId="77777777" w:rsidTr="00EE6B85">
        <w:tc>
          <w:tcPr>
            <w:tcW w:w="5494" w:type="dxa"/>
          </w:tcPr>
          <w:p w14:paraId="1B19190E"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 xml:space="preserve">Senior Maintenance Officer </w:t>
            </w:r>
            <w:r w:rsidRPr="00607FC8">
              <w:rPr>
                <w:rFonts w:ascii="Arial" w:hAnsi="Arial" w:cs="Arial"/>
                <w:b/>
                <w:bCs/>
                <w:sz w:val="24"/>
                <w:szCs w:val="24"/>
              </w:rPr>
              <w:tab/>
            </w:r>
          </w:p>
        </w:tc>
        <w:tc>
          <w:tcPr>
            <w:tcW w:w="3089" w:type="dxa"/>
          </w:tcPr>
          <w:p w14:paraId="2CE2F904" w14:textId="7B3FCA08" w:rsidR="00607FC8" w:rsidRPr="00607FC8" w:rsidRDefault="00607FC8" w:rsidP="00EE6B85">
            <w:pPr>
              <w:jc w:val="both"/>
              <w:rPr>
                <w:rFonts w:ascii="Arial" w:hAnsi="Arial" w:cs="Arial"/>
                <w:b/>
                <w:bCs/>
                <w:sz w:val="24"/>
                <w:szCs w:val="24"/>
              </w:rPr>
            </w:pPr>
            <w:r>
              <w:rPr>
                <w:rFonts w:ascii="Arial" w:hAnsi="Arial" w:cs="Arial"/>
                <w:b/>
                <w:bCs/>
                <w:sz w:val="24"/>
                <w:szCs w:val="24"/>
              </w:rPr>
              <w:t>150</w:t>
            </w:r>
          </w:p>
        </w:tc>
      </w:tr>
      <w:tr w:rsidR="00607FC8" w14:paraId="22F6B7C3" w14:textId="77777777" w:rsidTr="00EE6B85">
        <w:tc>
          <w:tcPr>
            <w:tcW w:w="5494" w:type="dxa"/>
          </w:tcPr>
          <w:p w14:paraId="03066EB8" w14:textId="77777777" w:rsidR="00607FC8" w:rsidRPr="00607FC8" w:rsidRDefault="00607FC8" w:rsidP="00EE6B85">
            <w:pPr>
              <w:jc w:val="both"/>
              <w:rPr>
                <w:rFonts w:ascii="Arial" w:hAnsi="Arial" w:cs="Arial"/>
                <w:b/>
                <w:bCs/>
                <w:sz w:val="24"/>
                <w:szCs w:val="24"/>
              </w:rPr>
            </w:pPr>
            <w:r w:rsidRPr="00607FC8">
              <w:rPr>
                <w:rFonts w:ascii="Arial" w:hAnsi="Arial" w:cs="Arial"/>
                <w:b/>
                <w:bCs/>
                <w:sz w:val="24"/>
                <w:szCs w:val="24"/>
              </w:rPr>
              <w:t>Principal Technician (Electrical)</w:t>
            </w:r>
          </w:p>
        </w:tc>
        <w:tc>
          <w:tcPr>
            <w:tcW w:w="3089" w:type="dxa"/>
          </w:tcPr>
          <w:p w14:paraId="28D232E1" w14:textId="6054257E" w:rsidR="00607FC8" w:rsidRPr="00607FC8" w:rsidRDefault="00607FC8" w:rsidP="00EE6B85">
            <w:pPr>
              <w:jc w:val="both"/>
              <w:rPr>
                <w:rFonts w:ascii="Arial" w:hAnsi="Arial" w:cs="Arial"/>
                <w:b/>
                <w:bCs/>
                <w:sz w:val="24"/>
                <w:szCs w:val="24"/>
              </w:rPr>
            </w:pPr>
            <w:r>
              <w:rPr>
                <w:rFonts w:ascii="Arial" w:hAnsi="Arial" w:cs="Arial"/>
                <w:b/>
                <w:bCs/>
                <w:sz w:val="24"/>
                <w:szCs w:val="24"/>
              </w:rPr>
              <w:t>150</w:t>
            </w:r>
          </w:p>
        </w:tc>
      </w:tr>
    </w:tbl>
    <w:p w14:paraId="75B2307B" w14:textId="77777777" w:rsidR="00607FC8" w:rsidRDefault="00607FC8" w:rsidP="006901E7">
      <w:pPr>
        <w:ind w:left="1134" w:hanging="1134"/>
        <w:jc w:val="both"/>
        <w:rPr>
          <w:rFonts w:ascii="Arial" w:hAnsi="Arial" w:cs="Arial"/>
          <w:b/>
          <w:sz w:val="24"/>
          <w:szCs w:val="24"/>
        </w:rPr>
      </w:pPr>
    </w:p>
    <w:p w14:paraId="312B97D1" w14:textId="0B901815" w:rsidR="00833733" w:rsidRDefault="00833733">
      <w:pPr>
        <w:jc w:val="both"/>
        <w:rPr>
          <w:rFonts w:ascii="Arial" w:hAnsi="Arial" w:cs="Arial"/>
          <w:sz w:val="24"/>
          <w:szCs w:val="24"/>
        </w:rPr>
      </w:pPr>
      <w:r>
        <w:rPr>
          <w:rFonts w:ascii="Arial" w:hAnsi="Arial" w:cs="Arial"/>
          <w:sz w:val="24"/>
          <w:szCs w:val="24"/>
        </w:rPr>
        <w:lastRenderedPageBreak/>
        <w:t>T</w:t>
      </w:r>
      <w:r w:rsidRPr="00833733">
        <w:rPr>
          <w:rFonts w:ascii="Arial" w:hAnsi="Arial" w:cs="Arial"/>
          <w:sz w:val="24"/>
          <w:szCs w:val="24"/>
        </w:rPr>
        <w:t xml:space="preserve">he </w:t>
      </w:r>
      <w:r>
        <w:rPr>
          <w:rFonts w:ascii="Arial" w:hAnsi="Arial" w:cs="Arial"/>
          <w:sz w:val="24"/>
          <w:szCs w:val="24"/>
        </w:rPr>
        <w:t>2016 PRB Report provided the following at paragraph</w:t>
      </w:r>
      <w:r w:rsidR="00C05779">
        <w:rPr>
          <w:rFonts w:ascii="Arial" w:hAnsi="Arial" w:cs="Arial"/>
          <w:sz w:val="24"/>
          <w:szCs w:val="24"/>
        </w:rPr>
        <w:t>s 15.56 and</w:t>
      </w:r>
      <w:r>
        <w:rPr>
          <w:rFonts w:ascii="Arial" w:hAnsi="Arial" w:cs="Arial"/>
          <w:sz w:val="24"/>
          <w:szCs w:val="24"/>
        </w:rPr>
        <w:t xml:space="preserve"> 15.57 (Volume 2 Part I):  </w:t>
      </w:r>
    </w:p>
    <w:p w14:paraId="31F883B2" w14:textId="050E0BB2" w:rsidR="00C05779" w:rsidRPr="00C05779" w:rsidRDefault="00C05779">
      <w:pPr>
        <w:jc w:val="both"/>
        <w:rPr>
          <w:rFonts w:ascii="Arial" w:hAnsi="Arial" w:cs="Arial"/>
          <w:b/>
          <w:sz w:val="24"/>
          <w:szCs w:val="24"/>
        </w:rPr>
      </w:pPr>
      <w:r w:rsidRPr="00C05779">
        <w:rPr>
          <w:rFonts w:ascii="Arial" w:hAnsi="Arial" w:cs="Arial"/>
          <w:b/>
          <w:sz w:val="24"/>
          <w:szCs w:val="24"/>
        </w:rPr>
        <w:t>On Call and In-Attendance Allowances</w:t>
      </w:r>
    </w:p>
    <w:p w14:paraId="25E101A2" w14:textId="247724AD" w:rsidR="00C05779" w:rsidRDefault="00C05779">
      <w:pPr>
        <w:jc w:val="both"/>
        <w:rPr>
          <w:rFonts w:ascii="Arial" w:hAnsi="Arial" w:cs="Arial"/>
          <w:sz w:val="24"/>
          <w:szCs w:val="24"/>
        </w:rPr>
      </w:pPr>
      <w:r>
        <w:rPr>
          <w:rFonts w:ascii="Arial" w:hAnsi="Arial" w:cs="Arial"/>
          <w:sz w:val="24"/>
          <w:szCs w:val="24"/>
        </w:rPr>
        <w:t>15.56</w:t>
      </w:r>
      <w:r>
        <w:rPr>
          <w:rFonts w:ascii="Arial" w:hAnsi="Arial" w:cs="Arial"/>
          <w:sz w:val="24"/>
          <w:szCs w:val="24"/>
        </w:rPr>
        <w:tab/>
        <w:t>The Department of Civil Aviation operates on a 24-hour basis and officers in the CNS Section have to attend to faults on communication, navigation and surveillance equipment at any time to restore service.  They are paid On-Call and In-Attendance allowances.  We are maintaining the existing allowance.</w:t>
      </w:r>
    </w:p>
    <w:p w14:paraId="23C6C782" w14:textId="77777777" w:rsidR="00DD39C5" w:rsidRPr="00DD39C5" w:rsidRDefault="00DD39C5">
      <w:pPr>
        <w:jc w:val="both"/>
        <w:rPr>
          <w:rFonts w:ascii="Arial" w:hAnsi="Arial" w:cs="Arial"/>
          <w:b/>
          <w:sz w:val="24"/>
          <w:szCs w:val="24"/>
        </w:rPr>
      </w:pPr>
      <w:r w:rsidRPr="00DD39C5">
        <w:rPr>
          <w:rFonts w:ascii="Arial" w:hAnsi="Arial" w:cs="Arial"/>
          <w:b/>
          <w:sz w:val="24"/>
          <w:szCs w:val="24"/>
        </w:rPr>
        <w:t xml:space="preserve">Recommendation 11 </w:t>
      </w:r>
    </w:p>
    <w:p w14:paraId="7DD990D0" w14:textId="2898D376" w:rsidR="00DD39C5" w:rsidRPr="00DD39C5" w:rsidRDefault="00DD39C5" w:rsidP="00DD39C5">
      <w:pPr>
        <w:ind w:left="709" w:hanging="709"/>
        <w:jc w:val="both"/>
        <w:rPr>
          <w:rFonts w:ascii="Arial" w:hAnsi="Arial" w:cs="Arial"/>
          <w:b/>
          <w:sz w:val="24"/>
          <w:szCs w:val="24"/>
        </w:rPr>
      </w:pPr>
      <w:r w:rsidRPr="00DD39C5">
        <w:rPr>
          <w:rFonts w:ascii="Arial" w:hAnsi="Arial" w:cs="Arial"/>
          <w:b/>
          <w:sz w:val="24"/>
          <w:szCs w:val="24"/>
        </w:rPr>
        <w:t xml:space="preserve">15.57 </w:t>
      </w:r>
      <w:r w:rsidRPr="00DD39C5">
        <w:rPr>
          <w:rFonts w:ascii="Arial" w:hAnsi="Arial" w:cs="Arial"/>
          <w:b/>
          <w:sz w:val="24"/>
          <w:szCs w:val="24"/>
        </w:rPr>
        <w:tab/>
        <w:t>We recommend that the allowances paid to officers in the CNS Section who are required to be On-Call and attend duty while being On-Call be</w:t>
      </w:r>
      <w:r w:rsidR="00C05779">
        <w:rPr>
          <w:rFonts w:ascii="Arial" w:hAnsi="Arial" w:cs="Arial"/>
          <w:b/>
          <w:sz w:val="24"/>
          <w:szCs w:val="24"/>
        </w:rPr>
        <w:t xml:space="preserve"> </w:t>
      </w:r>
      <w:r w:rsidRPr="00DD39C5">
        <w:rPr>
          <w:rFonts w:ascii="Arial" w:hAnsi="Arial" w:cs="Arial"/>
          <w:b/>
          <w:sz w:val="24"/>
          <w:szCs w:val="24"/>
        </w:rPr>
        <w:t>maintained as per existing provision:</w:t>
      </w:r>
    </w:p>
    <w:tbl>
      <w:tblPr>
        <w:tblStyle w:val="TableGrid"/>
        <w:tblW w:w="0" w:type="auto"/>
        <w:tblLook w:val="04A0" w:firstRow="1" w:lastRow="0" w:firstColumn="1" w:lastColumn="0" w:noHBand="0" w:noVBand="1"/>
      </w:tblPr>
      <w:tblGrid>
        <w:gridCol w:w="3134"/>
        <w:gridCol w:w="3105"/>
        <w:gridCol w:w="3111"/>
      </w:tblGrid>
      <w:tr w:rsidR="00C34F6C" w14:paraId="436ED7E1" w14:textId="77777777" w:rsidTr="009C1245">
        <w:tc>
          <w:tcPr>
            <w:tcW w:w="9576" w:type="dxa"/>
            <w:gridSpan w:val="3"/>
          </w:tcPr>
          <w:p w14:paraId="6CD1B08C" w14:textId="56AE7C9C" w:rsidR="00C34F6C" w:rsidRDefault="00C34F6C" w:rsidP="00C34F6C">
            <w:pPr>
              <w:jc w:val="center"/>
              <w:rPr>
                <w:rFonts w:ascii="Arial" w:hAnsi="Arial" w:cs="Arial"/>
                <w:b/>
                <w:sz w:val="24"/>
                <w:szCs w:val="24"/>
              </w:rPr>
            </w:pPr>
            <w:r>
              <w:rPr>
                <w:rFonts w:ascii="Arial" w:hAnsi="Arial" w:cs="Arial"/>
                <w:b/>
                <w:sz w:val="24"/>
                <w:szCs w:val="24"/>
              </w:rPr>
              <w:t>On-Call Allowance/In-Attendance Allowance</w:t>
            </w:r>
          </w:p>
        </w:tc>
      </w:tr>
      <w:tr w:rsidR="00C34F6C" w14:paraId="1AEA9881" w14:textId="77777777" w:rsidTr="00C34F6C">
        <w:tc>
          <w:tcPr>
            <w:tcW w:w="3192" w:type="dxa"/>
          </w:tcPr>
          <w:p w14:paraId="0E5CB7AC" w14:textId="36BA8440" w:rsidR="00C34F6C" w:rsidRDefault="00C34F6C">
            <w:pPr>
              <w:jc w:val="both"/>
              <w:rPr>
                <w:rFonts w:ascii="Arial" w:hAnsi="Arial" w:cs="Arial"/>
                <w:b/>
                <w:sz w:val="24"/>
                <w:szCs w:val="24"/>
              </w:rPr>
            </w:pPr>
            <w:r>
              <w:rPr>
                <w:rFonts w:ascii="Arial" w:hAnsi="Arial" w:cs="Arial"/>
                <w:b/>
                <w:sz w:val="24"/>
                <w:szCs w:val="24"/>
              </w:rPr>
              <w:t>Grade</w:t>
            </w:r>
          </w:p>
        </w:tc>
        <w:tc>
          <w:tcPr>
            <w:tcW w:w="3192" w:type="dxa"/>
          </w:tcPr>
          <w:p w14:paraId="15FEE84D" w14:textId="7410792D" w:rsidR="00C34F6C" w:rsidRDefault="00C34F6C">
            <w:pPr>
              <w:jc w:val="both"/>
              <w:rPr>
                <w:rFonts w:ascii="Arial" w:hAnsi="Arial" w:cs="Arial"/>
                <w:b/>
                <w:sz w:val="24"/>
                <w:szCs w:val="24"/>
              </w:rPr>
            </w:pPr>
            <w:r>
              <w:rPr>
                <w:rFonts w:ascii="Arial" w:hAnsi="Arial" w:cs="Arial"/>
                <w:b/>
                <w:sz w:val="24"/>
                <w:szCs w:val="24"/>
              </w:rPr>
              <w:t>On-Call Allowance from 1600 hours to 0800 hours the following day (Rs)</w:t>
            </w:r>
          </w:p>
        </w:tc>
        <w:tc>
          <w:tcPr>
            <w:tcW w:w="3192" w:type="dxa"/>
          </w:tcPr>
          <w:p w14:paraId="6F2288E4" w14:textId="233D5ED1" w:rsidR="00C34F6C" w:rsidRDefault="00C34F6C">
            <w:pPr>
              <w:jc w:val="both"/>
              <w:rPr>
                <w:rFonts w:ascii="Arial" w:hAnsi="Arial" w:cs="Arial"/>
                <w:b/>
                <w:sz w:val="24"/>
                <w:szCs w:val="24"/>
              </w:rPr>
            </w:pPr>
            <w:r>
              <w:rPr>
                <w:rFonts w:ascii="Arial" w:hAnsi="Arial" w:cs="Arial"/>
                <w:b/>
                <w:sz w:val="24"/>
                <w:szCs w:val="24"/>
              </w:rPr>
              <w:t>In-Attendance per hour (inclusive of travelling time) (Rs)</w:t>
            </w:r>
          </w:p>
        </w:tc>
      </w:tr>
      <w:tr w:rsidR="00C34F6C" w14:paraId="03DBFA3F" w14:textId="77777777" w:rsidTr="00C34F6C">
        <w:tc>
          <w:tcPr>
            <w:tcW w:w="3192" w:type="dxa"/>
          </w:tcPr>
          <w:p w14:paraId="34E94223" w14:textId="082FC851" w:rsidR="00C34F6C" w:rsidRDefault="00C34F6C">
            <w:pPr>
              <w:jc w:val="both"/>
              <w:rPr>
                <w:rFonts w:ascii="Arial" w:hAnsi="Arial" w:cs="Arial"/>
                <w:b/>
                <w:sz w:val="24"/>
                <w:szCs w:val="24"/>
              </w:rPr>
            </w:pPr>
            <w:r>
              <w:rPr>
                <w:rFonts w:ascii="Arial" w:hAnsi="Arial" w:cs="Arial"/>
                <w:b/>
                <w:sz w:val="24"/>
                <w:szCs w:val="24"/>
              </w:rPr>
              <w:t xml:space="preserve">Divisional Head </w:t>
            </w:r>
            <w:r>
              <w:rPr>
                <w:rFonts w:ascii="Arial" w:hAnsi="Arial" w:cs="Arial"/>
                <w:b/>
                <w:sz w:val="24"/>
                <w:szCs w:val="24"/>
              </w:rPr>
              <w:tab/>
            </w:r>
          </w:p>
        </w:tc>
        <w:tc>
          <w:tcPr>
            <w:tcW w:w="3192" w:type="dxa"/>
          </w:tcPr>
          <w:p w14:paraId="739B182C" w14:textId="35071850" w:rsidR="00C34F6C" w:rsidRDefault="00C34F6C">
            <w:pPr>
              <w:jc w:val="both"/>
              <w:rPr>
                <w:rFonts w:ascii="Arial" w:hAnsi="Arial" w:cs="Arial"/>
                <w:b/>
                <w:sz w:val="24"/>
                <w:szCs w:val="24"/>
              </w:rPr>
            </w:pPr>
            <w:r>
              <w:rPr>
                <w:rFonts w:ascii="Arial" w:hAnsi="Arial" w:cs="Arial"/>
                <w:b/>
                <w:sz w:val="24"/>
                <w:szCs w:val="24"/>
              </w:rPr>
              <w:t>600</w:t>
            </w:r>
          </w:p>
        </w:tc>
        <w:tc>
          <w:tcPr>
            <w:tcW w:w="3192" w:type="dxa"/>
          </w:tcPr>
          <w:p w14:paraId="1FFB3990" w14:textId="384B3794" w:rsidR="00C34F6C" w:rsidRDefault="00C34F6C">
            <w:pPr>
              <w:jc w:val="both"/>
              <w:rPr>
                <w:rFonts w:ascii="Arial" w:hAnsi="Arial" w:cs="Arial"/>
                <w:b/>
                <w:sz w:val="24"/>
                <w:szCs w:val="24"/>
              </w:rPr>
            </w:pPr>
            <w:r>
              <w:rPr>
                <w:rFonts w:ascii="Arial" w:hAnsi="Arial" w:cs="Arial"/>
                <w:b/>
                <w:sz w:val="24"/>
                <w:szCs w:val="24"/>
              </w:rPr>
              <w:t>250</w:t>
            </w:r>
          </w:p>
        </w:tc>
      </w:tr>
      <w:tr w:rsidR="00C34F6C" w14:paraId="56865B11" w14:textId="77777777" w:rsidTr="00C34F6C">
        <w:tc>
          <w:tcPr>
            <w:tcW w:w="3192" w:type="dxa"/>
          </w:tcPr>
          <w:p w14:paraId="291BE774" w14:textId="4C5838DB" w:rsidR="00C34F6C" w:rsidRDefault="00C34F6C">
            <w:pPr>
              <w:jc w:val="both"/>
              <w:rPr>
                <w:rFonts w:ascii="Arial" w:hAnsi="Arial" w:cs="Arial"/>
                <w:b/>
                <w:sz w:val="24"/>
                <w:szCs w:val="24"/>
              </w:rPr>
            </w:pPr>
            <w:r>
              <w:rPr>
                <w:rFonts w:ascii="Arial" w:hAnsi="Arial" w:cs="Arial"/>
                <w:b/>
                <w:sz w:val="24"/>
                <w:szCs w:val="24"/>
              </w:rPr>
              <w:t>Chief Officer</w:t>
            </w:r>
          </w:p>
        </w:tc>
        <w:tc>
          <w:tcPr>
            <w:tcW w:w="3192" w:type="dxa"/>
          </w:tcPr>
          <w:p w14:paraId="2E8B1932" w14:textId="330303BE" w:rsidR="00C34F6C" w:rsidRDefault="00C34F6C">
            <w:pPr>
              <w:jc w:val="both"/>
              <w:rPr>
                <w:rFonts w:ascii="Arial" w:hAnsi="Arial" w:cs="Arial"/>
                <w:b/>
                <w:sz w:val="24"/>
                <w:szCs w:val="24"/>
              </w:rPr>
            </w:pPr>
            <w:r>
              <w:rPr>
                <w:rFonts w:ascii="Arial" w:hAnsi="Arial" w:cs="Arial"/>
                <w:b/>
                <w:sz w:val="24"/>
                <w:szCs w:val="24"/>
              </w:rPr>
              <w:t>520</w:t>
            </w:r>
          </w:p>
        </w:tc>
        <w:tc>
          <w:tcPr>
            <w:tcW w:w="3192" w:type="dxa"/>
          </w:tcPr>
          <w:p w14:paraId="295254A7" w14:textId="39A88B1F" w:rsidR="00C34F6C" w:rsidRDefault="00C34F6C">
            <w:pPr>
              <w:jc w:val="both"/>
              <w:rPr>
                <w:rFonts w:ascii="Arial" w:hAnsi="Arial" w:cs="Arial"/>
                <w:b/>
                <w:sz w:val="24"/>
                <w:szCs w:val="24"/>
              </w:rPr>
            </w:pPr>
            <w:r>
              <w:rPr>
                <w:rFonts w:ascii="Arial" w:hAnsi="Arial" w:cs="Arial"/>
                <w:b/>
                <w:sz w:val="24"/>
                <w:szCs w:val="24"/>
              </w:rPr>
              <w:t>210</w:t>
            </w:r>
          </w:p>
        </w:tc>
      </w:tr>
      <w:tr w:rsidR="00C34F6C" w14:paraId="14958A36" w14:textId="77777777" w:rsidTr="00C34F6C">
        <w:tc>
          <w:tcPr>
            <w:tcW w:w="3192" w:type="dxa"/>
          </w:tcPr>
          <w:p w14:paraId="7B607131" w14:textId="18AEBFDF" w:rsidR="00C34F6C" w:rsidRDefault="00C34F6C">
            <w:pPr>
              <w:jc w:val="both"/>
              <w:rPr>
                <w:rFonts w:ascii="Arial" w:hAnsi="Arial" w:cs="Arial"/>
                <w:b/>
                <w:sz w:val="24"/>
                <w:szCs w:val="24"/>
              </w:rPr>
            </w:pPr>
            <w:r>
              <w:rPr>
                <w:rFonts w:ascii="Arial" w:hAnsi="Arial" w:cs="Arial"/>
                <w:b/>
                <w:sz w:val="24"/>
                <w:szCs w:val="24"/>
              </w:rPr>
              <w:t>Engineer (CNS)</w:t>
            </w:r>
          </w:p>
        </w:tc>
        <w:tc>
          <w:tcPr>
            <w:tcW w:w="3192" w:type="dxa"/>
          </w:tcPr>
          <w:p w14:paraId="3DE352B9" w14:textId="78BF8EF5" w:rsidR="00C34F6C" w:rsidRDefault="00C34F6C">
            <w:pPr>
              <w:jc w:val="both"/>
              <w:rPr>
                <w:rFonts w:ascii="Arial" w:hAnsi="Arial" w:cs="Arial"/>
                <w:b/>
                <w:sz w:val="24"/>
                <w:szCs w:val="24"/>
              </w:rPr>
            </w:pPr>
            <w:r>
              <w:rPr>
                <w:rFonts w:ascii="Arial" w:hAnsi="Arial" w:cs="Arial"/>
                <w:b/>
                <w:sz w:val="24"/>
                <w:szCs w:val="24"/>
              </w:rPr>
              <w:t>490</w:t>
            </w:r>
          </w:p>
        </w:tc>
        <w:tc>
          <w:tcPr>
            <w:tcW w:w="3192" w:type="dxa"/>
          </w:tcPr>
          <w:p w14:paraId="54E948AA" w14:textId="3DDC896D" w:rsidR="00C34F6C" w:rsidRDefault="00C34F6C">
            <w:pPr>
              <w:jc w:val="both"/>
              <w:rPr>
                <w:rFonts w:ascii="Arial" w:hAnsi="Arial" w:cs="Arial"/>
                <w:b/>
                <w:sz w:val="24"/>
                <w:szCs w:val="24"/>
              </w:rPr>
            </w:pPr>
            <w:r>
              <w:rPr>
                <w:rFonts w:ascii="Arial" w:hAnsi="Arial" w:cs="Arial"/>
                <w:b/>
                <w:sz w:val="24"/>
                <w:szCs w:val="24"/>
              </w:rPr>
              <w:t>200</w:t>
            </w:r>
          </w:p>
        </w:tc>
      </w:tr>
      <w:tr w:rsidR="00C34F6C" w14:paraId="373CD290" w14:textId="77777777" w:rsidTr="00C34F6C">
        <w:tc>
          <w:tcPr>
            <w:tcW w:w="3192" w:type="dxa"/>
          </w:tcPr>
          <w:p w14:paraId="47E3F509" w14:textId="11C4C785" w:rsidR="00C34F6C" w:rsidRDefault="00C34F6C">
            <w:pPr>
              <w:jc w:val="both"/>
              <w:rPr>
                <w:rFonts w:ascii="Arial" w:hAnsi="Arial" w:cs="Arial"/>
                <w:b/>
                <w:sz w:val="24"/>
                <w:szCs w:val="24"/>
              </w:rPr>
            </w:pPr>
            <w:r>
              <w:rPr>
                <w:rFonts w:ascii="Arial" w:hAnsi="Arial" w:cs="Arial"/>
                <w:b/>
                <w:sz w:val="24"/>
                <w:szCs w:val="24"/>
              </w:rPr>
              <w:t>Maintenance Superintendent</w:t>
            </w:r>
          </w:p>
        </w:tc>
        <w:tc>
          <w:tcPr>
            <w:tcW w:w="3192" w:type="dxa"/>
          </w:tcPr>
          <w:p w14:paraId="0F3C35AF" w14:textId="53FF2428" w:rsidR="00C34F6C" w:rsidRDefault="00C34F6C">
            <w:pPr>
              <w:jc w:val="both"/>
              <w:rPr>
                <w:rFonts w:ascii="Arial" w:hAnsi="Arial" w:cs="Arial"/>
                <w:b/>
                <w:sz w:val="24"/>
                <w:szCs w:val="24"/>
              </w:rPr>
            </w:pPr>
            <w:r>
              <w:rPr>
                <w:rFonts w:ascii="Arial" w:hAnsi="Arial" w:cs="Arial"/>
                <w:b/>
                <w:sz w:val="24"/>
                <w:szCs w:val="24"/>
              </w:rPr>
              <w:t>490</w:t>
            </w:r>
          </w:p>
        </w:tc>
        <w:tc>
          <w:tcPr>
            <w:tcW w:w="3192" w:type="dxa"/>
          </w:tcPr>
          <w:p w14:paraId="13E44522" w14:textId="1660083D" w:rsidR="00C34F6C" w:rsidRDefault="00C34F6C">
            <w:pPr>
              <w:jc w:val="both"/>
              <w:rPr>
                <w:rFonts w:ascii="Arial" w:hAnsi="Arial" w:cs="Arial"/>
                <w:b/>
                <w:sz w:val="24"/>
                <w:szCs w:val="24"/>
              </w:rPr>
            </w:pPr>
            <w:r>
              <w:rPr>
                <w:rFonts w:ascii="Arial" w:hAnsi="Arial" w:cs="Arial"/>
                <w:b/>
                <w:sz w:val="24"/>
                <w:szCs w:val="24"/>
              </w:rPr>
              <w:t>180</w:t>
            </w:r>
          </w:p>
        </w:tc>
      </w:tr>
      <w:tr w:rsidR="00C34F6C" w14:paraId="202B3F52" w14:textId="77777777" w:rsidTr="00C34F6C">
        <w:tc>
          <w:tcPr>
            <w:tcW w:w="3192" w:type="dxa"/>
          </w:tcPr>
          <w:p w14:paraId="35E13AE7" w14:textId="16F52DFE" w:rsidR="00C34F6C" w:rsidRDefault="00C34F6C">
            <w:pPr>
              <w:jc w:val="both"/>
              <w:rPr>
                <w:rFonts w:ascii="Arial" w:hAnsi="Arial" w:cs="Arial"/>
                <w:b/>
                <w:sz w:val="24"/>
                <w:szCs w:val="24"/>
              </w:rPr>
            </w:pPr>
            <w:r w:rsidRPr="00031CCD">
              <w:rPr>
                <w:rFonts w:ascii="Arial" w:hAnsi="Arial" w:cs="Arial"/>
                <w:b/>
                <w:sz w:val="24"/>
                <w:szCs w:val="24"/>
              </w:rPr>
              <w:t xml:space="preserve">Station Officer </w:t>
            </w:r>
            <w:r w:rsidRPr="00031CCD">
              <w:rPr>
                <w:rFonts w:ascii="Arial" w:hAnsi="Arial" w:cs="Arial"/>
                <w:b/>
                <w:sz w:val="24"/>
                <w:szCs w:val="24"/>
              </w:rPr>
              <w:tab/>
            </w:r>
          </w:p>
        </w:tc>
        <w:tc>
          <w:tcPr>
            <w:tcW w:w="3192" w:type="dxa"/>
          </w:tcPr>
          <w:p w14:paraId="1C9D8A5C" w14:textId="56DCC5F9" w:rsidR="00C34F6C" w:rsidRDefault="00C34F6C">
            <w:pPr>
              <w:jc w:val="both"/>
              <w:rPr>
                <w:rFonts w:ascii="Arial" w:hAnsi="Arial" w:cs="Arial"/>
                <w:b/>
                <w:sz w:val="24"/>
                <w:szCs w:val="24"/>
              </w:rPr>
            </w:pPr>
            <w:r>
              <w:rPr>
                <w:rFonts w:ascii="Arial" w:hAnsi="Arial" w:cs="Arial"/>
                <w:b/>
                <w:sz w:val="24"/>
                <w:szCs w:val="24"/>
              </w:rPr>
              <w:t>450</w:t>
            </w:r>
          </w:p>
        </w:tc>
        <w:tc>
          <w:tcPr>
            <w:tcW w:w="3192" w:type="dxa"/>
          </w:tcPr>
          <w:p w14:paraId="62D1A81D" w14:textId="7235524D" w:rsidR="00C34F6C" w:rsidRDefault="00C34F6C">
            <w:pPr>
              <w:jc w:val="both"/>
              <w:rPr>
                <w:rFonts w:ascii="Arial" w:hAnsi="Arial" w:cs="Arial"/>
                <w:b/>
                <w:sz w:val="24"/>
                <w:szCs w:val="24"/>
              </w:rPr>
            </w:pPr>
            <w:r>
              <w:rPr>
                <w:rFonts w:ascii="Arial" w:hAnsi="Arial" w:cs="Arial"/>
                <w:b/>
                <w:sz w:val="24"/>
                <w:szCs w:val="24"/>
              </w:rPr>
              <w:t>180</w:t>
            </w:r>
          </w:p>
        </w:tc>
      </w:tr>
      <w:tr w:rsidR="00C34F6C" w14:paraId="5A70C184" w14:textId="77777777" w:rsidTr="00C34F6C">
        <w:tc>
          <w:tcPr>
            <w:tcW w:w="3192" w:type="dxa"/>
          </w:tcPr>
          <w:p w14:paraId="324972EE" w14:textId="5BB86B1F" w:rsidR="00C34F6C" w:rsidRPr="00031CCD" w:rsidRDefault="00C34F6C">
            <w:pPr>
              <w:jc w:val="both"/>
              <w:rPr>
                <w:rFonts w:ascii="Arial" w:hAnsi="Arial" w:cs="Arial"/>
                <w:b/>
                <w:sz w:val="24"/>
                <w:szCs w:val="24"/>
              </w:rPr>
            </w:pPr>
            <w:r w:rsidRPr="00031CCD">
              <w:rPr>
                <w:rFonts w:ascii="Arial" w:hAnsi="Arial" w:cs="Arial"/>
                <w:b/>
                <w:sz w:val="24"/>
                <w:szCs w:val="24"/>
              </w:rPr>
              <w:t>Maintenance Supervisor</w:t>
            </w:r>
          </w:p>
        </w:tc>
        <w:tc>
          <w:tcPr>
            <w:tcW w:w="3192" w:type="dxa"/>
          </w:tcPr>
          <w:p w14:paraId="46CAE802" w14:textId="54C996C0" w:rsidR="00C34F6C" w:rsidRDefault="00C34F6C">
            <w:pPr>
              <w:jc w:val="both"/>
              <w:rPr>
                <w:rFonts w:ascii="Arial" w:hAnsi="Arial" w:cs="Arial"/>
                <w:b/>
                <w:sz w:val="24"/>
                <w:szCs w:val="24"/>
              </w:rPr>
            </w:pPr>
            <w:r>
              <w:rPr>
                <w:rFonts w:ascii="Arial" w:hAnsi="Arial" w:cs="Arial"/>
                <w:b/>
                <w:sz w:val="24"/>
                <w:szCs w:val="24"/>
              </w:rPr>
              <w:t>425</w:t>
            </w:r>
          </w:p>
        </w:tc>
        <w:tc>
          <w:tcPr>
            <w:tcW w:w="3192" w:type="dxa"/>
          </w:tcPr>
          <w:p w14:paraId="71335C81" w14:textId="76C661A7" w:rsidR="00C34F6C" w:rsidRDefault="00C34F6C">
            <w:pPr>
              <w:jc w:val="both"/>
              <w:rPr>
                <w:rFonts w:ascii="Arial" w:hAnsi="Arial" w:cs="Arial"/>
                <w:b/>
                <w:sz w:val="24"/>
                <w:szCs w:val="24"/>
              </w:rPr>
            </w:pPr>
            <w:r>
              <w:rPr>
                <w:rFonts w:ascii="Arial" w:hAnsi="Arial" w:cs="Arial"/>
                <w:b/>
                <w:sz w:val="24"/>
                <w:szCs w:val="24"/>
              </w:rPr>
              <w:t>170</w:t>
            </w:r>
          </w:p>
        </w:tc>
      </w:tr>
      <w:tr w:rsidR="00C34F6C" w14:paraId="5BF08042" w14:textId="77777777" w:rsidTr="00C34F6C">
        <w:tc>
          <w:tcPr>
            <w:tcW w:w="3192" w:type="dxa"/>
          </w:tcPr>
          <w:p w14:paraId="119DE98D" w14:textId="46794F63" w:rsidR="00C34F6C" w:rsidRPr="00031CCD" w:rsidRDefault="00C34F6C">
            <w:pPr>
              <w:jc w:val="both"/>
              <w:rPr>
                <w:rFonts w:ascii="Arial" w:hAnsi="Arial" w:cs="Arial"/>
                <w:b/>
                <w:sz w:val="24"/>
                <w:szCs w:val="24"/>
              </w:rPr>
            </w:pPr>
            <w:r w:rsidRPr="00031CCD">
              <w:rPr>
                <w:rFonts w:ascii="Arial" w:hAnsi="Arial" w:cs="Arial"/>
                <w:b/>
                <w:sz w:val="24"/>
                <w:szCs w:val="24"/>
              </w:rPr>
              <w:t>Senior Maintenance Officer</w:t>
            </w:r>
          </w:p>
        </w:tc>
        <w:tc>
          <w:tcPr>
            <w:tcW w:w="3192" w:type="dxa"/>
          </w:tcPr>
          <w:p w14:paraId="721577BF" w14:textId="0D050242" w:rsidR="00C34F6C" w:rsidRDefault="00C34F6C">
            <w:pPr>
              <w:jc w:val="both"/>
              <w:rPr>
                <w:rFonts w:ascii="Arial" w:hAnsi="Arial" w:cs="Arial"/>
                <w:b/>
                <w:sz w:val="24"/>
                <w:szCs w:val="24"/>
              </w:rPr>
            </w:pPr>
            <w:r>
              <w:rPr>
                <w:rFonts w:ascii="Arial" w:hAnsi="Arial" w:cs="Arial"/>
                <w:b/>
                <w:sz w:val="24"/>
                <w:szCs w:val="24"/>
              </w:rPr>
              <w:t>375</w:t>
            </w:r>
          </w:p>
        </w:tc>
        <w:tc>
          <w:tcPr>
            <w:tcW w:w="3192" w:type="dxa"/>
          </w:tcPr>
          <w:p w14:paraId="3C9FDD10" w14:textId="5627CA1E" w:rsidR="00C34F6C" w:rsidRDefault="00C34F6C">
            <w:pPr>
              <w:jc w:val="both"/>
              <w:rPr>
                <w:rFonts w:ascii="Arial" w:hAnsi="Arial" w:cs="Arial"/>
                <w:b/>
                <w:sz w:val="24"/>
                <w:szCs w:val="24"/>
              </w:rPr>
            </w:pPr>
            <w:r>
              <w:rPr>
                <w:rFonts w:ascii="Arial" w:hAnsi="Arial" w:cs="Arial"/>
                <w:b/>
                <w:sz w:val="24"/>
                <w:szCs w:val="24"/>
              </w:rPr>
              <w:t>150</w:t>
            </w:r>
          </w:p>
        </w:tc>
      </w:tr>
      <w:tr w:rsidR="00C34F6C" w14:paraId="0727F821" w14:textId="77777777" w:rsidTr="00C34F6C">
        <w:tc>
          <w:tcPr>
            <w:tcW w:w="3192" w:type="dxa"/>
          </w:tcPr>
          <w:p w14:paraId="7D3CE821" w14:textId="0ED0F570" w:rsidR="00C34F6C" w:rsidRPr="00031CCD" w:rsidRDefault="00C34F6C">
            <w:pPr>
              <w:jc w:val="both"/>
              <w:rPr>
                <w:rFonts w:ascii="Arial" w:hAnsi="Arial" w:cs="Arial"/>
                <w:b/>
                <w:sz w:val="24"/>
                <w:szCs w:val="24"/>
              </w:rPr>
            </w:pPr>
            <w:r w:rsidRPr="00031CCD">
              <w:rPr>
                <w:rFonts w:ascii="Arial" w:hAnsi="Arial" w:cs="Arial"/>
                <w:b/>
                <w:sz w:val="24"/>
                <w:szCs w:val="24"/>
              </w:rPr>
              <w:t>Principal Technician</w:t>
            </w:r>
            <w:r>
              <w:rPr>
                <w:rFonts w:ascii="Arial" w:hAnsi="Arial" w:cs="Arial"/>
                <w:b/>
                <w:sz w:val="24"/>
                <w:szCs w:val="24"/>
              </w:rPr>
              <w:t xml:space="preserve"> </w:t>
            </w:r>
            <w:r w:rsidRPr="00031CCD">
              <w:rPr>
                <w:rFonts w:ascii="Arial" w:hAnsi="Arial" w:cs="Arial"/>
                <w:b/>
                <w:sz w:val="24"/>
                <w:szCs w:val="24"/>
              </w:rPr>
              <w:t>(Electrical)</w:t>
            </w:r>
          </w:p>
        </w:tc>
        <w:tc>
          <w:tcPr>
            <w:tcW w:w="3192" w:type="dxa"/>
          </w:tcPr>
          <w:p w14:paraId="24A2243D" w14:textId="71A1C483" w:rsidR="00C34F6C" w:rsidRDefault="00C34F6C">
            <w:pPr>
              <w:jc w:val="both"/>
              <w:rPr>
                <w:rFonts w:ascii="Arial" w:hAnsi="Arial" w:cs="Arial"/>
                <w:b/>
                <w:sz w:val="24"/>
                <w:szCs w:val="24"/>
              </w:rPr>
            </w:pPr>
            <w:r>
              <w:rPr>
                <w:rFonts w:ascii="Arial" w:hAnsi="Arial" w:cs="Arial"/>
                <w:b/>
                <w:sz w:val="24"/>
                <w:szCs w:val="24"/>
              </w:rPr>
              <w:t>375</w:t>
            </w:r>
          </w:p>
        </w:tc>
        <w:tc>
          <w:tcPr>
            <w:tcW w:w="3192" w:type="dxa"/>
          </w:tcPr>
          <w:p w14:paraId="7B550183" w14:textId="696137A3" w:rsidR="00C34F6C" w:rsidRDefault="00C34F6C">
            <w:pPr>
              <w:jc w:val="both"/>
              <w:rPr>
                <w:rFonts w:ascii="Arial" w:hAnsi="Arial" w:cs="Arial"/>
                <w:b/>
                <w:sz w:val="24"/>
                <w:szCs w:val="24"/>
              </w:rPr>
            </w:pPr>
            <w:r>
              <w:rPr>
                <w:rFonts w:ascii="Arial" w:hAnsi="Arial" w:cs="Arial"/>
                <w:b/>
                <w:sz w:val="24"/>
                <w:szCs w:val="24"/>
              </w:rPr>
              <w:t>150</w:t>
            </w:r>
          </w:p>
        </w:tc>
      </w:tr>
    </w:tbl>
    <w:p w14:paraId="0D4956CB" w14:textId="77777777" w:rsidR="00C34F6C" w:rsidRDefault="00C34F6C">
      <w:pPr>
        <w:jc w:val="both"/>
        <w:rPr>
          <w:rFonts w:ascii="Arial" w:hAnsi="Arial" w:cs="Arial"/>
          <w:sz w:val="24"/>
          <w:szCs w:val="24"/>
        </w:rPr>
      </w:pPr>
    </w:p>
    <w:p w14:paraId="542193CF" w14:textId="019026F2" w:rsidR="00BA5800" w:rsidRDefault="00A01DE5">
      <w:pPr>
        <w:jc w:val="both"/>
        <w:rPr>
          <w:rFonts w:ascii="Arial" w:hAnsi="Arial" w:cs="Arial"/>
          <w:sz w:val="24"/>
          <w:szCs w:val="24"/>
        </w:rPr>
      </w:pPr>
      <w:r w:rsidRPr="00A01DE5">
        <w:rPr>
          <w:rFonts w:ascii="Arial" w:hAnsi="Arial" w:cs="Arial"/>
          <w:sz w:val="24"/>
          <w:szCs w:val="24"/>
        </w:rPr>
        <w:t xml:space="preserve">The </w:t>
      </w:r>
      <w:r>
        <w:rPr>
          <w:rFonts w:ascii="Arial" w:hAnsi="Arial" w:cs="Arial"/>
          <w:sz w:val="24"/>
          <w:szCs w:val="24"/>
        </w:rPr>
        <w:t xml:space="preserve">Tribunal bears in mind that the EOAC Report 2013 and the 2016 PRB Report do not </w:t>
      </w:r>
      <w:r w:rsidR="00172CF8">
        <w:rPr>
          <w:rFonts w:ascii="Arial" w:hAnsi="Arial" w:cs="Arial"/>
          <w:sz w:val="24"/>
          <w:szCs w:val="24"/>
        </w:rPr>
        <w:t>m</w:t>
      </w:r>
      <w:r>
        <w:rPr>
          <w:rFonts w:ascii="Arial" w:hAnsi="Arial" w:cs="Arial"/>
          <w:sz w:val="24"/>
          <w:szCs w:val="24"/>
        </w:rPr>
        <w:t xml:space="preserve">ention that the disputants would be on-call for 365 days.  These reports recommend that </w:t>
      </w:r>
      <w:r w:rsidRPr="002465C3">
        <w:rPr>
          <w:rFonts w:ascii="Arial" w:hAnsi="Arial" w:cs="Arial"/>
          <w:sz w:val="24"/>
          <w:szCs w:val="24"/>
        </w:rPr>
        <w:t xml:space="preserve">on-call allowances from 1600 hours to 0800 hours the following day be paid to </w:t>
      </w:r>
      <w:r>
        <w:rPr>
          <w:rFonts w:ascii="Arial" w:hAnsi="Arial" w:cs="Arial"/>
          <w:sz w:val="24"/>
          <w:szCs w:val="24"/>
        </w:rPr>
        <w:t>relevant</w:t>
      </w:r>
      <w:r w:rsidRPr="002465C3">
        <w:rPr>
          <w:rFonts w:ascii="Arial" w:hAnsi="Arial" w:cs="Arial"/>
          <w:sz w:val="24"/>
          <w:szCs w:val="24"/>
        </w:rPr>
        <w:t xml:space="preserve"> officers </w:t>
      </w:r>
      <w:r w:rsidRPr="00A01DE5">
        <w:rPr>
          <w:rFonts w:ascii="Arial" w:hAnsi="Arial" w:cs="Arial"/>
          <w:sz w:val="24"/>
          <w:szCs w:val="24"/>
          <w:u w:val="single"/>
        </w:rPr>
        <w:t>that are required to be on-call</w:t>
      </w:r>
      <w:r>
        <w:rPr>
          <w:rFonts w:ascii="Arial" w:hAnsi="Arial" w:cs="Arial"/>
          <w:sz w:val="24"/>
          <w:szCs w:val="24"/>
        </w:rPr>
        <w:t xml:space="preserve">  (underlining is ours).  </w:t>
      </w:r>
      <w:r w:rsidR="00911389">
        <w:rPr>
          <w:rFonts w:ascii="Arial" w:hAnsi="Arial" w:cs="Arial"/>
          <w:sz w:val="24"/>
          <w:szCs w:val="24"/>
        </w:rPr>
        <w:t>However, Co-</w:t>
      </w:r>
      <w:r w:rsidR="00911389">
        <w:rPr>
          <w:rFonts w:ascii="Arial" w:hAnsi="Arial" w:cs="Arial"/>
          <w:sz w:val="24"/>
          <w:szCs w:val="24"/>
        </w:rPr>
        <w:lastRenderedPageBreak/>
        <w:t xml:space="preserve">Respondent No. 2 </w:t>
      </w:r>
      <w:r w:rsidR="00BA5800">
        <w:rPr>
          <w:rFonts w:ascii="Arial" w:hAnsi="Arial" w:cs="Arial"/>
          <w:sz w:val="24"/>
          <w:szCs w:val="24"/>
        </w:rPr>
        <w:t xml:space="preserve">in its 2021 PRB Report stated the following at paragraph 16.1.47 (Volume 2, Part 1): </w:t>
      </w:r>
    </w:p>
    <w:p w14:paraId="5535AD54" w14:textId="0FE0920A" w:rsidR="00833733" w:rsidRPr="00BA5800" w:rsidRDefault="00BA5800">
      <w:pPr>
        <w:jc w:val="both"/>
        <w:rPr>
          <w:rFonts w:ascii="Arial" w:hAnsi="Arial" w:cs="Arial"/>
          <w:i/>
          <w:sz w:val="24"/>
          <w:szCs w:val="24"/>
        </w:rPr>
      </w:pPr>
      <w:r w:rsidRPr="00BA5800">
        <w:rPr>
          <w:rFonts w:ascii="Arial" w:hAnsi="Arial" w:cs="Arial"/>
          <w:i/>
          <w:sz w:val="24"/>
          <w:szCs w:val="24"/>
        </w:rPr>
        <w:t xml:space="preserve">During consultations, Management informed that staff of the CNS Section are being paid an On-Call Allowance every month despite that no officer is being placed on-call.  This practice has in turn, led to the disbursement of huge sums by the Department every month, when in fact on-call may not occur at all during a month or on an average two to three times per month. </w:t>
      </w:r>
      <w:r>
        <w:rPr>
          <w:rFonts w:ascii="Arial" w:hAnsi="Arial" w:cs="Arial"/>
          <w:sz w:val="24"/>
          <w:szCs w:val="24"/>
        </w:rPr>
        <w:t xml:space="preserve">(…) </w:t>
      </w:r>
      <w:r w:rsidRPr="00BA5800">
        <w:rPr>
          <w:rFonts w:ascii="Arial" w:hAnsi="Arial" w:cs="Arial"/>
          <w:i/>
          <w:sz w:val="24"/>
          <w:szCs w:val="24"/>
        </w:rPr>
        <w:t xml:space="preserve">    </w:t>
      </w:r>
      <w:r w:rsidR="00A01DE5" w:rsidRPr="00BA5800">
        <w:rPr>
          <w:rFonts w:ascii="Arial" w:hAnsi="Arial" w:cs="Arial"/>
          <w:i/>
          <w:sz w:val="24"/>
          <w:szCs w:val="24"/>
        </w:rPr>
        <w:t xml:space="preserve">  </w:t>
      </w:r>
    </w:p>
    <w:p w14:paraId="56C8A492" w14:textId="3FDB6342" w:rsidR="00DA5BB1" w:rsidRDefault="00FA7581">
      <w:pPr>
        <w:jc w:val="both"/>
        <w:rPr>
          <w:rFonts w:ascii="Arial" w:hAnsi="Arial" w:cs="Arial"/>
          <w:sz w:val="24"/>
          <w:szCs w:val="24"/>
        </w:rPr>
      </w:pPr>
      <w:r>
        <w:rPr>
          <w:rFonts w:ascii="Arial" w:hAnsi="Arial" w:cs="Arial"/>
          <w:sz w:val="24"/>
          <w:szCs w:val="24"/>
        </w:rPr>
        <w:t>The Tribunal takes note of paragraph 15.126B of the EOAC Report 2013 (see above) and finds that the above extract of paragraph 16.1.47 of the 2021 PRB Report is not clear</w:t>
      </w:r>
      <w:r w:rsidR="003F44C0">
        <w:rPr>
          <w:rFonts w:ascii="Arial" w:hAnsi="Arial" w:cs="Arial"/>
          <w:sz w:val="24"/>
          <w:szCs w:val="24"/>
        </w:rPr>
        <w:t xml:space="preserve">.  </w:t>
      </w:r>
      <w:r w:rsidR="00477A76">
        <w:rPr>
          <w:rFonts w:ascii="Arial" w:hAnsi="Arial" w:cs="Arial"/>
          <w:sz w:val="24"/>
          <w:szCs w:val="24"/>
        </w:rPr>
        <w:t xml:space="preserve">As per the EAOC Report 2013, </w:t>
      </w:r>
      <w:r w:rsidR="003F44C0">
        <w:rPr>
          <w:rFonts w:ascii="Arial" w:hAnsi="Arial" w:cs="Arial"/>
          <w:sz w:val="24"/>
          <w:szCs w:val="24"/>
        </w:rPr>
        <w:t xml:space="preserve">the Civil Aviation Department is </w:t>
      </w:r>
      <w:r w:rsidR="003F44C0" w:rsidRPr="002465C3">
        <w:rPr>
          <w:rFonts w:ascii="Arial" w:hAnsi="Arial" w:cs="Arial"/>
          <w:sz w:val="24"/>
          <w:szCs w:val="24"/>
        </w:rPr>
        <w:t>an essential and a 24-hour service provider</w:t>
      </w:r>
      <w:r>
        <w:rPr>
          <w:rFonts w:ascii="Arial" w:hAnsi="Arial" w:cs="Arial"/>
          <w:sz w:val="24"/>
          <w:szCs w:val="24"/>
        </w:rPr>
        <w:t xml:space="preserve"> </w:t>
      </w:r>
      <w:r w:rsidR="00477A76">
        <w:rPr>
          <w:rFonts w:ascii="Arial" w:hAnsi="Arial" w:cs="Arial"/>
          <w:sz w:val="24"/>
          <w:szCs w:val="24"/>
        </w:rPr>
        <w:t xml:space="preserve">and there is nothing </w:t>
      </w:r>
      <w:r w:rsidR="003122E0">
        <w:rPr>
          <w:rFonts w:ascii="Arial" w:hAnsi="Arial" w:cs="Arial"/>
          <w:sz w:val="24"/>
          <w:szCs w:val="24"/>
        </w:rPr>
        <w:t>before us</w:t>
      </w:r>
      <w:r w:rsidR="00477A76">
        <w:rPr>
          <w:rFonts w:ascii="Arial" w:hAnsi="Arial" w:cs="Arial"/>
          <w:sz w:val="24"/>
          <w:szCs w:val="24"/>
        </w:rPr>
        <w:t xml:space="preserve"> to suggest the contrary.  The Tribunal fails to understand how</w:t>
      </w:r>
      <w:r w:rsidR="007B1031">
        <w:rPr>
          <w:rFonts w:ascii="Arial" w:hAnsi="Arial" w:cs="Arial"/>
          <w:sz w:val="24"/>
          <w:szCs w:val="24"/>
        </w:rPr>
        <w:t>,</w:t>
      </w:r>
      <w:r w:rsidR="00477A76">
        <w:rPr>
          <w:rFonts w:ascii="Arial" w:hAnsi="Arial" w:cs="Arial"/>
          <w:sz w:val="24"/>
          <w:szCs w:val="24"/>
        </w:rPr>
        <w:t xml:space="preserve"> </w:t>
      </w:r>
      <w:r w:rsidR="003122E0">
        <w:rPr>
          <w:rFonts w:ascii="Arial" w:hAnsi="Arial" w:cs="Arial"/>
          <w:sz w:val="24"/>
          <w:szCs w:val="24"/>
        </w:rPr>
        <w:t>in relation to the CNS Section of the Department of Civil Aviation</w:t>
      </w:r>
      <w:r w:rsidR="007B1031">
        <w:rPr>
          <w:rFonts w:ascii="Arial" w:hAnsi="Arial" w:cs="Arial"/>
          <w:sz w:val="24"/>
          <w:szCs w:val="24"/>
        </w:rPr>
        <w:t>,</w:t>
      </w:r>
      <w:r w:rsidR="003122E0">
        <w:rPr>
          <w:rFonts w:ascii="Arial" w:hAnsi="Arial" w:cs="Arial"/>
          <w:sz w:val="24"/>
          <w:szCs w:val="24"/>
        </w:rPr>
        <w:t xml:space="preserve"> </w:t>
      </w:r>
      <w:r w:rsidR="00477A76">
        <w:rPr>
          <w:rFonts w:ascii="Arial" w:hAnsi="Arial" w:cs="Arial"/>
          <w:sz w:val="24"/>
          <w:szCs w:val="24"/>
        </w:rPr>
        <w:t>“on-call” may not occur at all during a month or on average two to three times per month.  On</w:t>
      </w:r>
      <w:r w:rsidR="007B1031">
        <w:rPr>
          <w:rFonts w:ascii="Arial" w:hAnsi="Arial" w:cs="Arial"/>
          <w:sz w:val="24"/>
          <w:szCs w:val="24"/>
        </w:rPr>
        <w:t xml:space="preserve"> </w:t>
      </w:r>
      <w:r w:rsidR="00477A76">
        <w:rPr>
          <w:rFonts w:ascii="Arial" w:hAnsi="Arial" w:cs="Arial"/>
          <w:sz w:val="24"/>
          <w:szCs w:val="24"/>
        </w:rPr>
        <w:t xml:space="preserve">call is different from having to physically attend a facility to effect a repair or other relevant intervention.  The latter will give rise to in-attendance allowance.  Management thus got it wrong in making their representations </w:t>
      </w:r>
      <w:r w:rsidR="005B1A89">
        <w:rPr>
          <w:rFonts w:ascii="Arial" w:hAnsi="Arial" w:cs="Arial"/>
          <w:sz w:val="24"/>
          <w:szCs w:val="24"/>
        </w:rPr>
        <w:t>to Co-Respondent No. 2.  Even, before the Tribunal and in the Amended Statement of Reply of the Respondent, the Respondent made a confusion between an officer who was on-call and an officer who physically had to carry out an intervention when on-call.  Thus</w:t>
      </w:r>
      <w:r w:rsidR="00DA5BB1">
        <w:rPr>
          <w:rFonts w:ascii="Arial" w:hAnsi="Arial" w:cs="Arial"/>
          <w:sz w:val="24"/>
          <w:szCs w:val="24"/>
        </w:rPr>
        <w:t>,</w:t>
      </w:r>
      <w:r w:rsidR="005B1A89">
        <w:rPr>
          <w:rFonts w:ascii="Arial" w:hAnsi="Arial" w:cs="Arial"/>
          <w:sz w:val="24"/>
          <w:szCs w:val="24"/>
        </w:rPr>
        <w:t xml:space="preserve"> the last part of paragraph 7 of the Amended Statement of Reply of the Respondent is not in line with the recommendations of the EOAC </w:t>
      </w:r>
      <w:r w:rsidR="00DA5BB1">
        <w:rPr>
          <w:rFonts w:ascii="Arial" w:hAnsi="Arial" w:cs="Arial"/>
          <w:sz w:val="24"/>
          <w:szCs w:val="24"/>
        </w:rPr>
        <w:t xml:space="preserve">Report 2013.  </w:t>
      </w:r>
    </w:p>
    <w:p w14:paraId="405DCFE4" w14:textId="0F4D0D8B" w:rsidR="00DA5BB1" w:rsidRDefault="00DA5BB1">
      <w:pPr>
        <w:jc w:val="both"/>
        <w:rPr>
          <w:rFonts w:ascii="Arial" w:hAnsi="Arial" w:cs="Arial"/>
          <w:sz w:val="24"/>
          <w:szCs w:val="24"/>
        </w:rPr>
      </w:pPr>
      <w:r>
        <w:rPr>
          <w:rFonts w:ascii="Arial" w:hAnsi="Arial" w:cs="Arial"/>
          <w:sz w:val="24"/>
          <w:szCs w:val="24"/>
        </w:rPr>
        <w:t>The main concern of management</w:t>
      </w:r>
      <w:r w:rsidR="00BB1333">
        <w:rPr>
          <w:rFonts w:ascii="Arial" w:hAnsi="Arial" w:cs="Arial"/>
          <w:sz w:val="24"/>
          <w:szCs w:val="24"/>
        </w:rPr>
        <w:t xml:space="preserve">, from the above, appears to be </w:t>
      </w:r>
      <w:r>
        <w:rPr>
          <w:rFonts w:ascii="Arial" w:hAnsi="Arial" w:cs="Arial"/>
          <w:sz w:val="24"/>
          <w:szCs w:val="24"/>
        </w:rPr>
        <w:t xml:space="preserve">that no system was put in place to determine who exactly would be </w:t>
      </w:r>
      <w:r w:rsidR="006707E3">
        <w:rPr>
          <w:rFonts w:ascii="Arial" w:hAnsi="Arial" w:cs="Arial"/>
          <w:sz w:val="24"/>
          <w:szCs w:val="24"/>
        </w:rPr>
        <w:t>on call</w:t>
      </w:r>
      <w:r>
        <w:rPr>
          <w:rFonts w:ascii="Arial" w:hAnsi="Arial" w:cs="Arial"/>
          <w:sz w:val="24"/>
          <w:szCs w:val="24"/>
        </w:rPr>
        <w:t xml:space="preserve"> and when.  It was clearly not that no officer was placed </w:t>
      </w:r>
      <w:r w:rsidR="006707E3">
        <w:rPr>
          <w:rFonts w:ascii="Arial" w:hAnsi="Arial" w:cs="Arial"/>
          <w:sz w:val="24"/>
          <w:szCs w:val="24"/>
        </w:rPr>
        <w:t>on call</w:t>
      </w:r>
      <w:r>
        <w:rPr>
          <w:rFonts w:ascii="Arial" w:hAnsi="Arial" w:cs="Arial"/>
          <w:sz w:val="24"/>
          <w:szCs w:val="24"/>
        </w:rPr>
        <w:t xml:space="preserve">.  </w:t>
      </w:r>
      <w:r w:rsidR="006707E3">
        <w:rPr>
          <w:rFonts w:ascii="Arial" w:hAnsi="Arial" w:cs="Arial"/>
          <w:sz w:val="24"/>
          <w:szCs w:val="24"/>
        </w:rPr>
        <w:t xml:space="preserve">Management informed Co-Respondent No. 2 that the staff of the CNS Section were being paid on-call </w:t>
      </w:r>
      <w:r w:rsidR="00BB1333">
        <w:rPr>
          <w:rFonts w:ascii="Arial" w:hAnsi="Arial" w:cs="Arial"/>
          <w:sz w:val="24"/>
          <w:szCs w:val="24"/>
        </w:rPr>
        <w:t xml:space="preserve">allowance </w:t>
      </w:r>
      <w:r w:rsidR="006707E3">
        <w:rPr>
          <w:rFonts w:ascii="Arial" w:hAnsi="Arial" w:cs="Arial"/>
          <w:sz w:val="24"/>
          <w:szCs w:val="24"/>
        </w:rPr>
        <w:t xml:space="preserve">every month.  </w:t>
      </w:r>
      <w:r>
        <w:rPr>
          <w:rFonts w:ascii="Arial" w:hAnsi="Arial" w:cs="Arial"/>
          <w:sz w:val="24"/>
          <w:szCs w:val="24"/>
        </w:rPr>
        <w:t xml:space="preserve">The Tribunal bears in mind the word used by Co-Respondent No. 2 at paragraph 16.1.47 (see above) in its 2021 PRB Report (Volume 2, Part 1) where it refers to this “practice”.  </w:t>
      </w:r>
      <w:r w:rsidR="006707E3">
        <w:rPr>
          <w:rFonts w:ascii="Arial" w:hAnsi="Arial" w:cs="Arial"/>
          <w:sz w:val="24"/>
          <w:szCs w:val="24"/>
        </w:rPr>
        <w:t xml:space="preserve">The Co-Respondent No. 2 then stated what it did at paragraphs 16.1.48 and 16.1.49 of its 2021 PRB Report (see above).    </w:t>
      </w:r>
      <w:r>
        <w:rPr>
          <w:rFonts w:ascii="Arial" w:hAnsi="Arial" w:cs="Arial"/>
          <w:sz w:val="24"/>
          <w:szCs w:val="24"/>
        </w:rPr>
        <w:t xml:space="preserve"> </w:t>
      </w:r>
    </w:p>
    <w:p w14:paraId="043CEA9D" w14:textId="38AFE492" w:rsidR="00DF2542" w:rsidRDefault="009555B7">
      <w:pPr>
        <w:jc w:val="both"/>
        <w:rPr>
          <w:rFonts w:ascii="Arial" w:hAnsi="Arial" w:cs="Arial"/>
          <w:sz w:val="24"/>
          <w:szCs w:val="24"/>
        </w:rPr>
      </w:pPr>
      <w:r>
        <w:rPr>
          <w:rFonts w:ascii="Arial" w:hAnsi="Arial" w:cs="Arial"/>
          <w:sz w:val="24"/>
          <w:szCs w:val="24"/>
        </w:rPr>
        <w:t xml:space="preserve">In the light of the evidence of the representative of Co-Respondent No. 2, </w:t>
      </w:r>
      <w:r w:rsidR="00F931C0">
        <w:rPr>
          <w:rFonts w:ascii="Arial" w:hAnsi="Arial" w:cs="Arial"/>
          <w:sz w:val="24"/>
          <w:szCs w:val="24"/>
        </w:rPr>
        <w:t xml:space="preserve">and in the manner in which paragraph 16.1.48 (see above) has been drafted, the Tribunal finds that the approval of Co-Respondent No. 1 was indeed required.  It is clear that the approval of Co-Respondent No. 1 was not obtained prior to the roster being put in place in February 2021.  The issue for the Tribunal is whether this is fatal to the roster put in place and that necessary adjustments should be made to the payments of the allowance since February 2022 or otherwise.  After careful consideration, the Tribunal finds that </w:t>
      </w:r>
      <w:r w:rsidR="000B43F0">
        <w:rPr>
          <w:rFonts w:ascii="Arial" w:hAnsi="Arial" w:cs="Arial"/>
          <w:sz w:val="24"/>
          <w:szCs w:val="24"/>
        </w:rPr>
        <w:t xml:space="preserve">in the light of the particular circumstances of the present matter and the evidence on record, this shortcoming on the part of the management of the </w:t>
      </w:r>
      <w:r w:rsidR="00BB1333">
        <w:rPr>
          <w:rFonts w:ascii="Arial" w:hAnsi="Arial" w:cs="Arial"/>
          <w:sz w:val="24"/>
          <w:szCs w:val="24"/>
        </w:rPr>
        <w:t xml:space="preserve">Department of </w:t>
      </w:r>
      <w:r w:rsidR="000B43F0">
        <w:rPr>
          <w:rFonts w:ascii="Arial" w:hAnsi="Arial" w:cs="Arial"/>
          <w:sz w:val="24"/>
          <w:szCs w:val="24"/>
        </w:rPr>
        <w:t xml:space="preserve">Civil Aviation is not fatal </w:t>
      </w:r>
      <w:r w:rsidR="000B43F0">
        <w:rPr>
          <w:rFonts w:ascii="Arial" w:hAnsi="Arial" w:cs="Arial"/>
          <w:sz w:val="24"/>
          <w:szCs w:val="24"/>
        </w:rPr>
        <w:lastRenderedPageBreak/>
        <w:t>to the roster put in place.  Very importantly, the Tribunal notes that Co-Respondent No. 2 never recommended that on-call allowance be paid to relevant staff of the CNS Section</w:t>
      </w:r>
      <w:r w:rsidR="00BB1333">
        <w:rPr>
          <w:rFonts w:ascii="Arial" w:hAnsi="Arial" w:cs="Arial"/>
          <w:sz w:val="24"/>
          <w:szCs w:val="24"/>
        </w:rPr>
        <w:t xml:space="preserve"> all year round</w:t>
      </w:r>
      <w:r w:rsidR="000B43F0">
        <w:rPr>
          <w:rFonts w:ascii="Arial" w:hAnsi="Arial" w:cs="Arial"/>
          <w:sz w:val="24"/>
          <w:szCs w:val="24"/>
        </w:rPr>
        <w:t>.  In its PRB Report 2021, the Co-Respondent No. 2 merely stated that it was retaining the existing provision.  The existing</w:t>
      </w:r>
      <w:r w:rsidR="00F931C0">
        <w:rPr>
          <w:rFonts w:ascii="Arial" w:hAnsi="Arial" w:cs="Arial"/>
          <w:sz w:val="24"/>
          <w:szCs w:val="24"/>
        </w:rPr>
        <w:t xml:space="preserve"> </w:t>
      </w:r>
      <w:r w:rsidR="000B43F0">
        <w:rPr>
          <w:rFonts w:ascii="Arial" w:hAnsi="Arial" w:cs="Arial"/>
          <w:sz w:val="24"/>
          <w:szCs w:val="24"/>
        </w:rPr>
        <w:t>provision as highl</w:t>
      </w:r>
      <w:r w:rsidR="00DF2542">
        <w:rPr>
          <w:rFonts w:ascii="Arial" w:hAnsi="Arial" w:cs="Arial"/>
          <w:sz w:val="24"/>
          <w:szCs w:val="24"/>
        </w:rPr>
        <w:t>ighted</w:t>
      </w:r>
      <w:r w:rsidR="000B43F0">
        <w:rPr>
          <w:rFonts w:ascii="Arial" w:hAnsi="Arial" w:cs="Arial"/>
          <w:sz w:val="24"/>
          <w:szCs w:val="24"/>
        </w:rPr>
        <w:t xml:space="preserve"> immediately after</w:t>
      </w:r>
      <w:r w:rsidR="00F931C0">
        <w:rPr>
          <w:rFonts w:ascii="Arial" w:hAnsi="Arial" w:cs="Arial"/>
          <w:sz w:val="24"/>
          <w:szCs w:val="24"/>
        </w:rPr>
        <w:t xml:space="preserve"> </w:t>
      </w:r>
      <w:r w:rsidR="000B43F0">
        <w:rPr>
          <w:rFonts w:ascii="Arial" w:hAnsi="Arial" w:cs="Arial"/>
          <w:sz w:val="24"/>
          <w:szCs w:val="24"/>
        </w:rPr>
        <w:t xml:space="preserve">in paragraph 16.1.50 </w:t>
      </w:r>
      <w:r w:rsidR="00C44208">
        <w:rPr>
          <w:rFonts w:ascii="Arial" w:hAnsi="Arial" w:cs="Arial"/>
          <w:sz w:val="24"/>
          <w:szCs w:val="24"/>
        </w:rPr>
        <w:t xml:space="preserve">(Recommendation 9) insisted again that the allowances be paid to officers in the CNS Section </w:t>
      </w:r>
      <w:r w:rsidR="00C44208" w:rsidRPr="00DF2542">
        <w:rPr>
          <w:rFonts w:ascii="Arial" w:hAnsi="Arial" w:cs="Arial"/>
          <w:sz w:val="24"/>
          <w:szCs w:val="24"/>
          <w:u w:val="single"/>
        </w:rPr>
        <w:t>who are required to be On-Call</w:t>
      </w:r>
      <w:r w:rsidR="00DF2542" w:rsidRPr="00DF2542">
        <w:rPr>
          <w:rFonts w:ascii="Arial" w:hAnsi="Arial" w:cs="Arial"/>
          <w:sz w:val="24"/>
          <w:szCs w:val="24"/>
        </w:rPr>
        <w:t xml:space="preserve"> (underlining is ours)</w:t>
      </w:r>
      <w:r w:rsidR="00C44208">
        <w:rPr>
          <w:rFonts w:ascii="Arial" w:hAnsi="Arial" w:cs="Arial"/>
          <w:sz w:val="24"/>
          <w:szCs w:val="24"/>
        </w:rPr>
        <w:t>.</w:t>
      </w:r>
      <w:r w:rsidR="00DF2542">
        <w:rPr>
          <w:rFonts w:ascii="Arial" w:hAnsi="Arial" w:cs="Arial"/>
          <w:sz w:val="24"/>
          <w:szCs w:val="24"/>
        </w:rPr>
        <w:t xml:space="preserve">  The Co-Respondent No. 2 though aware of an alleged “practice” did not recommend that the existing practice </w:t>
      </w:r>
      <w:r w:rsidR="00DF2B7B">
        <w:rPr>
          <w:rFonts w:ascii="Arial" w:hAnsi="Arial" w:cs="Arial"/>
          <w:sz w:val="24"/>
          <w:szCs w:val="24"/>
        </w:rPr>
        <w:t xml:space="preserve">(as opposed to the existing provision) </w:t>
      </w:r>
      <w:r w:rsidR="00DF2542">
        <w:rPr>
          <w:rFonts w:ascii="Arial" w:hAnsi="Arial" w:cs="Arial"/>
          <w:sz w:val="24"/>
          <w:szCs w:val="24"/>
        </w:rPr>
        <w:t xml:space="preserve">should be maintained.  In fact, once the roster was implemented, it would simply be wrong to award that on-call allowances should be paid indiscriminately to all disputants irrespective of whether they were required to be On-Call.  This would go against the recommendation of Co-Respondent No. 2.  </w:t>
      </w:r>
    </w:p>
    <w:p w14:paraId="39BAB365" w14:textId="4CC86D80" w:rsidR="00E739CE" w:rsidRDefault="00DF2542">
      <w:pPr>
        <w:jc w:val="both"/>
        <w:rPr>
          <w:rFonts w:ascii="Arial" w:hAnsi="Arial" w:cs="Arial"/>
          <w:sz w:val="24"/>
          <w:szCs w:val="24"/>
        </w:rPr>
      </w:pPr>
      <w:r>
        <w:rPr>
          <w:rFonts w:ascii="Arial" w:hAnsi="Arial" w:cs="Arial"/>
          <w:sz w:val="24"/>
          <w:szCs w:val="24"/>
        </w:rPr>
        <w:t xml:space="preserve">Also, as regards the roster </w:t>
      </w:r>
      <w:r w:rsidR="004715B7">
        <w:rPr>
          <w:rFonts w:ascii="Arial" w:hAnsi="Arial" w:cs="Arial"/>
          <w:sz w:val="24"/>
          <w:szCs w:val="24"/>
        </w:rPr>
        <w:t xml:space="preserve">worked out </w:t>
      </w:r>
      <w:r>
        <w:rPr>
          <w:rFonts w:ascii="Arial" w:hAnsi="Arial" w:cs="Arial"/>
          <w:sz w:val="24"/>
          <w:szCs w:val="24"/>
        </w:rPr>
        <w:t xml:space="preserve">or the </w:t>
      </w:r>
      <w:r w:rsidR="004715B7">
        <w:rPr>
          <w:rFonts w:ascii="Arial" w:hAnsi="Arial" w:cs="Arial"/>
          <w:sz w:val="24"/>
          <w:szCs w:val="24"/>
        </w:rPr>
        <w:t xml:space="preserve">version put forward by the disputants that there was a </w:t>
      </w:r>
      <w:r>
        <w:rPr>
          <w:rFonts w:ascii="Arial" w:hAnsi="Arial" w:cs="Arial"/>
          <w:sz w:val="24"/>
          <w:szCs w:val="24"/>
        </w:rPr>
        <w:t xml:space="preserve">need for all the disputants </w:t>
      </w:r>
      <w:r w:rsidR="004715B7">
        <w:rPr>
          <w:rFonts w:ascii="Arial" w:hAnsi="Arial" w:cs="Arial"/>
          <w:sz w:val="24"/>
          <w:szCs w:val="24"/>
        </w:rPr>
        <w:t xml:space="preserve">to be </w:t>
      </w:r>
      <w:r>
        <w:rPr>
          <w:rFonts w:ascii="Arial" w:hAnsi="Arial" w:cs="Arial"/>
          <w:sz w:val="24"/>
          <w:szCs w:val="24"/>
        </w:rPr>
        <w:t xml:space="preserve">available at all times </w:t>
      </w:r>
      <w:r w:rsidR="004715B7">
        <w:rPr>
          <w:rFonts w:ascii="Arial" w:hAnsi="Arial" w:cs="Arial"/>
          <w:sz w:val="24"/>
          <w:szCs w:val="24"/>
        </w:rPr>
        <w:t xml:space="preserve">because they did not have knowledge in relation to all equipment at the CNS Section, the Tribunal finds that the Acting Divisional Head of the CNS Section has deponed in a straightforward and convincing manner and has maintained that the roster put in place is working normally and very importantly without any degradation in the service provided.   He explained that the </w:t>
      </w:r>
      <w:r w:rsidR="00E739CE">
        <w:rPr>
          <w:rFonts w:ascii="Arial" w:hAnsi="Arial" w:cs="Arial"/>
          <w:sz w:val="24"/>
          <w:szCs w:val="24"/>
        </w:rPr>
        <w:t xml:space="preserve">eligible officers for on-call allowance were previously </w:t>
      </w:r>
      <w:r w:rsidR="00DF2B7B">
        <w:rPr>
          <w:rFonts w:ascii="Arial" w:hAnsi="Arial" w:cs="Arial"/>
          <w:sz w:val="24"/>
          <w:szCs w:val="24"/>
        </w:rPr>
        <w:t>T</w:t>
      </w:r>
      <w:r w:rsidR="00E739CE">
        <w:rPr>
          <w:rFonts w:ascii="Arial" w:hAnsi="Arial" w:cs="Arial"/>
          <w:sz w:val="24"/>
          <w:szCs w:val="24"/>
        </w:rPr>
        <w:t xml:space="preserve">rainee </w:t>
      </w:r>
      <w:r w:rsidR="00DF2B7B">
        <w:rPr>
          <w:rFonts w:ascii="Arial" w:hAnsi="Arial" w:cs="Arial"/>
          <w:sz w:val="24"/>
          <w:szCs w:val="24"/>
        </w:rPr>
        <w:t>T</w:t>
      </w:r>
      <w:r w:rsidR="00E739CE">
        <w:rPr>
          <w:rFonts w:ascii="Arial" w:hAnsi="Arial" w:cs="Arial"/>
          <w:sz w:val="24"/>
          <w:szCs w:val="24"/>
        </w:rPr>
        <w:t xml:space="preserve">echnicians, </w:t>
      </w:r>
      <w:r w:rsidR="00DF2B7B">
        <w:rPr>
          <w:rFonts w:ascii="Arial" w:hAnsi="Arial" w:cs="Arial"/>
          <w:sz w:val="24"/>
          <w:szCs w:val="24"/>
        </w:rPr>
        <w:t>T</w:t>
      </w:r>
      <w:r w:rsidR="00E739CE">
        <w:rPr>
          <w:rFonts w:ascii="Arial" w:hAnsi="Arial" w:cs="Arial"/>
          <w:sz w:val="24"/>
          <w:szCs w:val="24"/>
        </w:rPr>
        <w:t xml:space="preserve">echnicians, </w:t>
      </w:r>
      <w:r w:rsidR="00DF2B7B">
        <w:rPr>
          <w:rFonts w:ascii="Arial" w:hAnsi="Arial" w:cs="Arial"/>
          <w:sz w:val="24"/>
          <w:szCs w:val="24"/>
        </w:rPr>
        <w:t>M</w:t>
      </w:r>
      <w:r w:rsidR="00E739CE">
        <w:rPr>
          <w:rFonts w:ascii="Arial" w:hAnsi="Arial" w:cs="Arial"/>
          <w:sz w:val="24"/>
          <w:szCs w:val="24"/>
        </w:rPr>
        <w:t xml:space="preserve">aintenance </w:t>
      </w:r>
      <w:r w:rsidR="00DF2B7B">
        <w:rPr>
          <w:rFonts w:ascii="Arial" w:hAnsi="Arial" w:cs="Arial"/>
          <w:sz w:val="24"/>
          <w:szCs w:val="24"/>
        </w:rPr>
        <w:t>O</w:t>
      </w:r>
      <w:r w:rsidR="00E739CE">
        <w:rPr>
          <w:rFonts w:ascii="Arial" w:hAnsi="Arial" w:cs="Arial"/>
          <w:sz w:val="24"/>
          <w:szCs w:val="24"/>
        </w:rPr>
        <w:t xml:space="preserve">fficers and as such they had to look after all the equipment and not part of the equipment.  He also stressed on the fact that the roster was prepared in such a manner that there was always an officer from the Engineer cadre who was on call and an officer from such a cadre is supposed to be conversant with the whole system.  </w:t>
      </w:r>
      <w:r w:rsidR="00434F92">
        <w:rPr>
          <w:rFonts w:ascii="Arial" w:hAnsi="Arial" w:cs="Arial"/>
          <w:sz w:val="24"/>
          <w:szCs w:val="24"/>
        </w:rPr>
        <w:t xml:space="preserve">His evidence that the roster would also allow officers to enjoy a better work-life balance has </w:t>
      </w:r>
      <w:r w:rsidR="00DF2B7B">
        <w:rPr>
          <w:rFonts w:ascii="Arial" w:hAnsi="Arial" w:cs="Arial"/>
          <w:sz w:val="24"/>
          <w:szCs w:val="24"/>
        </w:rPr>
        <w:t xml:space="preserve">not been seriously </w:t>
      </w:r>
      <w:r w:rsidR="00434F92">
        <w:rPr>
          <w:rFonts w:ascii="Arial" w:hAnsi="Arial" w:cs="Arial"/>
          <w:sz w:val="24"/>
          <w:szCs w:val="24"/>
        </w:rPr>
        <w:t xml:space="preserve">challenged.   </w:t>
      </w:r>
    </w:p>
    <w:p w14:paraId="75480952" w14:textId="274CC81E" w:rsidR="001D2DE0" w:rsidRDefault="00E739CE">
      <w:pPr>
        <w:jc w:val="both"/>
        <w:rPr>
          <w:rFonts w:ascii="Arial" w:hAnsi="Arial" w:cs="Arial"/>
          <w:sz w:val="24"/>
          <w:szCs w:val="24"/>
        </w:rPr>
      </w:pPr>
      <w:r>
        <w:rPr>
          <w:rFonts w:ascii="Arial" w:hAnsi="Arial" w:cs="Arial"/>
          <w:sz w:val="24"/>
          <w:szCs w:val="24"/>
        </w:rPr>
        <w:t xml:space="preserve">The Tribunal </w:t>
      </w:r>
      <w:r w:rsidR="00DF2B7B">
        <w:rPr>
          <w:rFonts w:ascii="Arial" w:hAnsi="Arial" w:cs="Arial"/>
          <w:sz w:val="24"/>
          <w:szCs w:val="24"/>
        </w:rPr>
        <w:t xml:space="preserve">also </w:t>
      </w:r>
      <w:r w:rsidR="00434F92">
        <w:rPr>
          <w:rFonts w:ascii="Arial" w:hAnsi="Arial" w:cs="Arial"/>
          <w:sz w:val="24"/>
          <w:szCs w:val="24"/>
        </w:rPr>
        <w:t>notes</w:t>
      </w:r>
      <w:r>
        <w:rPr>
          <w:rFonts w:ascii="Arial" w:hAnsi="Arial" w:cs="Arial"/>
          <w:sz w:val="24"/>
          <w:szCs w:val="24"/>
        </w:rPr>
        <w:t xml:space="preserve"> the unchallenged evidence on record that the relevant CNS officers were not against </w:t>
      </w:r>
      <w:r w:rsidR="00AC68AF">
        <w:rPr>
          <w:rFonts w:ascii="Arial" w:hAnsi="Arial" w:cs="Arial"/>
          <w:sz w:val="24"/>
          <w:szCs w:val="24"/>
        </w:rPr>
        <w:t xml:space="preserve">the implementation of </w:t>
      </w:r>
      <w:r>
        <w:rPr>
          <w:rFonts w:ascii="Arial" w:hAnsi="Arial" w:cs="Arial"/>
          <w:sz w:val="24"/>
          <w:szCs w:val="24"/>
        </w:rPr>
        <w:t xml:space="preserve">a roster </w:t>
      </w:r>
      <w:r w:rsidR="00AC68AF">
        <w:rPr>
          <w:rFonts w:ascii="Arial" w:hAnsi="Arial" w:cs="Arial"/>
          <w:sz w:val="24"/>
          <w:szCs w:val="24"/>
        </w:rPr>
        <w:t xml:space="preserve">system or had no problem to work on roster </w:t>
      </w:r>
      <w:r>
        <w:rPr>
          <w:rFonts w:ascii="Arial" w:hAnsi="Arial" w:cs="Arial"/>
          <w:sz w:val="24"/>
          <w:szCs w:val="24"/>
        </w:rPr>
        <w:t>except that they aver that t</w:t>
      </w:r>
      <w:r w:rsidR="00AC68AF">
        <w:rPr>
          <w:rFonts w:ascii="Arial" w:hAnsi="Arial" w:cs="Arial"/>
          <w:sz w:val="24"/>
          <w:szCs w:val="24"/>
        </w:rPr>
        <w:t>he current roster system</w:t>
      </w:r>
      <w:r>
        <w:rPr>
          <w:rFonts w:ascii="Arial" w:hAnsi="Arial" w:cs="Arial"/>
          <w:sz w:val="24"/>
          <w:szCs w:val="24"/>
        </w:rPr>
        <w:t xml:space="preserve"> had been wrongly imposed upon them and was allegedly not workable.  Clearly, if the disputants had knowledge only in relation to a few equipment at the CNS Section</w:t>
      </w:r>
      <w:r w:rsidR="00AC68AF">
        <w:rPr>
          <w:rFonts w:ascii="Arial" w:hAnsi="Arial" w:cs="Arial"/>
          <w:sz w:val="24"/>
          <w:szCs w:val="24"/>
        </w:rPr>
        <w:t xml:space="preserve"> as they are suggesting</w:t>
      </w:r>
      <w:r>
        <w:rPr>
          <w:rFonts w:ascii="Arial" w:hAnsi="Arial" w:cs="Arial"/>
          <w:sz w:val="24"/>
          <w:szCs w:val="24"/>
        </w:rPr>
        <w:t xml:space="preserve">, </w:t>
      </w:r>
      <w:r w:rsidR="00C72828">
        <w:rPr>
          <w:rFonts w:ascii="Arial" w:hAnsi="Arial" w:cs="Arial"/>
          <w:sz w:val="24"/>
          <w:szCs w:val="24"/>
        </w:rPr>
        <w:t xml:space="preserve">we would be back to square one where practically every officer would be on call at all times.  Bearing in mind the schemes of service of the grades of Senior Maintenance Officer, Maintenance Supervisor (CNS) and Station Officer (Annexes 1A to 1C to the </w:t>
      </w:r>
      <w:r w:rsidR="001122C4">
        <w:rPr>
          <w:rFonts w:ascii="Arial" w:hAnsi="Arial" w:cs="Arial"/>
          <w:sz w:val="24"/>
          <w:szCs w:val="24"/>
        </w:rPr>
        <w:t>Statement of Case of disputants)</w:t>
      </w:r>
      <w:r w:rsidR="003B5981">
        <w:rPr>
          <w:rFonts w:ascii="Arial" w:hAnsi="Arial" w:cs="Arial"/>
          <w:sz w:val="24"/>
          <w:szCs w:val="24"/>
        </w:rPr>
        <w:t xml:space="preserve"> and</w:t>
      </w:r>
      <w:r w:rsidR="001122C4">
        <w:rPr>
          <w:rFonts w:ascii="Arial" w:hAnsi="Arial" w:cs="Arial"/>
          <w:sz w:val="24"/>
          <w:szCs w:val="24"/>
        </w:rPr>
        <w:t xml:space="preserve"> the convincing testimony of the Acting Divisional Head of </w:t>
      </w:r>
      <w:r w:rsidR="00C4667A">
        <w:rPr>
          <w:rFonts w:ascii="Arial" w:hAnsi="Arial" w:cs="Arial"/>
          <w:sz w:val="24"/>
          <w:szCs w:val="24"/>
        </w:rPr>
        <w:t>the CNS Section who deponed before us</w:t>
      </w:r>
      <w:r w:rsidR="003B5981">
        <w:rPr>
          <w:rFonts w:ascii="Arial" w:hAnsi="Arial" w:cs="Arial"/>
          <w:sz w:val="24"/>
          <w:szCs w:val="24"/>
        </w:rPr>
        <w:t xml:space="preserve">, the Tribunal has no </w:t>
      </w:r>
      <w:r w:rsidR="00830A67">
        <w:rPr>
          <w:rFonts w:ascii="Arial" w:hAnsi="Arial" w:cs="Arial"/>
          <w:sz w:val="24"/>
          <w:szCs w:val="24"/>
        </w:rPr>
        <w:t xml:space="preserve">reason not to believe the Acting Divisional Head of the CNS Section </w:t>
      </w:r>
      <w:r w:rsidR="003B5981">
        <w:rPr>
          <w:rFonts w:ascii="Arial" w:hAnsi="Arial" w:cs="Arial"/>
          <w:sz w:val="24"/>
          <w:szCs w:val="24"/>
        </w:rPr>
        <w:t xml:space="preserve">that the disputants as ‘eligible’ officers for on-call and in-attendance allowances </w:t>
      </w:r>
      <w:r w:rsidR="00830A67">
        <w:rPr>
          <w:rFonts w:ascii="Arial" w:hAnsi="Arial" w:cs="Arial"/>
          <w:sz w:val="24"/>
          <w:szCs w:val="24"/>
        </w:rPr>
        <w:t>as well as the Engineer who is on call and who needs to follow any problem until it is resolved have the required knowledge in relation to the</w:t>
      </w:r>
      <w:r w:rsidR="00675254">
        <w:rPr>
          <w:rFonts w:ascii="Arial" w:hAnsi="Arial" w:cs="Arial"/>
          <w:sz w:val="24"/>
          <w:szCs w:val="24"/>
        </w:rPr>
        <w:t xml:space="preserve"> equipment at the CNS Section.  Also, the Tribunal finds that any allocation of responsibilities does </w:t>
      </w:r>
      <w:r w:rsidR="00675254">
        <w:rPr>
          <w:rFonts w:ascii="Arial" w:hAnsi="Arial" w:cs="Arial"/>
          <w:sz w:val="24"/>
          <w:szCs w:val="24"/>
        </w:rPr>
        <w:lastRenderedPageBreak/>
        <w:t xml:space="preserve">not mean that the relevant officers do not have knowledge of equipment or systems to which they may not have been allocated any responsibility on any particular day. </w:t>
      </w:r>
      <w:r w:rsidR="00830A67">
        <w:rPr>
          <w:rFonts w:ascii="Arial" w:hAnsi="Arial" w:cs="Arial"/>
          <w:sz w:val="24"/>
          <w:szCs w:val="24"/>
        </w:rPr>
        <w:t xml:space="preserve">     </w:t>
      </w:r>
    </w:p>
    <w:p w14:paraId="161F85B7" w14:textId="4C46C59A" w:rsidR="00434F92" w:rsidRDefault="00434F92">
      <w:pPr>
        <w:jc w:val="both"/>
        <w:rPr>
          <w:rFonts w:ascii="Arial" w:hAnsi="Arial" w:cs="Arial"/>
          <w:sz w:val="24"/>
          <w:szCs w:val="24"/>
        </w:rPr>
      </w:pPr>
      <w:r>
        <w:rPr>
          <w:rFonts w:ascii="Arial" w:hAnsi="Arial" w:cs="Arial"/>
          <w:sz w:val="24"/>
          <w:szCs w:val="24"/>
        </w:rPr>
        <w:t>More importantly, is the letter dated 14 July 2023 (Annex 1 to the Reply to Amended Statement of Reply of the Respondent) from the Secretary for Public Service whereby the recommendations of the Office of the Public Sector Governance were listed.  These include:</w:t>
      </w:r>
    </w:p>
    <w:p w14:paraId="4BB11FCA" w14:textId="57516688" w:rsidR="00434F92" w:rsidRPr="00D5578C" w:rsidRDefault="00D5578C" w:rsidP="00D5578C">
      <w:pPr>
        <w:pStyle w:val="ListParagraph"/>
        <w:numPr>
          <w:ilvl w:val="0"/>
          <w:numId w:val="10"/>
        </w:numPr>
        <w:jc w:val="both"/>
        <w:rPr>
          <w:rFonts w:ascii="Arial" w:hAnsi="Arial" w:cs="Arial"/>
          <w:sz w:val="24"/>
          <w:szCs w:val="24"/>
        </w:rPr>
      </w:pPr>
      <w:r w:rsidRPr="00D5578C">
        <w:rPr>
          <w:rFonts w:ascii="Arial" w:hAnsi="Arial" w:cs="Arial"/>
          <w:sz w:val="24"/>
          <w:szCs w:val="24"/>
        </w:rPr>
        <w:t>Maintain the roster system implemented since February 2022 as it is a practical and workable option.  (</w:t>
      </w:r>
      <w:r w:rsidR="00434F92" w:rsidRPr="00D5578C">
        <w:rPr>
          <w:rFonts w:ascii="Arial" w:hAnsi="Arial" w:cs="Arial"/>
          <w:sz w:val="24"/>
          <w:szCs w:val="24"/>
        </w:rPr>
        <w:t>…</w:t>
      </w:r>
      <w:r w:rsidRPr="00D5578C">
        <w:rPr>
          <w:rFonts w:ascii="Arial" w:hAnsi="Arial" w:cs="Arial"/>
          <w:sz w:val="24"/>
          <w:szCs w:val="24"/>
        </w:rPr>
        <w:t>)</w:t>
      </w:r>
    </w:p>
    <w:p w14:paraId="6A218C74" w14:textId="77777777" w:rsidR="00D5578C" w:rsidRPr="00D5578C" w:rsidRDefault="00D5578C" w:rsidP="00D5578C">
      <w:pPr>
        <w:pStyle w:val="ListParagraph"/>
        <w:numPr>
          <w:ilvl w:val="0"/>
          <w:numId w:val="10"/>
        </w:numPr>
        <w:jc w:val="both"/>
        <w:rPr>
          <w:rFonts w:ascii="Arial" w:hAnsi="Arial" w:cs="Arial"/>
          <w:sz w:val="24"/>
          <w:szCs w:val="24"/>
        </w:rPr>
      </w:pPr>
      <w:r w:rsidRPr="00D5578C">
        <w:rPr>
          <w:rFonts w:ascii="Arial" w:hAnsi="Arial" w:cs="Arial"/>
          <w:sz w:val="24"/>
          <w:szCs w:val="24"/>
        </w:rPr>
        <w:t>The advice of the PRB needs also to be sought on the rates of on-call allowances for Saturdays, Sundays and Public Holidays to align with the relevant provisions in other Ministries/Departments;</w:t>
      </w:r>
    </w:p>
    <w:p w14:paraId="1765BEAE" w14:textId="77777777" w:rsidR="00D5578C" w:rsidRDefault="00D5578C" w:rsidP="00D5578C">
      <w:pPr>
        <w:pStyle w:val="ListParagraph"/>
        <w:numPr>
          <w:ilvl w:val="0"/>
          <w:numId w:val="10"/>
        </w:numPr>
        <w:jc w:val="both"/>
        <w:rPr>
          <w:rFonts w:ascii="Arial" w:hAnsi="Arial" w:cs="Arial"/>
          <w:sz w:val="24"/>
          <w:szCs w:val="24"/>
        </w:rPr>
      </w:pPr>
      <w:r w:rsidRPr="00D5578C">
        <w:rPr>
          <w:rFonts w:ascii="Arial" w:hAnsi="Arial" w:cs="Arial"/>
          <w:sz w:val="24"/>
          <w:szCs w:val="24"/>
        </w:rPr>
        <w:t xml:space="preserve">The application </w:t>
      </w:r>
      <w:r>
        <w:rPr>
          <w:rFonts w:ascii="Arial" w:hAnsi="Arial" w:cs="Arial"/>
          <w:sz w:val="24"/>
          <w:szCs w:val="24"/>
        </w:rPr>
        <w:t>of the roster system shall cut costs by more than 75%, and guarantee the availability of a minimum number of officers staying on call year-round to intervene at any time beyond normal working hours while at the same time allowing other officers to enjoy a better work-life balance;</w:t>
      </w:r>
    </w:p>
    <w:p w14:paraId="406D878D" w14:textId="77777777" w:rsidR="00D5578C" w:rsidRDefault="00D5578C" w:rsidP="00D5578C">
      <w:pPr>
        <w:pStyle w:val="ListParagraph"/>
        <w:numPr>
          <w:ilvl w:val="0"/>
          <w:numId w:val="10"/>
        </w:numPr>
        <w:jc w:val="both"/>
        <w:rPr>
          <w:rFonts w:ascii="Arial" w:hAnsi="Arial" w:cs="Arial"/>
          <w:sz w:val="24"/>
          <w:szCs w:val="24"/>
        </w:rPr>
      </w:pPr>
      <w:r>
        <w:rPr>
          <w:rFonts w:ascii="Arial" w:hAnsi="Arial" w:cs="Arial"/>
          <w:sz w:val="24"/>
          <w:szCs w:val="24"/>
        </w:rPr>
        <w:t>As the above option shall have a serious impact on the total remuneration of the concerned officers and could constitute a change in the recommendation of the previous PRB Reports, it is important that the matter is sorted out through consultation with the staff union at DCA and the PRB; and</w:t>
      </w:r>
    </w:p>
    <w:p w14:paraId="68D761E5" w14:textId="5744B5FF" w:rsidR="00D5578C" w:rsidRPr="00D5578C" w:rsidRDefault="00D5578C" w:rsidP="00D5578C">
      <w:pPr>
        <w:pStyle w:val="ListParagraph"/>
        <w:numPr>
          <w:ilvl w:val="0"/>
          <w:numId w:val="10"/>
        </w:numPr>
        <w:jc w:val="both"/>
        <w:rPr>
          <w:rFonts w:ascii="Arial" w:hAnsi="Arial" w:cs="Arial"/>
          <w:sz w:val="24"/>
          <w:szCs w:val="24"/>
        </w:rPr>
      </w:pPr>
      <w:r>
        <w:rPr>
          <w:rFonts w:ascii="Arial" w:hAnsi="Arial" w:cs="Arial"/>
          <w:sz w:val="24"/>
          <w:szCs w:val="24"/>
        </w:rPr>
        <w:t xml:space="preserve">….        </w:t>
      </w:r>
      <w:r w:rsidRPr="00D5578C">
        <w:rPr>
          <w:rFonts w:ascii="Arial" w:hAnsi="Arial" w:cs="Arial"/>
          <w:sz w:val="24"/>
          <w:szCs w:val="24"/>
        </w:rPr>
        <w:t xml:space="preserve">  </w:t>
      </w:r>
    </w:p>
    <w:p w14:paraId="02E07EBC" w14:textId="77777777" w:rsidR="00434F92" w:rsidRDefault="00434F92">
      <w:pPr>
        <w:jc w:val="both"/>
        <w:rPr>
          <w:rFonts w:ascii="Arial" w:hAnsi="Arial" w:cs="Arial"/>
          <w:sz w:val="24"/>
          <w:szCs w:val="24"/>
        </w:rPr>
      </w:pPr>
    </w:p>
    <w:p w14:paraId="39463EDA" w14:textId="6D4DDDBD" w:rsidR="00D058DC" w:rsidRDefault="00D058DC">
      <w:pPr>
        <w:jc w:val="both"/>
        <w:rPr>
          <w:rFonts w:ascii="Arial" w:hAnsi="Arial" w:cs="Arial"/>
          <w:sz w:val="24"/>
          <w:szCs w:val="24"/>
        </w:rPr>
      </w:pPr>
      <w:r>
        <w:rPr>
          <w:rFonts w:ascii="Arial" w:hAnsi="Arial" w:cs="Arial"/>
          <w:sz w:val="24"/>
          <w:szCs w:val="24"/>
        </w:rPr>
        <w:t xml:space="preserve">As regards a possible change in the recommendations of the previous PRB reports, the Tribunal has already examined same above and has found that Co-Respondent No. 2 never recommended that the disputants should be on call 365 days.  </w:t>
      </w:r>
      <w:r w:rsidR="00263183">
        <w:rPr>
          <w:rFonts w:ascii="Arial" w:hAnsi="Arial" w:cs="Arial"/>
          <w:sz w:val="24"/>
          <w:szCs w:val="24"/>
        </w:rPr>
        <w:t>On the other hand</w:t>
      </w:r>
      <w:r>
        <w:rPr>
          <w:rFonts w:ascii="Arial" w:hAnsi="Arial" w:cs="Arial"/>
          <w:sz w:val="24"/>
          <w:szCs w:val="24"/>
        </w:rPr>
        <w:t xml:space="preserve">, the Tribunal notes the beneficial impact of the roster which has been applied on the work-life balance of the disputants who are no longer required to be on call 365 days a year.  It is apposite at this stage to make a distinction between </w:t>
      </w:r>
      <w:r w:rsidR="000839FE">
        <w:rPr>
          <w:rFonts w:ascii="Arial" w:hAnsi="Arial" w:cs="Arial"/>
          <w:sz w:val="24"/>
          <w:szCs w:val="24"/>
        </w:rPr>
        <w:t>the</w:t>
      </w:r>
      <w:r>
        <w:rPr>
          <w:rFonts w:ascii="Arial" w:hAnsi="Arial" w:cs="Arial"/>
          <w:sz w:val="24"/>
          <w:szCs w:val="24"/>
        </w:rPr>
        <w:t xml:space="preserve"> roster which has been put in place since February 2022 and the relevant note in the schemes of service of the relevant grades where the officers may be required to work outside normal working hours including at night</w:t>
      </w:r>
      <w:r w:rsidR="000839FE">
        <w:rPr>
          <w:rFonts w:ascii="Arial" w:hAnsi="Arial" w:cs="Arial"/>
          <w:sz w:val="24"/>
          <w:szCs w:val="24"/>
        </w:rPr>
        <w:t>, on Saturdays, Sundays, Public Holidays and officially declared</w:t>
      </w:r>
      <w:r>
        <w:rPr>
          <w:rFonts w:ascii="Arial" w:hAnsi="Arial" w:cs="Arial"/>
          <w:sz w:val="24"/>
          <w:szCs w:val="24"/>
        </w:rPr>
        <w:t xml:space="preserve"> </w:t>
      </w:r>
      <w:r w:rsidR="000839FE">
        <w:rPr>
          <w:rFonts w:ascii="Arial" w:hAnsi="Arial" w:cs="Arial"/>
          <w:sz w:val="24"/>
          <w:szCs w:val="24"/>
        </w:rPr>
        <w:t xml:space="preserve">cyclone days and during emergencies.  </w:t>
      </w:r>
      <w:r>
        <w:rPr>
          <w:rFonts w:ascii="Arial" w:hAnsi="Arial" w:cs="Arial"/>
          <w:sz w:val="24"/>
          <w:szCs w:val="24"/>
        </w:rPr>
        <w:t xml:space="preserve"> </w:t>
      </w:r>
      <w:r w:rsidR="000839FE">
        <w:rPr>
          <w:rFonts w:ascii="Arial" w:hAnsi="Arial" w:cs="Arial"/>
          <w:sz w:val="24"/>
          <w:szCs w:val="24"/>
        </w:rPr>
        <w:t xml:space="preserve">There is no contradiction between the two and though the disputants may be on a roster, the above </w:t>
      </w:r>
      <w:r w:rsidR="00263183">
        <w:rPr>
          <w:rFonts w:ascii="Arial" w:hAnsi="Arial" w:cs="Arial"/>
          <w:sz w:val="24"/>
          <w:szCs w:val="24"/>
        </w:rPr>
        <w:t>‘note’</w:t>
      </w:r>
      <w:r w:rsidR="000839FE">
        <w:rPr>
          <w:rFonts w:ascii="Arial" w:hAnsi="Arial" w:cs="Arial"/>
          <w:sz w:val="24"/>
          <w:szCs w:val="24"/>
        </w:rPr>
        <w:t xml:space="preserve"> will always continue to apply.  However, this should not be interpreted as meaning that because of this note, the disputants are still “on call” on days other than days on which they are formally </w:t>
      </w:r>
      <w:r w:rsidR="00263183">
        <w:rPr>
          <w:rFonts w:ascii="Arial" w:hAnsi="Arial" w:cs="Arial"/>
          <w:sz w:val="24"/>
          <w:szCs w:val="24"/>
        </w:rPr>
        <w:t xml:space="preserve">on the </w:t>
      </w:r>
      <w:r w:rsidR="000839FE">
        <w:rPr>
          <w:rFonts w:ascii="Arial" w:hAnsi="Arial" w:cs="Arial"/>
          <w:sz w:val="24"/>
          <w:szCs w:val="24"/>
        </w:rPr>
        <w:t xml:space="preserve">roster to be on call.   </w:t>
      </w:r>
      <w:r>
        <w:rPr>
          <w:rFonts w:ascii="Arial" w:hAnsi="Arial" w:cs="Arial"/>
          <w:sz w:val="24"/>
          <w:szCs w:val="24"/>
        </w:rPr>
        <w:t xml:space="preserve">        </w:t>
      </w:r>
    </w:p>
    <w:p w14:paraId="09C8813B" w14:textId="77777777" w:rsidR="00434F92" w:rsidRDefault="00434F92">
      <w:pPr>
        <w:jc w:val="both"/>
        <w:rPr>
          <w:rFonts w:ascii="Arial" w:hAnsi="Arial" w:cs="Arial"/>
          <w:sz w:val="24"/>
          <w:szCs w:val="24"/>
        </w:rPr>
      </w:pPr>
    </w:p>
    <w:p w14:paraId="3CF1C861" w14:textId="5EBAD961" w:rsidR="00434F92" w:rsidRDefault="00434F92">
      <w:pPr>
        <w:jc w:val="both"/>
        <w:rPr>
          <w:rFonts w:ascii="Arial" w:hAnsi="Arial" w:cs="Arial"/>
          <w:sz w:val="24"/>
          <w:szCs w:val="24"/>
        </w:rPr>
      </w:pPr>
      <w:r>
        <w:rPr>
          <w:rFonts w:ascii="Arial" w:hAnsi="Arial" w:cs="Arial"/>
          <w:sz w:val="24"/>
          <w:szCs w:val="24"/>
        </w:rPr>
        <w:lastRenderedPageBreak/>
        <w:t>It was optional for the Respondent to seek the collaboration of that O</w:t>
      </w:r>
      <w:r w:rsidR="000839FE">
        <w:rPr>
          <w:rFonts w:ascii="Arial" w:hAnsi="Arial" w:cs="Arial"/>
          <w:sz w:val="24"/>
          <w:szCs w:val="24"/>
        </w:rPr>
        <w:t>PSG</w:t>
      </w:r>
      <w:r>
        <w:rPr>
          <w:rFonts w:ascii="Arial" w:hAnsi="Arial" w:cs="Arial"/>
          <w:sz w:val="24"/>
          <w:szCs w:val="24"/>
        </w:rPr>
        <w:t xml:space="preserve"> with a view to establish a most economical system and the Tribunal finds nothing wrong that the Office was contacted after the roster was implemented.  What matter are the recommendations which were eventually made by that Office.  The Tribunal also notes that Co-Respondent No. 1 did revert to Co-Respondent No. 2 for the determination of the quantum/rate to be paid to the officers.  Co-Respondent No. 2 made its recommendations in relation to quantum/rates to be paid to the officers and these were communicated to the disputants </w:t>
      </w:r>
      <w:r w:rsidR="004C5AA7">
        <w:rPr>
          <w:rFonts w:ascii="Arial" w:hAnsi="Arial" w:cs="Arial"/>
          <w:sz w:val="24"/>
          <w:szCs w:val="24"/>
        </w:rPr>
        <w:t>(among other</w:t>
      </w:r>
      <w:r w:rsidR="000839FE">
        <w:rPr>
          <w:rFonts w:ascii="Arial" w:hAnsi="Arial" w:cs="Arial"/>
          <w:sz w:val="24"/>
          <w:szCs w:val="24"/>
        </w:rPr>
        <w:t xml:space="preserve"> officers</w:t>
      </w:r>
      <w:r w:rsidR="004C5AA7">
        <w:rPr>
          <w:rFonts w:ascii="Arial" w:hAnsi="Arial" w:cs="Arial"/>
          <w:sz w:val="24"/>
          <w:szCs w:val="24"/>
        </w:rPr>
        <w:t xml:space="preserve">) </w:t>
      </w:r>
      <w:r>
        <w:rPr>
          <w:rFonts w:ascii="Arial" w:hAnsi="Arial" w:cs="Arial"/>
          <w:sz w:val="24"/>
          <w:szCs w:val="24"/>
        </w:rPr>
        <w:t xml:space="preserve">by way of a letter dated 15 November 2023 (Annex D2 </w:t>
      </w:r>
      <w:bookmarkStart w:id="0" w:name="_Hlk182653045"/>
      <w:r>
        <w:rPr>
          <w:rFonts w:ascii="Arial" w:hAnsi="Arial" w:cs="Arial"/>
          <w:sz w:val="24"/>
          <w:szCs w:val="24"/>
        </w:rPr>
        <w:t>to the Amended Statement of Reply of the Respondent</w:t>
      </w:r>
      <w:bookmarkEnd w:id="0"/>
      <w:r>
        <w:rPr>
          <w:rFonts w:ascii="Arial" w:hAnsi="Arial" w:cs="Arial"/>
          <w:sz w:val="24"/>
          <w:szCs w:val="24"/>
        </w:rPr>
        <w:t>).  It is apposite to note that the Co-Respondent No. 1 whose approval was expressly required provided in a letter dated 25 October 2023 addressed to the parent ministry of the Respondent (Annex D1 to the Amended Statement of Reply of the Respondent) that:</w:t>
      </w:r>
    </w:p>
    <w:p w14:paraId="197F6370" w14:textId="7E63181A" w:rsidR="00434F92" w:rsidRDefault="00434F92">
      <w:pPr>
        <w:jc w:val="both"/>
        <w:rPr>
          <w:rFonts w:ascii="Arial" w:hAnsi="Arial" w:cs="Arial"/>
          <w:sz w:val="24"/>
          <w:szCs w:val="24"/>
        </w:rPr>
      </w:pPr>
      <w:r>
        <w:rPr>
          <w:rFonts w:ascii="Arial" w:hAnsi="Arial" w:cs="Arial"/>
          <w:sz w:val="24"/>
          <w:szCs w:val="24"/>
        </w:rPr>
        <w:t>“</w:t>
      </w:r>
      <w:r w:rsidRPr="00434F92">
        <w:rPr>
          <w:rFonts w:ascii="Arial" w:hAnsi="Arial" w:cs="Arial"/>
          <w:i/>
          <w:iCs/>
          <w:sz w:val="24"/>
          <w:szCs w:val="24"/>
        </w:rPr>
        <w:t>It is understood that the reviewed quantum/rate payable would be effective as from the date on which the roster system has been put in place, i.e 01 February 2022</w:t>
      </w:r>
      <w:r>
        <w:rPr>
          <w:rFonts w:ascii="Arial" w:hAnsi="Arial" w:cs="Arial"/>
          <w:sz w:val="24"/>
          <w:szCs w:val="24"/>
        </w:rPr>
        <w:t xml:space="preserve">.”          </w:t>
      </w:r>
    </w:p>
    <w:p w14:paraId="32B59D3C" w14:textId="319ADD86" w:rsidR="00434F92" w:rsidRDefault="00434F92">
      <w:pPr>
        <w:jc w:val="both"/>
        <w:rPr>
          <w:rFonts w:ascii="Arial" w:hAnsi="Arial" w:cs="Arial"/>
          <w:sz w:val="24"/>
          <w:szCs w:val="24"/>
        </w:rPr>
      </w:pPr>
      <w:r>
        <w:rPr>
          <w:rFonts w:ascii="Arial" w:hAnsi="Arial" w:cs="Arial"/>
          <w:sz w:val="24"/>
          <w:szCs w:val="24"/>
        </w:rPr>
        <w:t xml:space="preserve">The Tribunal thus finds no reason to intervene in the present matter based on the terms of reference which are before it.  The Tribunal only reminds the Respondent that it has to follow </w:t>
      </w:r>
      <w:r w:rsidR="005D62A8">
        <w:rPr>
          <w:rFonts w:ascii="Arial" w:hAnsi="Arial" w:cs="Arial"/>
          <w:sz w:val="24"/>
          <w:szCs w:val="24"/>
        </w:rPr>
        <w:t xml:space="preserve">strictly </w:t>
      </w:r>
      <w:r>
        <w:rPr>
          <w:rFonts w:ascii="Arial" w:hAnsi="Arial" w:cs="Arial"/>
          <w:sz w:val="24"/>
          <w:szCs w:val="24"/>
        </w:rPr>
        <w:t xml:space="preserve">the procedures laid down in the relevant PRB Report to maintain good employment relations and to avoid such issues </w:t>
      </w:r>
      <w:r w:rsidR="000839FE">
        <w:rPr>
          <w:rFonts w:ascii="Arial" w:hAnsi="Arial" w:cs="Arial"/>
          <w:sz w:val="24"/>
          <w:szCs w:val="24"/>
        </w:rPr>
        <w:t>culminating in</w:t>
      </w:r>
      <w:r>
        <w:rPr>
          <w:rFonts w:ascii="Arial" w:hAnsi="Arial" w:cs="Arial"/>
          <w:sz w:val="24"/>
          <w:szCs w:val="24"/>
        </w:rPr>
        <w:t xml:space="preserve"> labour disputes.  This is the more so that there was no specific recommendation in the Draft Internal Audit Report, relied upon in this case by management</w:t>
      </w:r>
      <w:r w:rsidR="005D62A8">
        <w:rPr>
          <w:rFonts w:ascii="Arial" w:hAnsi="Arial" w:cs="Arial"/>
          <w:sz w:val="24"/>
          <w:szCs w:val="24"/>
        </w:rPr>
        <w:t>,</w:t>
      </w:r>
      <w:r>
        <w:rPr>
          <w:rFonts w:ascii="Arial" w:hAnsi="Arial" w:cs="Arial"/>
          <w:sz w:val="24"/>
          <w:szCs w:val="24"/>
        </w:rPr>
        <w:t xml:space="preserve"> </w:t>
      </w:r>
      <w:r w:rsidR="005D62A8">
        <w:rPr>
          <w:rFonts w:ascii="Arial" w:hAnsi="Arial" w:cs="Arial"/>
          <w:sz w:val="24"/>
          <w:szCs w:val="24"/>
        </w:rPr>
        <w:t>in relation to the</w:t>
      </w:r>
      <w:r>
        <w:rPr>
          <w:rFonts w:ascii="Arial" w:hAnsi="Arial" w:cs="Arial"/>
          <w:sz w:val="24"/>
          <w:szCs w:val="24"/>
        </w:rPr>
        <w:t xml:space="preserve"> implementation of </w:t>
      </w:r>
      <w:r w:rsidR="005D62A8">
        <w:rPr>
          <w:rFonts w:ascii="Arial" w:hAnsi="Arial" w:cs="Arial"/>
          <w:sz w:val="24"/>
          <w:szCs w:val="24"/>
        </w:rPr>
        <w:t>a</w:t>
      </w:r>
      <w:r>
        <w:rPr>
          <w:rFonts w:ascii="Arial" w:hAnsi="Arial" w:cs="Arial"/>
          <w:sz w:val="24"/>
          <w:szCs w:val="24"/>
        </w:rPr>
        <w:t xml:space="preserve"> roster system for officers in the grades of Maintenance Supervisors and Senior Maintenance Officers </w:t>
      </w:r>
      <w:r w:rsidR="005D62A8">
        <w:rPr>
          <w:rFonts w:ascii="Arial" w:hAnsi="Arial" w:cs="Arial"/>
          <w:sz w:val="24"/>
          <w:szCs w:val="24"/>
        </w:rPr>
        <w:t>to be on call</w:t>
      </w:r>
      <w:r>
        <w:rPr>
          <w:rFonts w:ascii="Arial" w:hAnsi="Arial" w:cs="Arial"/>
          <w:sz w:val="24"/>
          <w:szCs w:val="24"/>
        </w:rPr>
        <w:t xml:space="preserve">.       </w:t>
      </w:r>
    </w:p>
    <w:p w14:paraId="18611050" w14:textId="32C6C6DD" w:rsidR="00A01DE5" w:rsidRPr="00AE1EEE" w:rsidRDefault="00434F92">
      <w:pPr>
        <w:jc w:val="both"/>
        <w:rPr>
          <w:rFonts w:ascii="Arial" w:hAnsi="Arial" w:cs="Arial"/>
          <w:sz w:val="24"/>
          <w:szCs w:val="24"/>
        </w:rPr>
      </w:pPr>
      <w:r>
        <w:rPr>
          <w:rFonts w:ascii="Arial" w:hAnsi="Arial" w:cs="Arial"/>
          <w:sz w:val="24"/>
          <w:szCs w:val="24"/>
        </w:rPr>
        <w:t xml:space="preserve">For all the reasons given above, the dispute is otherwise set aside.    </w:t>
      </w:r>
      <w:r w:rsidR="00AC68AF">
        <w:rPr>
          <w:rFonts w:ascii="Arial" w:hAnsi="Arial" w:cs="Arial"/>
          <w:sz w:val="24"/>
          <w:szCs w:val="24"/>
        </w:rPr>
        <w:t xml:space="preserve"> </w:t>
      </w:r>
      <w:r w:rsidR="00E739CE">
        <w:rPr>
          <w:rFonts w:ascii="Arial" w:hAnsi="Arial" w:cs="Arial"/>
          <w:sz w:val="24"/>
          <w:szCs w:val="24"/>
        </w:rPr>
        <w:t xml:space="preserve">   </w:t>
      </w:r>
      <w:r w:rsidR="004715B7">
        <w:rPr>
          <w:rFonts w:ascii="Arial" w:hAnsi="Arial" w:cs="Arial"/>
          <w:sz w:val="24"/>
          <w:szCs w:val="24"/>
        </w:rPr>
        <w:t xml:space="preserve">   </w:t>
      </w:r>
      <w:r w:rsidR="00DF2542">
        <w:rPr>
          <w:rFonts w:ascii="Arial" w:hAnsi="Arial" w:cs="Arial"/>
          <w:sz w:val="24"/>
          <w:szCs w:val="24"/>
        </w:rPr>
        <w:t xml:space="preserve">   </w:t>
      </w:r>
      <w:r w:rsidR="00C44208">
        <w:rPr>
          <w:rFonts w:ascii="Arial" w:hAnsi="Arial" w:cs="Arial"/>
          <w:sz w:val="24"/>
          <w:szCs w:val="24"/>
        </w:rPr>
        <w:t xml:space="preserve"> </w:t>
      </w:r>
      <w:r w:rsidR="00F931C0">
        <w:rPr>
          <w:rFonts w:ascii="Arial" w:hAnsi="Arial" w:cs="Arial"/>
          <w:sz w:val="24"/>
          <w:szCs w:val="24"/>
        </w:rPr>
        <w:t xml:space="preserve">  </w:t>
      </w:r>
      <w:r w:rsidR="009555B7">
        <w:rPr>
          <w:rFonts w:ascii="Arial" w:hAnsi="Arial" w:cs="Arial"/>
          <w:sz w:val="24"/>
          <w:szCs w:val="24"/>
        </w:rPr>
        <w:t xml:space="preserve"> </w:t>
      </w:r>
      <w:r w:rsidR="003F44C0">
        <w:rPr>
          <w:rFonts w:ascii="Arial" w:hAnsi="Arial" w:cs="Arial"/>
          <w:sz w:val="24"/>
          <w:szCs w:val="24"/>
        </w:rPr>
        <w:t xml:space="preserve"> </w:t>
      </w:r>
      <w:r w:rsidR="00FA7581">
        <w:rPr>
          <w:rFonts w:ascii="Arial" w:hAnsi="Arial" w:cs="Arial"/>
          <w:sz w:val="24"/>
          <w:szCs w:val="24"/>
        </w:rPr>
        <w:t xml:space="preserve"> </w:t>
      </w:r>
      <w:r w:rsidR="00AE1EEE">
        <w:rPr>
          <w:rFonts w:ascii="Arial" w:hAnsi="Arial" w:cs="Arial"/>
          <w:sz w:val="24"/>
          <w:szCs w:val="24"/>
        </w:rPr>
        <w:t xml:space="preserve"> </w:t>
      </w:r>
    </w:p>
    <w:p w14:paraId="5EBB8DCD" w14:textId="2F9C365D" w:rsidR="00A01DE5" w:rsidRDefault="00A01DE5">
      <w:pPr>
        <w:jc w:val="both"/>
        <w:rPr>
          <w:rFonts w:ascii="Arial" w:hAnsi="Arial" w:cs="Arial"/>
          <w:b/>
          <w:sz w:val="24"/>
          <w:szCs w:val="24"/>
        </w:rPr>
      </w:pPr>
      <w:r>
        <w:rPr>
          <w:rFonts w:ascii="Arial" w:hAnsi="Arial" w:cs="Arial"/>
          <w:b/>
          <w:sz w:val="24"/>
          <w:szCs w:val="24"/>
        </w:rPr>
        <w:t xml:space="preserve"> </w:t>
      </w:r>
    </w:p>
    <w:p w14:paraId="5C3BC8EA" w14:textId="77777777" w:rsidR="00A01DE5" w:rsidRDefault="00A01DE5">
      <w:pPr>
        <w:jc w:val="both"/>
        <w:rPr>
          <w:rFonts w:ascii="Arial" w:hAnsi="Arial" w:cs="Arial"/>
          <w:b/>
          <w:sz w:val="24"/>
          <w:szCs w:val="24"/>
        </w:rPr>
      </w:pPr>
    </w:p>
    <w:p w14:paraId="07474F21" w14:textId="77777777" w:rsidR="00833733" w:rsidRDefault="00833733">
      <w:pPr>
        <w:jc w:val="both"/>
        <w:rPr>
          <w:rFonts w:ascii="Arial" w:hAnsi="Arial" w:cs="Arial"/>
          <w:b/>
          <w:sz w:val="24"/>
          <w:szCs w:val="24"/>
        </w:rPr>
      </w:pPr>
    </w:p>
    <w:p w14:paraId="55B34FC5" w14:textId="77777777" w:rsidR="00833733" w:rsidRDefault="00833733">
      <w:pPr>
        <w:jc w:val="both"/>
        <w:rPr>
          <w:rFonts w:ascii="Arial" w:hAnsi="Arial" w:cs="Arial"/>
          <w:b/>
          <w:sz w:val="24"/>
          <w:szCs w:val="24"/>
        </w:rPr>
      </w:pPr>
    </w:p>
    <w:p w14:paraId="08301319" w14:textId="3545B7B5" w:rsidR="00263183" w:rsidRDefault="00263183">
      <w:pPr>
        <w:jc w:val="both"/>
        <w:rPr>
          <w:rFonts w:ascii="Arial" w:hAnsi="Arial" w:cs="Arial"/>
          <w:b/>
          <w:sz w:val="24"/>
          <w:szCs w:val="24"/>
        </w:rPr>
      </w:pPr>
    </w:p>
    <w:p w14:paraId="782CC75F" w14:textId="411BF3E4" w:rsidR="00263183" w:rsidRDefault="00263183">
      <w:pPr>
        <w:jc w:val="both"/>
        <w:rPr>
          <w:rFonts w:ascii="Arial" w:hAnsi="Arial" w:cs="Arial"/>
          <w:b/>
          <w:sz w:val="24"/>
          <w:szCs w:val="24"/>
        </w:rPr>
      </w:pPr>
    </w:p>
    <w:p w14:paraId="686854BB" w14:textId="1C7574B3" w:rsidR="005A31E2" w:rsidRDefault="005A31E2">
      <w:pPr>
        <w:jc w:val="both"/>
        <w:rPr>
          <w:rFonts w:ascii="Arial" w:hAnsi="Arial" w:cs="Arial"/>
          <w:b/>
          <w:sz w:val="24"/>
          <w:szCs w:val="24"/>
        </w:rPr>
      </w:pPr>
    </w:p>
    <w:p w14:paraId="610AB6B7" w14:textId="27CE5F28" w:rsidR="005A31E2" w:rsidRDefault="005A31E2">
      <w:pPr>
        <w:jc w:val="both"/>
        <w:rPr>
          <w:rFonts w:ascii="Arial" w:hAnsi="Arial" w:cs="Arial"/>
          <w:b/>
          <w:sz w:val="24"/>
          <w:szCs w:val="24"/>
        </w:rPr>
      </w:pPr>
    </w:p>
    <w:p w14:paraId="332558C0" w14:textId="77777777" w:rsidR="005A31E2" w:rsidRDefault="005A31E2">
      <w:pPr>
        <w:jc w:val="both"/>
        <w:rPr>
          <w:rFonts w:ascii="Arial" w:hAnsi="Arial" w:cs="Arial"/>
          <w:b/>
          <w:sz w:val="24"/>
          <w:szCs w:val="24"/>
        </w:rPr>
      </w:pPr>
      <w:bookmarkStart w:id="1" w:name="_GoBack"/>
      <w:bookmarkEnd w:id="1"/>
    </w:p>
    <w:p w14:paraId="170BF655" w14:textId="45F48C5E" w:rsidR="0086405C" w:rsidRDefault="00B10A55">
      <w:pPr>
        <w:jc w:val="both"/>
        <w:rPr>
          <w:rFonts w:ascii="Arial" w:hAnsi="Arial" w:cs="Arial"/>
          <w:b/>
          <w:sz w:val="24"/>
          <w:szCs w:val="24"/>
        </w:rPr>
      </w:pPr>
      <w:r>
        <w:rPr>
          <w:rFonts w:ascii="Arial" w:hAnsi="Arial" w:cs="Arial"/>
          <w:b/>
          <w:sz w:val="24"/>
          <w:szCs w:val="24"/>
        </w:rPr>
        <w:lastRenderedPageBreak/>
        <w:t xml:space="preserve">(SD) </w:t>
      </w:r>
      <w:r w:rsidR="001223AC">
        <w:rPr>
          <w:rFonts w:ascii="Arial" w:hAnsi="Arial" w:cs="Arial"/>
          <w:b/>
          <w:sz w:val="24"/>
          <w:szCs w:val="24"/>
        </w:rPr>
        <w:t>I</w:t>
      </w:r>
      <w:r w:rsidR="006D2B24">
        <w:rPr>
          <w:rFonts w:ascii="Arial" w:hAnsi="Arial" w:cs="Arial"/>
          <w:b/>
          <w:sz w:val="24"/>
          <w:szCs w:val="24"/>
        </w:rPr>
        <w:t xml:space="preserve">ndiren Sivaramen </w:t>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p>
    <w:p w14:paraId="40F5CF8E" w14:textId="77777777" w:rsidR="0086405C" w:rsidRDefault="006D2B24">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12848AA" w14:textId="77777777" w:rsidR="0086405C" w:rsidRDefault="0086405C">
      <w:pPr>
        <w:jc w:val="both"/>
        <w:rPr>
          <w:rFonts w:ascii="Arial" w:hAnsi="Arial" w:cs="Arial"/>
          <w:b/>
          <w:sz w:val="24"/>
          <w:szCs w:val="24"/>
        </w:rPr>
      </w:pPr>
    </w:p>
    <w:p w14:paraId="71785F92" w14:textId="77777777" w:rsidR="003C66CB" w:rsidRDefault="003C66CB">
      <w:pPr>
        <w:jc w:val="both"/>
        <w:rPr>
          <w:rFonts w:ascii="Arial" w:hAnsi="Arial" w:cs="Arial"/>
          <w:b/>
          <w:sz w:val="24"/>
          <w:szCs w:val="24"/>
        </w:rPr>
      </w:pPr>
    </w:p>
    <w:p w14:paraId="31F75E9F" w14:textId="4C70744A" w:rsidR="0086405C" w:rsidRDefault="00B10A55">
      <w:pPr>
        <w:jc w:val="both"/>
        <w:rPr>
          <w:rFonts w:ascii="Arial" w:hAnsi="Arial" w:cs="Arial"/>
          <w:b/>
          <w:sz w:val="24"/>
          <w:szCs w:val="24"/>
        </w:rPr>
      </w:pPr>
      <w:r>
        <w:rPr>
          <w:rFonts w:ascii="Arial" w:hAnsi="Arial" w:cs="Arial"/>
          <w:b/>
          <w:sz w:val="24"/>
          <w:szCs w:val="24"/>
        </w:rPr>
        <w:t xml:space="preserve">(SD) </w:t>
      </w:r>
      <w:r w:rsidR="00DC2F26">
        <w:rPr>
          <w:rFonts w:ascii="Arial" w:hAnsi="Arial" w:cs="Arial"/>
          <w:b/>
          <w:sz w:val="24"/>
          <w:szCs w:val="24"/>
        </w:rPr>
        <w:t xml:space="preserve">Greetanand Beelatoo </w:t>
      </w:r>
    </w:p>
    <w:p w14:paraId="79F5D9E4" w14:textId="77777777" w:rsidR="003C66CB" w:rsidRDefault="003C66CB">
      <w:pPr>
        <w:jc w:val="both"/>
        <w:rPr>
          <w:rFonts w:ascii="Arial" w:hAnsi="Arial" w:cs="Arial"/>
          <w:b/>
          <w:sz w:val="24"/>
          <w:szCs w:val="24"/>
        </w:rPr>
      </w:pPr>
      <w:r>
        <w:rPr>
          <w:rFonts w:ascii="Arial" w:hAnsi="Arial" w:cs="Arial"/>
          <w:b/>
          <w:sz w:val="24"/>
          <w:szCs w:val="24"/>
        </w:rPr>
        <w:t>Member</w:t>
      </w:r>
    </w:p>
    <w:p w14:paraId="67B501C0" w14:textId="77777777" w:rsidR="003C66CB" w:rsidRDefault="003C66CB">
      <w:pPr>
        <w:jc w:val="both"/>
        <w:rPr>
          <w:rFonts w:ascii="Arial" w:hAnsi="Arial" w:cs="Arial"/>
          <w:b/>
          <w:sz w:val="24"/>
          <w:szCs w:val="24"/>
        </w:rPr>
      </w:pPr>
    </w:p>
    <w:p w14:paraId="261121C1" w14:textId="77777777" w:rsidR="003C66CB" w:rsidRDefault="003C66CB">
      <w:pPr>
        <w:jc w:val="both"/>
        <w:rPr>
          <w:rFonts w:ascii="Arial" w:hAnsi="Arial" w:cs="Arial"/>
          <w:b/>
          <w:sz w:val="24"/>
          <w:szCs w:val="24"/>
        </w:rPr>
      </w:pPr>
    </w:p>
    <w:p w14:paraId="7A48BE61" w14:textId="29BF6B53" w:rsidR="0086405C" w:rsidRDefault="00B10A55">
      <w:pPr>
        <w:jc w:val="both"/>
        <w:rPr>
          <w:rFonts w:ascii="Arial" w:hAnsi="Arial" w:cs="Arial"/>
          <w:b/>
          <w:sz w:val="24"/>
          <w:szCs w:val="24"/>
        </w:rPr>
      </w:pPr>
      <w:r>
        <w:rPr>
          <w:rFonts w:ascii="Arial" w:hAnsi="Arial" w:cs="Arial"/>
          <w:b/>
          <w:sz w:val="24"/>
          <w:szCs w:val="24"/>
        </w:rPr>
        <w:t xml:space="preserve">(SD) </w:t>
      </w:r>
      <w:r w:rsidR="00DC2F26">
        <w:rPr>
          <w:rFonts w:ascii="Arial" w:hAnsi="Arial" w:cs="Arial"/>
          <w:b/>
          <w:sz w:val="24"/>
          <w:szCs w:val="24"/>
        </w:rPr>
        <w:t>Christelle Perrin D’Avrincourt</w:t>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r>
      <w:r w:rsidR="006D2B24">
        <w:rPr>
          <w:rFonts w:ascii="Arial" w:hAnsi="Arial" w:cs="Arial"/>
          <w:b/>
          <w:sz w:val="24"/>
          <w:szCs w:val="24"/>
        </w:rPr>
        <w:tab/>
        <w:t xml:space="preserve">  </w:t>
      </w:r>
      <w:r w:rsidR="006D2B24">
        <w:rPr>
          <w:rFonts w:ascii="Arial" w:hAnsi="Arial" w:cs="Arial"/>
          <w:b/>
          <w:sz w:val="24"/>
          <w:szCs w:val="24"/>
        </w:rPr>
        <w:tab/>
      </w:r>
    </w:p>
    <w:p w14:paraId="53BC8433" w14:textId="77777777" w:rsidR="0086405C" w:rsidRDefault="006D2B24">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2288733" w14:textId="77777777" w:rsidR="0002486A" w:rsidRDefault="0002486A">
      <w:pPr>
        <w:jc w:val="both"/>
        <w:rPr>
          <w:rFonts w:ascii="Arial" w:hAnsi="Arial" w:cs="Arial"/>
          <w:b/>
          <w:sz w:val="24"/>
          <w:szCs w:val="24"/>
        </w:rPr>
      </w:pPr>
    </w:p>
    <w:p w14:paraId="68E97701" w14:textId="77777777" w:rsidR="00263183" w:rsidRDefault="00263183">
      <w:pPr>
        <w:jc w:val="both"/>
        <w:rPr>
          <w:rFonts w:ascii="Arial" w:hAnsi="Arial" w:cs="Arial"/>
          <w:b/>
          <w:sz w:val="24"/>
          <w:szCs w:val="24"/>
        </w:rPr>
      </w:pPr>
    </w:p>
    <w:p w14:paraId="67D76DDE" w14:textId="49202C44" w:rsidR="003C66CB" w:rsidRDefault="00B10A55">
      <w:pPr>
        <w:jc w:val="both"/>
        <w:rPr>
          <w:rFonts w:ascii="Arial" w:hAnsi="Arial" w:cs="Arial"/>
          <w:b/>
          <w:sz w:val="24"/>
          <w:szCs w:val="24"/>
        </w:rPr>
      </w:pPr>
      <w:r>
        <w:rPr>
          <w:rFonts w:ascii="Arial" w:hAnsi="Arial" w:cs="Arial"/>
          <w:b/>
          <w:sz w:val="24"/>
          <w:szCs w:val="24"/>
        </w:rPr>
        <w:t xml:space="preserve">(SD) </w:t>
      </w:r>
      <w:r w:rsidR="00DC2F26">
        <w:rPr>
          <w:rFonts w:ascii="Arial" w:hAnsi="Arial" w:cs="Arial"/>
          <w:b/>
          <w:sz w:val="24"/>
          <w:szCs w:val="24"/>
        </w:rPr>
        <w:t>Muhammad Nayid Simrick</w:t>
      </w:r>
    </w:p>
    <w:p w14:paraId="4E9EBC49" w14:textId="77777777" w:rsidR="003C66CB" w:rsidRDefault="003C66CB">
      <w:pPr>
        <w:jc w:val="both"/>
        <w:rPr>
          <w:rFonts w:ascii="Arial" w:hAnsi="Arial" w:cs="Arial"/>
          <w:b/>
          <w:sz w:val="24"/>
          <w:szCs w:val="24"/>
        </w:rPr>
      </w:pPr>
      <w:r>
        <w:rPr>
          <w:rFonts w:ascii="Arial" w:hAnsi="Arial" w:cs="Arial"/>
          <w:b/>
          <w:sz w:val="24"/>
          <w:szCs w:val="24"/>
        </w:rPr>
        <w:t>Member</w:t>
      </w:r>
    </w:p>
    <w:p w14:paraId="3AAA16CF" w14:textId="77777777" w:rsidR="003C66CB" w:rsidRDefault="003C66CB">
      <w:pPr>
        <w:jc w:val="both"/>
        <w:rPr>
          <w:rFonts w:ascii="Arial" w:hAnsi="Arial" w:cs="Arial"/>
          <w:b/>
          <w:sz w:val="24"/>
          <w:szCs w:val="24"/>
        </w:rPr>
      </w:pPr>
    </w:p>
    <w:p w14:paraId="2A39D852" w14:textId="77777777" w:rsidR="003C66CB" w:rsidRDefault="003C66CB">
      <w:pPr>
        <w:jc w:val="both"/>
        <w:rPr>
          <w:rFonts w:ascii="Arial" w:hAnsi="Arial" w:cs="Arial"/>
          <w:b/>
          <w:sz w:val="24"/>
          <w:szCs w:val="24"/>
        </w:rPr>
      </w:pPr>
    </w:p>
    <w:p w14:paraId="082C8275" w14:textId="6E7F0CCE" w:rsidR="0086405C" w:rsidRDefault="00E15A1E">
      <w:pPr>
        <w:jc w:val="both"/>
        <w:rPr>
          <w:rFonts w:ascii="Arial" w:hAnsi="Arial" w:cs="Arial"/>
          <w:b/>
          <w:sz w:val="24"/>
          <w:szCs w:val="24"/>
        </w:rPr>
      </w:pPr>
      <w:r>
        <w:rPr>
          <w:rFonts w:ascii="Arial" w:hAnsi="Arial" w:cs="Arial"/>
          <w:b/>
          <w:sz w:val="24"/>
          <w:szCs w:val="24"/>
        </w:rPr>
        <w:t>22</w:t>
      </w:r>
      <w:r w:rsidR="000129B4">
        <w:rPr>
          <w:rFonts w:ascii="Arial" w:hAnsi="Arial" w:cs="Arial"/>
          <w:b/>
          <w:sz w:val="24"/>
          <w:szCs w:val="24"/>
        </w:rPr>
        <w:t xml:space="preserve"> </w:t>
      </w:r>
      <w:r w:rsidR="00E34F39">
        <w:rPr>
          <w:rFonts w:ascii="Arial" w:hAnsi="Arial" w:cs="Arial"/>
          <w:b/>
          <w:sz w:val="24"/>
          <w:szCs w:val="24"/>
        </w:rPr>
        <w:t>November</w:t>
      </w:r>
      <w:r w:rsidR="006D2B24">
        <w:rPr>
          <w:rFonts w:ascii="Arial" w:hAnsi="Arial" w:cs="Arial"/>
          <w:b/>
          <w:sz w:val="24"/>
          <w:szCs w:val="24"/>
        </w:rPr>
        <w:t xml:space="preserve"> 202</w:t>
      </w:r>
      <w:r w:rsidR="00E34F39">
        <w:rPr>
          <w:rFonts w:ascii="Arial" w:hAnsi="Arial" w:cs="Arial"/>
          <w:b/>
          <w:sz w:val="24"/>
          <w:szCs w:val="24"/>
        </w:rPr>
        <w:t>4</w:t>
      </w:r>
    </w:p>
    <w:p w14:paraId="2E956C9D" w14:textId="77777777" w:rsidR="0086405C" w:rsidRDefault="0086405C">
      <w:pPr>
        <w:jc w:val="both"/>
      </w:pPr>
    </w:p>
    <w:sectPr w:rsidR="0086405C">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5403" w14:textId="77777777" w:rsidR="00B34D58" w:rsidRDefault="00B34D58">
      <w:pPr>
        <w:spacing w:after="0" w:line="240" w:lineRule="auto"/>
      </w:pPr>
      <w:r>
        <w:separator/>
      </w:r>
    </w:p>
  </w:endnote>
  <w:endnote w:type="continuationSeparator" w:id="0">
    <w:p w14:paraId="39F1E3BA" w14:textId="77777777" w:rsidR="00B34D58" w:rsidRDefault="00B3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435807"/>
      <w:docPartObj>
        <w:docPartGallery w:val="Page Numbers (Bottom of Page)"/>
        <w:docPartUnique/>
      </w:docPartObj>
    </w:sdtPr>
    <w:sdtEndPr/>
    <w:sdtContent>
      <w:p w14:paraId="2745F70E" w14:textId="28DBE490" w:rsidR="0086405C" w:rsidRDefault="006D2B24">
        <w:pPr>
          <w:pStyle w:val="Footer"/>
          <w:jc w:val="center"/>
        </w:pPr>
        <w:r>
          <w:fldChar w:fldCharType="begin"/>
        </w:r>
        <w:r>
          <w:instrText>PAGE</w:instrText>
        </w:r>
        <w:r>
          <w:fldChar w:fldCharType="separate"/>
        </w:r>
        <w:r w:rsidR="005A31E2">
          <w:rPr>
            <w:noProof/>
          </w:rPr>
          <w:t>17</w:t>
        </w:r>
        <w:r>
          <w:fldChar w:fldCharType="end"/>
        </w:r>
      </w:p>
    </w:sdtContent>
  </w:sdt>
  <w:p w14:paraId="42238936" w14:textId="77777777" w:rsidR="0086405C" w:rsidRDefault="00864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1116" w14:textId="77777777" w:rsidR="00B34D58" w:rsidRDefault="00B34D58">
      <w:pPr>
        <w:spacing w:after="0" w:line="240" w:lineRule="auto"/>
      </w:pPr>
      <w:r>
        <w:separator/>
      </w:r>
    </w:p>
  </w:footnote>
  <w:footnote w:type="continuationSeparator" w:id="0">
    <w:p w14:paraId="37C4F527" w14:textId="77777777" w:rsidR="00B34D58" w:rsidRDefault="00B34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991"/>
    <w:multiLevelType w:val="multilevel"/>
    <w:tmpl w:val="E8E05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841AD"/>
    <w:multiLevelType w:val="multilevel"/>
    <w:tmpl w:val="7F1819A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8856C3"/>
    <w:multiLevelType w:val="multilevel"/>
    <w:tmpl w:val="8ADCC5AE"/>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27397EB2"/>
    <w:multiLevelType w:val="hybridMultilevel"/>
    <w:tmpl w:val="5E92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92B87"/>
    <w:multiLevelType w:val="multilevel"/>
    <w:tmpl w:val="10607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25A75"/>
    <w:multiLevelType w:val="multilevel"/>
    <w:tmpl w:val="148A52C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5D61A66"/>
    <w:multiLevelType w:val="multilevel"/>
    <w:tmpl w:val="FDE84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6979BB"/>
    <w:multiLevelType w:val="multilevel"/>
    <w:tmpl w:val="9A5C34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14A1304"/>
    <w:multiLevelType w:val="multilevel"/>
    <w:tmpl w:val="5364A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DE5C63"/>
    <w:multiLevelType w:val="multilevel"/>
    <w:tmpl w:val="3A94B94A"/>
    <w:lvl w:ilvl="0">
      <w:start w:val="1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8"/>
  </w:num>
  <w:num w:numId="3">
    <w:abstractNumId w:val="6"/>
  </w:num>
  <w:num w:numId="4">
    <w:abstractNumId w:val="4"/>
  </w:num>
  <w:num w:numId="5">
    <w:abstractNumId w:val="5"/>
  </w:num>
  <w:num w:numId="6">
    <w:abstractNumId w:val="2"/>
  </w:num>
  <w:num w:numId="7">
    <w:abstractNumId w:val="1"/>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5C"/>
    <w:rsid w:val="00003D97"/>
    <w:rsid w:val="000129B4"/>
    <w:rsid w:val="000132F3"/>
    <w:rsid w:val="0002486A"/>
    <w:rsid w:val="000271C8"/>
    <w:rsid w:val="00031CCD"/>
    <w:rsid w:val="00032D34"/>
    <w:rsid w:val="000356EC"/>
    <w:rsid w:val="0003579F"/>
    <w:rsid w:val="00043A5E"/>
    <w:rsid w:val="000839FE"/>
    <w:rsid w:val="00083E46"/>
    <w:rsid w:val="00092549"/>
    <w:rsid w:val="00092A05"/>
    <w:rsid w:val="000A1750"/>
    <w:rsid w:val="000B43F0"/>
    <w:rsid w:val="000C5626"/>
    <w:rsid w:val="000D2974"/>
    <w:rsid w:val="000F50BA"/>
    <w:rsid w:val="001122C4"/>
    <w:rsid w:val="001223AC"/>
    <w:rsid w:val="00131481"/>
    <w:rsid w:val="0013282C"/>
    <w:rsid w:val="001517B1"/>
    <w:rsid w:val="00172CF8"/>
    <w:rsid w:val="001A3269"/>
    <w:rsid w:val="001B033C"/>
    <w:rsid w:val="001B60A0"/>
    <w:rsid w:val="001C4AED"/>
    <w:rsid w:val="001C5AAB"/>
    <w:rsid w:val="001D2DE0"/>
    <w:rsid w:val="001E2A4D"/>
    <w:rsid w:val="001F4F08"/>
    <w:rsid w:val="00204076"/>
    <w:rsid w:val="00205BA2"/>
    <w:rsid w:val="00225F64"/>
    <w:rsid w:val="002266D7"/>
    <w:rsid w:val="002465C3"/>
    <w:rsid w:val="00246E54"/>
    <w:rsid w:val="00253B29"/>
    <w:rsid w:val="00263183"/>
    <w:rsid w:val="00263964"/>
    <w:rsid w:val="00266DC2"/>
    <w:rsid w:val="002679F8"/>
    <w:rsid w:val="00293E04"/>
    <w:rsid w:val="002A7AF9"/>
    <w:rsid w:val="002B1C1D"/>
    <w:rsid w:val="002C5ECA"/>
    <w:rsid w:val="003061CE"/>
    <w:rsid w:val="00306DC0"/>
    <w:rsid w:val="003122E0"/>
    <w:rsid w:val="00320DDC"/>
    <w:rsid w:val="003330DC"/>
    <w:rsid w:val="00353141"/>
    <w:rsid w:val="00365114"/>
    <w:rsid w:val="0037656E"/>
    <w:rsid w:val="0037757C"/>
    <w:rsid w:val="00382BF8"/>
    <w:rsid w:val="003900F2"/>
    <w:rsid w:val="0039217D"/>
    <w:rsid w:val="003B0F71"/>
    <w:rsid w:val="003B1762"/>
    <w:rsid w:val="003B58F1"/>
    <w:rsid w:val="003B5981"/>
    <w:rsid w:val="003C30FB"/>
    <w:rsid w:val="003C3221"/>
    <w:rsid w:val="003C66CB"/>
    <w:rsid w:val="003D65F2"/>
    <w:rsid w:val="003D7F2B"/>
    <w:rsid w:val="003E03EC"/>
    <w:rsid w:val="003E620D"/>
    <w:rsid w:val="003F44C0"/>
    <w:rsid w:val="003F4CDE"/>
    <w:rsid w:val="0040746E"/>
    <w:rsid w:val="00420FB4"/>
    <w:rsid w:val="0042511C"/>
    <w:rsid w:val="00425F3E"/>
    <w:rsid w:val="00434F92"/>
    <w:rsid w:val="00441134"/>
    <w:rsid w:val="004715B7"/>
    <w:rsid w:val="0047532B"/>
    <w:rsid w:val="00477A76"/>
    <w:rsid w:val="004966DF"/>
    <w:rsid w:val="004A6B8C"/>
    <w:rsid w:val="004B31D5"/>
    <w:rsid w:val="004B54D4"/>
    <w:rsid w:val="004C59C3"/>
    <w:rsid w:val="004C5AA7"/>
    <w:rsid w:val="00505367"/>
    <w:rsid w:val="0050690C"/>
    <w:rsid w:val="005310A9"/>
    <w:rsid w:val="005521F6"/>
    <w:rsid w:val="0055606F"/>
    <w:rsid w:val="00561B3A"/>
    <w:rsid w:val="00567B24"/>
    <w:rsid w:val="005846C3"/>
    <w:rsid w:val="005A31E2"/>
    <w:rsid w:val="005B1A89"/>
    <w:rsid w:val="005D417B"/>
    <w:rsid w:val="005D62A8"/>
    <w:rsid w:val="005E36CB"/>
    <w:rsid w:val="005E6B48"/>
    <w:rsid w:val="005F0EB0"/>
    <w:rsid w:val="005F3A52"/>
    <w:rsid w:val="005F7523"/>
    <w:rsid w:val="00607FC8"/>
    <w:rsid w:val="00621D17"/>
    <w:rsid w:val="00654373"/>
    <w:rsid w:val="006707E3"/>
    <w:rsid w:val="00675254"/>
    <w:rsid w:val="00681C51"/>
    <w:rsid w:val="006821BF"/>
    <w:rsid w:val="0068348D"/>
    <w:rsid w:val="006901E7"/>
    <w:rsid w:val="006A3CA6"/>
    <w:rsid w:val="006A5C04"/>
    <w:rsid w:val="006A7686"/>
    <w:rsid w:val="006C1F48"/>
    <w:rsid w:val="006C4BD7"/>
    <w:rsid w:val="006C68AC"/>
    <w:rsid w:val="006D2B24"/>
    <w:rsid w:val="006E2C0B"/>
    <w:rsid w:val="006E6391"/>
    <w:rsid w:val="006F0518"/>
    <w:rsid w:val="006F3F42"/>
    <w:rsid w:val="006F54A6"/>
    <w:rsid w:val="0070729B"/>
    <w:rsid w:val="00711959"/>
    <w:rsid w:val="00733DA9"/>
    <w:rsid w:val="00740EDC"/>
    <w:rsid w:val="00746B64"/>
    <w:rsid w:val="00751D8B"/>
    <w:rsid w:val="00774242"/>
    <w:rsid w:val="00784BD4"/>
    <w:rsid w:val="00786922"/>
    <w:rsid w:val="007A7B69"/>
    <w:rsid w:val="007B1031"/>
    <w:rsid w:val="007B162E"/>
    <w:rsid w:val="007B2EB3"/>
    <w:rsid w:val="007B5426"/>
    <w:rsid w:val="007B7B74"/>
    <w:rsid w:val="007C6293"/>
    <w:rsid w:val="007D68D2"/>
    <w:rsid w:val="007E6329"/>
    <w:rsid w:val="007E7033"/>
    <w:rsid w:val="007F4CB4"/>
    <w:rsid w:val="008052E0"/>
    <w:rsid w:val="008155B8"/>
    <w:rsid w:val="00827D46"/>
    <w:rsid w:val="00830A67"/>
    <w:rsid w:val="008322AA"/>
    <w:rsid w:val="0083256E"/>
    <w:rsid w:val="00833733"/>
    <w:rsid w:val="00845503"/>
    <w:rsid w:val="0086405C"/>
    <w:rsid w:val="0086604E"/>
    <w:rsid w:val="00872A1F"/>
    <w:rsid w:val="008768CD"/>
    <w:rsid w:val="0089335F"/>
    <w:rsid w:val="008A6611"/>
    <w:rsid w:val="008B5191"/>
    <w:rsid w:val="008C4AAC"/>
    <w:rsid w:val="008D2ADE"/>
    <w:rsid w:val="008E0E34"/>
    <w:rsid w:val="008E4D02"/>
    <w:rsid w:val="008E5BD2"/>
    <w:rsid w:val="008F0963"/>
    <w:rsid w:val="008F733D"/>
    <w:rsid w:val="00906963"/>
    <w:rsid w:val="00911389"/>
    <w:rsid w:val="00917368"/>
    <w:rsid w:val="00923CDB"/>
    <w:rsid w:val="00932651"/>
    <w:rsid w:val="009329AB"/>
    <w:rsid w:val="00932F67"/>
    <w:rsid w:val="00935BF2"/>
    <w:rsid w:val="00937B30"/>
    <w:rsid w:val="00953757"/>
    <w:rsid w:val="00953DEB"/>
    <w:rsid w:val="0095450D"/>
    <w:rsid w:val="00954618"/>
    <w:rsid w:val="009555B7"/>
    <w:rsid w:val="0096210B"/>
    <w:rsid w:val="00991E2E"/>
    <w:rsid w:val="009A667F"/>
    <w:rsid w:val="009B7CA6"/>
    <w:rsid w:val="009F209B"/>
    <w:rsid w:val="00A01DE5"/>
    <w:rsid w:val="00A22451"/>
    <w:rsid w:val="00A242F0"/>
    <w:rsid w:val="00A24E32"/>
    <w:rsid w:val="00A451B8"/>
    <w:rsid w:val="00A64EA5"/>
    <w:rsid w:val="00A72C12"/>
    <w:rsid w:val="00A76F48"/>
    <w:rsid w:val="00AA3249"/>
    <w:rsid w:val="00AA5A5D"/>
    <w:rsid w:val="00AB5A75"/>
    <w:rsid w:val="00AC0E32"/>
    <w:rsid w:val="00AC16F3"/>
    <w:rsid w:val="00AC17BA"/>
    <w:rsid w:val="00AC68AF"/>
    <w:rsid w:val="00AD125A"/>
    <w:rsid w:val="00AE1EEE"/>
    <w:rsid w:val="00AE2B39"/>
    <w:rsid w:val="00AE355D"/>
    <w:rsid w:val="00AE7C48"/>
    <w:rsid w:val="00AF6601"/>
    <w:rsid w:val="00B03D77"/>
    <w:rsid w:val="00B04066"/>
    <w:rsid w:val="00B10A55"/>
    <w:rsid w:val="00B14233"/>
    <w:rsid w:val="00B34D58"/>
    <w:rsid w:val="00B37A78"/>
    <w:rsid w:val="00B45693"/>
    <w:rsid w:val="00B52FB5"/>
    <w:rsid w:val="00B6566F"/>
    <w:rsid w:val="00B750B2"/>
    <w:rsid w:val="00BA06EA"/>
    <w:rsid w:val="00BA5800"/>
    <w:rsid w:val="00BB1333"/>
    <w:rsid w:val="00BB789C"/>
    <w:rsid w:val="00BC5349"/>
    <w:rsid w:val="00BD01A5"/>
    <w:rsid w:val="00BD1620"/>
    <w:rsid w:val="00BD38DE"/>
    <w:rsid w:val="00BF2214"/>
    <w:rsid w:val="00BF3461"/>
    <w:rsid w:val="00C00142"/>
    <w:rsid w:val="00C01609"/>
    <w:rsid w:val="00C05779"/>
    <w:rsid w:val="00C077A4"/>
    <w:rsid w:val="00C1055C"/>
    <w:rsid w:val="00C15567"/>
    <w:rsid w:val="00C33C5A"/>
    <w:rsid w:val="00C34F6C"/>
    <w:rsid w:val="00C44208"/>
    <w:rsid w:val="00C4667A"/>
    <w:rsid w:val="00C56DC1"/>
    <w:rsid w:val="00C57338"/>
    <w:rsid w:val="00C72828"/>
    <w:rsid w:val="00C90B9C"/>
    <w:rsid w:val="00CA32F5"/>
    <w:rsid w:val="00CB4105"/>
    <w:rsid w:val="00CC0861"/>
    <w:rsid w:val="00CC302B"/>
    <w:rsid w:val="00CC5766"/>
    <w:rsid w:val="00CC7698"/>
    <w:rsid w:val="00CD175F"/>
    <w:rsid w:val="00CE2DFA"/>
    <w:rsid w:val="00D005A2"/>
    <w:rsid w:val="00D058DC"/>
    <w:rsid w:val="00D06E34"/>
    <w:rsid w:val="00D5578C"/>
    <w:rsid w:val="00D579B6"/>
    <w:rsid w:val="00D57BEE"/>
    <w:rsid w:val="00D63183"/>
    <w:rsid w:val="00D84361"/>
    <w:rsid w:val="00D945D3"/>
    <w:rsid w:val="00D970D7"/>
    <w:rsid w:val="00DA17FA"/>
    <w:rsid w:val="00DA5BB1"/>
    <w:rsid w:val="00DB296F"/>
    <w:rsid w:val="00DB47C5"/>
    <w:rsid w:val="00DC2F26"/>
    <w:rsid w:val="00DC73EB"/>
    <w:rsid w:val="00DC7E0B"/>
    <w:rsid w:val="00DD39C5"/>
    <w:rsid w:val="00DE5E5D"/>
    <w:rsid w:val="00DF0A63"/>
    <w:rsid w:val="00DF2542"/>
    <w:rsid w:val="00DF2B7B"/>
    <w:rsid w:val="00DF5502"/>
    <w:rsid w:val="00E025AF"/>
    <w:rsid w:val="00E039B4"/>
    <w:rsid w:val="00E14547"/>
    <w:rsid w:val="00E15A1E"/>
    <w:rsid w:val="00E1678F"/>
    <w:rsid w:val="00E3402B"/>
    <w:rsid w:val="00E34F39"/>
    <w:rsid w:val="00E364C9"/>
    <w:rsid w:val="00E645F2"/>
    <w:rsid w:val="00E70496"/>
    <w:rsid w:val="00E739CE"/>
    <w:rsid w:val="00E73DEB"/>
    <w:rsid w:val="00E77B76"/>
    <w:rsid w:val="00E84952"/>
    <w:rsid w:val="00E905AD"/>
    <w:rsid w:val="00EE08B7"/>
    <w:rsid w:val="00EF671A"/>
    <w:rsid w:val="00F061CC"/>
    <w:rsid w:val="00F3230C"/>
    <w:rsid w:val="00F348E2"/>
    <w:rsid w:val="00F5674E"/>
    <w:rsid w:val="00F80432"/>
    <w:rsid w:val="00F87633"/>
    <w:rsid w:val="00F87724"/>
    <w:rsid w:val="00F931C0"/>
    <w:rsid w:val="00FA017B"/>
    <w:rsid w:val="00FA7581"/>
    <w:rsid w:val="00FB57EB"/>
    <w:rsid w:val="00FD34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87"/>
  <w15:docId w15:val="{F44AC338-4EF2-427C-BE8A-EFFEF943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Normal"/>
    <w:link w:val="Heading3Char"/>
    <w:uiPriority w:val="9"/>
    <w:qFormat/>
    <w:rsid w:val="00255968"/>
    <w:pPr>
      <w:spacing w:beforeAutospacing="1"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styleId="Strong">
    <w:name w:val="Strong"/>
    <w:basedOn w:val="DefaultParagraphFont"/>
    <w:uiPriority w:val="22"/>
    <w:qFormat/>
    <w:rsid w:val="0085195F"/>
    <w:rPr>
      <w:b/>
      <w:bCs/>
    </w:rPr>
  </w:style>
  <w:style w:type="character" w:customStyle="1" w:styleId="Heading3Char">
    <w:name w:val="Heading 3 Char"/>
    <w:basedOn w:val="DefaultParagraphFont"/>
    <w:link w:val="Heading3"/>
    <w:uiPriority w:val="9"/>
    <w:qFormat/>
    <w:rsid w:val="00255968"/>
    <w:rPr>
      <w:rFonts w:ascii="Times New Roman" w:eastAsia="Times New Roman" w:hAnsi="Times New Roman" w:cs="Times New Roman"/>
      <w:b/>
      <w:bCs/>
      <w:sz w:val="27"/>
      <w:szCs w:val="27"/>
      <w:lang w:val="en-GB" w:eastAsia="en-GB"/>
    </w:rPr>
  </w:style>
  <w:style w:type="character" w:customStyle="1" w:styleId="mw-headline">
    <w:name w:val="mw-headline"/>
    <w:basedOn w:val="DefaultParagraphFont"/>
    <w:qFormat/>
    <w:rsid w:val="00255968"/>
  </w:style>
  <w:style w:type="character" w:customStyle="1" w:styleId="mw-editsection">
    <w:name w:val="mw-editsection"/>
    <w:basedOn w:val="DefaultParagraphFont"/>
    <w:qFormat/>
    <w:rsid w:val="00255968"/>
  </w:style>
  <w:style w:type="character" w:customStyle="1" w:styleId="mw-editsection-bracket">
    <w:name w:val="mw-editsection-bracket"/>
    <w:basedOn w:val="DefaultParagraphFont"/>
    <w:qFormat/>
    <w:rsid w:val="00255968"/>
  </w:style>
  <w:style w:type="character" w:styleId="CommentReference">
    <w:name w:val="annotation reference"/>
    <w:basedOn w:val="DefaultParagraphFont"/>
    <w:uiPriority w:val="99"/>
    <w:semiHidden/>
    <w:unhideWhenUsed/>
    <w:qFormat/>
    <w:rsid w:val="00462D4A"/>
    <w:rPr>
      <w:sz w:val="16"/>
      <w:szCs w:val="16"/>
    </w:rPr>
  </w:style>
  <w:style w:type="character" w:customStyle="1" w:styleId="CommentTextChar">
    <w:name w:val="Comment Text Char"/>
    <w:basedOn w:val="DefaultParagraphFont"/>
    <w:link w:val="CommentText"/>
    <w:uiPriority w:val="99"/>
    <w:semiHidden/>
    <w:qFormat/>
    <w:rsid w:val="00462D4A"/>
    <w:rPr>
      <w:sz w:val="20"/>
      <w:szCs w:val="20"/>
    </w:rPr>
  </w:style>
  <w:style w:type="character" w:customStyle="1" w:styleId="CommentSubjectChar">
    <w:name w:val="Comment Subject Char"/>
    <w:basedOn w:val="CommentTextChar"/>
    <w:link w:val="CommentSubject"/>
    <w:uiPriority w:val="99"/>
    <w:semiHidden/>
    <w:qFormat/>
    <w:rsid w:val="00462D4A"/>
    <w:rPr>
      <w:b/>
      <w:bCs/>
      <w:sz w:val="20"/>
      <w:szCs w:val="20"/>
    </w:rPr>
  </w:style>
  <w:style w:type="character" w:styleId="PlaceholderText">
    <w:name w:val="Placeholder Text"/>
    <w:basedOn w:val="DefaultParagraphFont"/>
    <w:uiPriority w:val="99"/>
    <w:semiHidden/>
    <w:qFormat/>
    <w:rsid w:val="00E055FC"/>
    <w:rPr>
      <w:color w:val="80808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85195F"/>
    <w:pPr>
      <w:spacing w:beforeAutospacing="1"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qFormat/>
    <w:rsid w:val="00462D4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62D4A"/>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5069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A36B16-EA78-4991-B243-3EB805B7D453}">
  <ds:schemaRefs>
    <ds:schemaRef ds:uri="http://schemas.openxmlformats.org/officeDocument/2006/bibliography"/>
  </ds:schemaRefs>
</ds:datastoreItem>
</file>

<file path=customXml/itemProps2.xml><?xml version="1.0" encoding="utf-8"?>
<ds:datastoreItem xmlns:ds="http://schemas.openxmlformats.org/officeDocument/2006/customXml" ds:itemID="{A1D514B4-5E6D-469F-A6DE-B6E477A5F706}"/>
</file>

<file path=customXml/itemProps3.xml><?xml version="1.0" encoding="utf-8"?>
<ds:datastoreItem xmlns:ds="http://schemas.openxmlformats.org/officeDocument/2006/customXml" ds:itemID="{033DF0AC-B153-44E3-9DEC-745C89B587E7}"/>
</file>

<file path=customXml/itemProps4.xml><?xml version="1.0" encoding="utf-8"?>
<ds:datastoreItem xmlns:ds="http://schemas.openxmlformats.org/officeDocument/2006/customXml" ds:itemID="{59014F50-4812-4CF9-9926-68245E51F761}"/>
</file>

<file path=docProps/app.xml><?xml version="1.0" encoding="utf-8"?>
<Properties xmlns="http://schemas.openxmlformats.org/officeDocument/2006/extended-properties" xmlns:vt="http://schemas.openxmlformats.org/officeDocument/2006/docPropsVTypes">
  <Template>Normal</Template>
  <TotalTime>0</TotalTime>
  <Pages>1</Pages>
  <Words>5841</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Employment Relations</cp:lastModifiedBy>
  <cp:revision>5</cp:revision>
  <cp:lastPrinted>2024-11-21T08:22:00Z</cp:lastPrinted>
  <dcterms:created xsi:type="dcterms:W3CDTF">2024-11-22T09:44:00Z</dcterms:created>
  <dcterms:modified xsi:type="dcterms:W3CDTF">2024-11-22T09:46:00Z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