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75" w:rsidRDefault="00E7532B" w:rsidP="00B72A75">
      <w:pPr>
        <w:spacing w:line="360" w:lineRule="auto"/>
        <w:jc w:val="center"/>
        <w:rPr>
          <w:rFonts w:ascii="Times New Roman" w:hAnsi="Times New Roman"/>
          <w:b/>
          <w:sz w:val="32"/>
          <w:szCs w:val="32"/>
          <w:u w:val="single"/>
        </w:rPr>
      </w:pPr>
      <w:bookmarkStart w:id="0" w:name="_GoBack"/>
      <w:bookmarkEnd w:id="0"/>
      <w:r>
        <w:rPr>
          <w:rFonts w:ascii="Times New Roman" w:hAnsi="Times New Roman"/>
          <w:b/>
          <w:sz w:val="32"/>
          <w:szCs w:val="32"/>
          <w:u w:val="single"/>
        </w:rPr>
        <w:t xml:space="preserve"> </w:t>
      </w:r>
      <w:r w:rsidR="00B72A75">
        <w:rPr>
          <w:rFonts w:ascii="Times New Roman" w:hAnsi="Times New Roman"/>
          <w:b/>
          <w:sz w:val="32"/>
          <w:szCs w:val="32"/>
          <w:u w:val="single"/>
        </w:rPr>
        <w:t>EMPLOYMENT RELATIONS TRIBUNAL</w:t>
      </w:r>
    </w:p>
    <w:p w:rsidR="003946E2" w:rsidRDefault="003946E2" w:rsidP="00436339">
      <w:pPr>
        <w:spacing w:after="0" w:line="360" w:lineRule="auto"/>
        <w:jc w:val="center"/>
        <w:rPr>
          <w:rFonts w:ascii="Times New Roman" w:hAnsi="Times New Roman"/>
          <w:b/>
          <w:sz w:val="28"/>
          <w:szCs w:val="28"/>
        </w:rPr>
      </w:pPr>
    </w:p>
    <w:p w:rsidR="00436339" w:rsidRDefault="00436339" w:rsidP="0014026B">
      <w:pPr>
        <w:spacing w:after="0" w:line="360" w:lineRule="auto"/>
        <w:jc w:val="center"/>
        <w:rPr>
          <w:rFonts w:ascii="Times New Roman" w:hAnsi="Times New Roman"/>
          <w:b/>
          <w:sz w:val="28"/>
          <w:szCs w:val="28"/>
        </w:rPr>
      </w:pPr>
      <w:r>
        <w:rPr>
          <w:rFonts w:ascii="Times New Roman" w:hAnsi="Times New Roman"/>
          <w:b/>
          <w:sz w:val="28"/>
          <w:szCs w:val="28"/>
        </w:rPr>
        <w:t>AWARD</w:t>
      </w:r>
    </w:p>
    <w:p w:rsidR="0014026B" w:rsidRPr="0014026B" w:rsidRDefault="0014026B" w:rsidP="0014026B">
      <w:pPr>
        <w:spacing w:after="0" w:line="360" w:lineRule="auto"/>
        <w:jc w:val="center"/>
        <w:rPr>
          <w:rFonts w:ascii="Times New Roman" w:hAnsi="Times New Roman"/>
          <w:b/>
          <w:sz w:val="28"/>
          <w:szCs w:val="28"/>
        </w:rPr>
      </w:pPr>
    </w:p>
    <w:p w:rsidR="00B72A75" w:rsidRPr="00436339" w:rsidRDefault="00436339" w:rsidP="00436339">
      <w:pPr>
        <w:spacing w:after="0"/>
        <w:rPr>
          <w:rFonts w:ascii="Times New Roman" w:hAnsi="Times New Roman"/>
          <w:b/>
          <w:sz w:val="28"/>
          <w:szCs w:val="28"/>
        </w:rPr>
      </w:pPr>
      <w:r>
        <w:rPr>
          <w:rFonts w:ascii="Times New Roman" w:hAnsi="Times New Roman"/>
          <w:b/>
          <w:sz w:val="28"/>
          <w:szCs w:val="28"/>
        </w:rPr>
        <w:t>ERT/RN 77/18</w:t>
      </w:r>
    </w:p>
    <w:p w:rsidR="00B72A75" w:rsidRDefault="00B72A75" w:rsidP="00436339">
      <w:pPr>
        <w:spacing w:after="0" w:line="360" w:lineRule="auto"/>
        <w:rPr>
          <w:rFonts w:ascii="Times New Roman" w:hAnsi="Times New Roman"/>
          <w:b/>
          <w:sz w:val="28"/>
          <w:szCs w:val="28"/>
        </w:rPr>
      </w:pPr>
    </w:p>
    <w:p w:rsidR="00B72A75" w:rsidRPr="00436339" w:rsidRDefault="00B72A75" w:rsidP="00436339">
      <w:pPr>
        <w:spacing w:after="0" w:line="360" w:lineRule="auto"/>
        <w:rPr>
          <w:rFonts w:ascii="Times New Roman" w:hAnsi="Times New Roman"/>
          <w:b/>
          <w:sz w:val="28"/>
          <w:szCs w:val="28"/>
        </w:rPr>
      </w:pPr>
      <w:r w:rsidRPr="00436339">
        <w:rPr>
          <w:rFonts w:ascii="Times New Roman" w:hAnsi="Times New Roman"/>
          <w:b/>
          <w:sz w:val="28"/>
          <w:szCs w:val="28"/>
        </w:rPr>
        <w:t>Before</w:t>
      </w:r>
    </w:p>
    <w:p w:rsidR="00B72A75" w:rsidRPr="00B72A75" w:rsidRDefault="00B72A75" w:rsidP="00436339">
      <w:pPr>
        <w:spacing w:after="0" w:line="360" w:lineRule="auto"/>
        <w:ind w:left="1440" w:firstLine="720"/>
        <w:jc w:val="both"/>
        <w:rPr>
          <w:rFonts w:ascii="Times New Roman" w:hAnsi="Times New Roman"/>
          <w:b/>
          <w:sz w:val="28"/>
          <w:szCs w:val="28"/>
        </w:rPr>
      </w:pPr>
      <w:r w:rsidRPr="00B72A75">
        <w:rPr>
          <w:rFonts w:ascii="Times New Roman" w:hAnsi="Times New Roman"/>
          <w:b/>
          <w:sz w:val="28"/>
          <w:szCs w:val="28"/>
        </w:rPr>
        <w:t>Rashid Hossen</w:t>
      </w:r>
      <w:r w:rsidRPr="00B72A75">
        <w:rPr>
          <w:rFonts w:ascii="Times New Roman" w:hAnsi="Times New Roman"/>
          <w:b/>
          <w:sz w:val="28"/>
          <w:szCs w:val="28"/>
        </w:rPr>
        <w:tab/>
      </w:r>
      <w:r w:rsidRPr="00B72A75">
        <w:rPr>
          <w:rFonts w:ascii="Times New Roman" w:hAnsi="Times New Roman"/>
          <w:b/>
          <w:sz w:val="28"/>
          <w:szCs w:val="28"/>
        </w:rPr>
        <w:tab/>
        <w:t>-</w:t>
      </w:r>
      <w:r w:rsidRPr="00B72A75">
        <w:rPr>
          <w:rFonts w:ascii="Times New Roman" w:hAnsi="Times New Roman"/>
          <w:b/>
          <w:sz w:val="28"/>
          <w:szCs w:val="28"/>
        </w:rPr>
        <w:tab/>
        <w:t>President</w:t>
      </w:r>
    </w:p>
    <w:p w:rsidR="00B72A75" w:rsidRPr="00B72A75" w:rsidRDefault="00B72A75" w:rsidP="00436339">
      <w:pPr>
        <w:spacing w:after="0" w:line="360" w:lineRule="auto"/>
        <w:ind w:left="1440" w:firstLine="720"/>
        <w:jc w:val="both"/>
        <w:rPr>
          <w:rFonts w:ascii="Times New Roman" w:hAnsi="Times New Roman"/>
          <w:b/>
          <w:sz w:val="28"/>
          <w:szCs w:val="28"/>
        </w:rPr>
      </w:pPr>
      <w:r w:rsidRPr="00B72A75">
        <w:rPr>
          <w:rFonts w:ascii="Times New Roman" w:eastAsia="Times New Roman" w:hAnsi="Times New Roman"/>
          <w:b/>
          <w:bCs/>
          <w:color w:val="000000"/>
          <w:sz w:val="28"/>
          <w:szCs w:val="28"/>
          <w:bdr w:val="none" w:sz="0" w:space="0" w:color="auto" w:frame="1"/>
        </w:rPr>
        <w:t>Vijay Kumar M</w:t>
      </w:r>
      <w:r>
        <w:rPr>
          <w:rFonts w:ascii="Times New Roman" w:eastAsia="Times New Roman" w:hAnsi="Times New Roman"/>
          <w:b/>
          <w:bCs/>
          <w:color w:val="000000"/>
          <w:sz w:val="28"/>
          <w:szCs w:val="28"/>
          <w:bdr w:val="none" w:sz="0" w:space="0" w:color="auto" w:frame="1"/>
        </w:rPr>
        <w:t>ohit</w:t>
      </w:r>
      <w:r w:rsidRPr="00B72A75">
        <w:rPr>
          <w:rFonts w:ascii="Times New Roman" w:hAnsi="Times New Roman"/>
          <w:b/>
          <w:bCs/>
          <w:sz w:val="28"/>
          <w:szCs w:val="28"/>
        </w:rPr>
        <w:tab/>
        <w:t>-</w:t>
      </w:r>
      <w:r w:rsidRPr="00B72A75">
        <w:rPr>
          <w:rFonts w:ascii="Times New Roman" w:hAnsi="Times New Roman"/>
          <w:b/>
          <w:bCs/>
          <w:sz w:val="28"/>
          <w:szCs w:val="28"/>
        </w:rPr>
        <w:tab/>
      </w:r>
      <w:r w:rsidRPr="00B72A75">
        <w:rPr>
          <w:rFonts w:ascii="Times New Roman" w:hAnsi="Times New Roman"/>
          <w:b/>
          <w:sz w:val="28"/>
          <w:szCs w:val="28"/>
        </w:rPr>
        <w:t>Member</w:t>
      </w:r>
    </w:p>
    <w:p w:rsidR="00B72A75" w:rsidRPr="00B72A75" w:rsidRDefault="00B72A75" w:rsidP="00436339">
      <w:pPr>
        <w:spacing w:after="0" w:line="360" w:lineRule="auto"/>
        <w:ind w:left="1440" w:firstLine="720"/>
        <w:jc w:val="both"/>
        <w:rPr>
          <w:rFonts w:ascii="Times New Roman" w:hAnsi="Times New Roman"/>
          <w:b/>
          <w:sz w:val="28"/>
          <w:szCs w:val="28"/>
        </w:rPr>
      </w:pPr>
      <w:r w:rsidRPr="00B72A75">
        <w:rPr>
          <w:rFonts w:ascii="Times New Roman" w:eastAsia="Times New Roman" w:hAnsi="Times New Roman"/>
          <w:b/>
          <w:bCs/>
          <w:color w:val="000000"/>
          <w:sz w:val="28"/>
          <w:szCs w:val="28"/>
          <w:bdr w:val="none" w:sz="0" w:space="0" w:color="auto" w:frame="1"/>
        </w:rPr>
        <w:t xml:space="preserve">Rabin </w:t>
      </w:r>
      <w:r>
        <w:rPr>
          <w:rFonts w:ascii="Times New Roman" w:eastAsia="Times New Roman" w:hAnsi="Times New Roman"/>
          <w:b/>
          <w:bCs/>
          <w:color w:val="000000"/>
          <w:sz w:val="28"/>
          <w:szCs w:val="28"/>
          <w:bdr w:val="none" w:sz="0" w:space="0" w:color="auto" w:frame="1"/>
        </w:rPr>
        <w:t>Gungoo</w:t>
      </w:r>
      <w:r w:rsidRPr="00B72A75">
        <w:rPr>
          <w:rStyle w:val="Strong"/>
          <w:rFonts w:ascii="Times New Roman" w:hAnsi="Times New Roman"/>
          <w:color w:val="000000"/>
          <w:sz w:val="28"/>
          <w:szCs w:val="28"/>
          <w:shd w:val="clear" w:color="auto" w:fill="FFFFFF"/>
        </w:rPr>
        <w:tab/>
      </w:r>
      <w:r w:rsidRPr="00B72A75">
        <w:rPr>
          <w:rFonts w:ascii="Times New Roman" w:hAnsi="Times New Roman"/>
          <w:b/>
          <w:sz w:val="28"/>
          <w:szCs w:val="28"/>
        </w:rPr>
        <w:tab/>
        <w:t>-</w:t>
      </w:r>
      <w:r w:rsidRPr="00B72A75">
        <w:rPr>
          <w:rFonts w:ascii="Times New Roman" w:hAnsi="Times New Roman"/>
          <w:b/>
          <w:sz w:val="28"/>
          <w:szCs w:val="28"/>
        </w:rPr>
        <w:tab/>
        <w:t>Member</w:t>
      </w:r>
    </w:p>
    <w:p w:rsidR="00B72A75" w:rsidRDefault="00B72A75" w:rsidP="00436339">
      <w:pPr>
        <w:spacing w:after="0" w:line="360" w:lineRule="auto"/>
        <w:ind w:left="1440" w:firstLine="720"/>
        <w:jc w:val="both"/>
        <w:rPr>
          <w:rFonts w:ascii="Times New Roman" w:hAnsi="Times New Roman"/>
          <w:b/>
          <w:sz w:val="28"/>
          <w:szCs w:val="28"/>
        </w:rPr>
      </w:pPr>
      <w:r w:rsidRPr="00B72A75">
        <w:rPr>
          <w:rFonts w:ascii="Times New Roman" w:eastAsia="Times New Roman" w:hAnsi="Times New Roman"/>
          <w:b/>
          <w:bCs/>
          <w:color w:val="000000"/>
          <w:sz w:val="28"/>
          <w:szCs w:val="28"/>
          <w:bdr w:val="none" w:sz="0" w:space="0" w:color="auto" w:frame="1"/>
        </w:rPr>
        <w:t>Teenah J</w:t>
      </w:r>
      <w:r>
        <w:rPr>
          <w:rFonts w:ascii="Times New Roman" w:eastAsia="Times New Roman" w:hAnsi="Times New Roman"/>
          <w:b/>
          <w:bCs/>
          <w:color w:val="000000"/>
          <w:sz w:val="28"/>
          <w:szCs w:val="28"/>
          <w:bdr w:val="none" w:sz="0" w:space="0" w:color="auto" w:frame="1"/>
        </w:rPr>
        <w:t xml:space="preserve">utton </w:t>
      </w:r>
      <w:r w:rsidRPr="00B72A75">
        <w:rPr>
          <w:rFonts w:ascii="Times New Roman" w:eastAsia="Times New Roman" w:hAnsi="Times New Roman"/>
          <w:b/>
          <w:bCs/>
          <w:color w:val="000000"/>
          <w:sz w:val="28"/>
          <w:szCs w:val="28"/>
          <w:bdr w:val="none" w:sz="0" w:space="0" w:color="auto" w:frame="1"/>
        </w:rPr>
        <w:t>(Ms)</w:t>
      </w:r>
      <w:r w:rsidRPr="00B72A75">
        <w:rPr>
          <w:rFonts w:ascii="Times New Roman" w:hAnsi="Times New Roman"/>
          <w:b/>
          <w:sz w:val="28"/>
          <w:szCs w:val="28"/>
        </w:rPr>
        <w:tab/>
        <w:t>-</w:t>
      </w:r>
      <w:r w:rsidRPr="00B72A75">
        <w:rPr>
          <w:rFonts w:ascii="Times New Roman" w:hAnsi="Times New Roman"/>
          <w:b/>
          <w:sz w:val="28"/>
          <w:szCs w:val="28"/>
        </w:rPr>
        <w:tab/>
        <w:t>Member</w:t>
      </w:r>
    </w:p>
    <w:p w:rsidR="00B72A75" w:rsidRDefault="00B72A75" w:rsidP="0014026B">
      <w:pPr>
        <w:spacing w:line="240" w:lineRule="auto"/>
        <w:rPr>
          <w:rFonts w:ascii="Times New Roman" w:hAnsi="Times New Roman"/>
          <w:b/>
          <w:sz w:val="28"/>
          <w:szCs w:val="28"/>
        </w:rPr>
      </w:pPr>
    </w:p>
    <w:p w:rsidR="00B72A75" w:rsidRDefault="00B72A75" w:rsidP="0014026B">
      <w:pPr>
        <w:spacing w:line="240" w:lineRule="auto"/>
        <w:rPr>
          <w:rFonts w:ascii="Times New Roman" w:hAnsi="Times New Roman"/>
          <w:b/>
          <w:sz w:val="28"/>
          <w:szCs w:val="28"/>
        </w:rPr>
      </w:pPr>
      <w:r>
        <w:rPr>
          <w:rFonts w:ascii="Times New Roman" w:hAnsi="Times New Roman"/>
          <w:b/>
          <w:sz w:val="28"/>
          <w:szCs w:val="28"/>
        </w:rPr>
        <w:t>In the matter of:-</w:t>
      </w:r>
    </w:p>
    <w:p w:rsidR="00B72A75" w:rsidRDefault="00B72A75" w:rsidP="0014026B">
      <w:pPr>
        <w:spacing w:line="240" w:lineRule="auto"/>
        <w:rPr>
          <w:rFonts w:ascii="Times New Roman" w:hAnsi="Times New Roman"/>
          <w:b/>
          <w:sz w:val="28"/>
          <w:szCs w:val="28"/>
        </w:rPr>
      </w:pPr>
    </w:p>
    <w:p w:rsidR="00EF3A87" w:rsidRDefault="00B72A75" w:rsidP="00436339">
      <w:pPr>
        <w:spacing w:line="360" w:lineRule="auto"/>
        <w:rPr>
          <w:rFonts w:ascii="Times New Roman" w:hAnsi="Times New Roman"/>
          <w:b/>
          <w:sz w:val="28"/>
          <w:szCs w:val="28"/>
        </w:rPr>
      </w:pPr>
      <w:r w:rsidRPr="00707CA5">
        <w:rPr>
          <w:rFonts w:ascii="Times New Roman" w:hAnsi="Times New Roman"/>
          <w:b/>
          <w:sz w:val="28"/>
          <w:szCs w:val="28"/>
        </w:rPr>
        <w:t>Mrs Sooleka Dalwhoor</w:t>
      </w:r>
    </w:p>
    <w:p w:rsidR="00B72A75" w:rsidRDefault="00B72A75" w:rsidP="00436339">
      <w:pPr>
        <w:spacing w:line="360" w:lineRule="auto"/>
        <w:rPr>
          <w:rFonts w:ascii="Times New Roman" w:hAnsi="Times New Roman"/>
          <w:b/>
          <w:sz w:val="28"/>
          <w:szCs w:val="28"/>
        </w:rPr>
      </w:pPr>
      <w:r>
        <w:rPr>
          <w:rFonts w:ascii="Times New Roman" w:hAnsi="Times New Roman"/>
          <w:b/>
          <w:sz w:val="28"/>
          <w:szCs w:val="28"/>
        </w:rPr>
        <w:t>And</w:t>
      </w:r>
    </w:p>
    <w:p w:rsidR="00B72A75" w:rsidRPr="00707CA5" w:rsidRDefault="00B72A75" w:rsidP="00436339">
      <w:pPr>
        <w:spacing w:line="360" w:lineRule="auto"/>
        <w:jc w:val="both"/>
        <w:rPr>
          <w:rFonts w:ascii="Times New Roman" w:hAnsi="Times New Roman"/>
          <w:b/>
          <w:sz w:val="28"/>
          <w:szCs w:val="28"/>
        </w:rPr>
      </w:pPr>
      <w:r w:rsidRPr="00707CA5">
        <w:rPr>
          <w:rFonts w:ascii="Times New Roman" w:hAnsi="Times New Roman"/>
          <w:b/>
          <w:sz w:val="28"/>
          <w:szCs w:val="28"/>
        </w:rPr>
        <w:t>Belle Mare Beach Development Co. Ltd</w:t>
      </w:r>
    </w:p>
    <w:p w:rsidR="00B72A75" w:rsidRDefault="00B72A75" w:rsidP="00436339">
      <w:pPr>
        <w:spacing w:line="360" w:lineRule="auto"/>
        <w:jc w:val="both"/>
        <w:rPr>
          <w:rFonts w:ascii="Times New Roman" w:hAnsi="Times New Roman"/>
          <w:b/>
          <w:sz w:val="28"/>
          <w:szCs w:val="28"/>
        </w:rPr>
      </w:pPr>
      <w:r w:rsidRPr="00707CA5">
        <w:rPr>
          <w:rFonts w:ascii="Times New Roman" w:hAnsi="Times New Roman"/>
          <w:b/>
          <w:sz w:val="28"/>
          <w:szCs w:val="28"/>
        </w:rPr>
        <w:t>(The Residence Mauritius)</w:t>
      </w:r>
    </w:p>
    <w:p w:rsidR="000A6E69" w:rsidRPr="00707CA5" w:rsidRDefault="000A6E69" w:rsidP="00436339">
      <w:pPr>
        <w:spacing w:after="0" w:line="360" w:lineRule="auto"/>
        <w:jc w:val="both"/>
        <w:rPr>
          <w:rFonts w:ascii="Times New Roman" w:hAnsi="Times New Roman"/>
          <w:sz w:val="28"/>
          <w:szCs w:val="28"/>
        </w:rPr>
      </w:pPr>
    </w:p>
    <w:p w:rsidR="000A6E69" w:rsidRDefault="00707CA5" w:rsidP="00707CA5">
      <w:pPr>
        <w:spacing w:after="0" w:line="360" w:lineRule="auto"/>
        <w:jc w:val="both"/>
        <w:rPr>
          <w:rFonts w:ascii="Times New Roman" w:hAnsi="Times New Roman"/>
          <w:sz w:val="28"/>
          <w:szCs w:val="28"/>
        </w:rPr>
      </w:pPr>
      <w:r w:rsidRPr="00707CA5">
        <w:rPr>
          <w:rFonts w:ascii="Times New Roman" w:hAnsi="Times New Roman"/>
          <w:sz w:val="28"/>
          <w:szCs w:val="28"/>
        </w:rPr>
        <w:t xml:space="preserve">Mrs </w:t>
      </w:r>
      <w:r>
        <w:rPr>
          <w:rFonts w:ascii="Times New Roman" w:hAnsi="Times New Roman"/>
          <w:sz w:val="28"/>
          <w:szCs w:val="28"/>
        </w:rPr>
        <w:t>Sooleka Dalwhoor, an employee of the Residence M</w:t>
      </w:r>
      <w:r w:rsidR="00B72A75">
        <w:rPr>
          <w:rFonts w:ascii="Times New Roman" w:hAnsi="Times New Roman"/>
          <w:sz w:val="28"/>
          <w:szCs w:val="28"/>
        </w:rPr>
        <w:t xml:space="preserve">auritius Hotel, Belle Mare was </w:t>
      </w:r>
      <w:r>
        <w:rPr>
          <w:rFonts w:ascii="Times New Roman" w:hAnsi="Times New Roman"/>
          <w:sz w:val="28"/>
          <w:szCs w:val="28"/>
        </w:rPr>
        <w:t>san</w:t>
      </w:r>
      <w:r w:rsidR="00B72A75">
        <w:rPr>
          <w:rFonts w:ascii="Times New Roman" w:hAnsi="Times New Roman"/>
          <w:sz w:val="28"/>
          <w:szCs w:val="28"/>
        </w:rPr>
        <w:t>c</w:t>
      </w:r>
      <w:r>
        <w:rPr>
          <w:rFonts w:ascii="Times New Roman" w:hAnsi="Times New Roman"/>
          <w:sz w:val="28"/>
          <w:szCs w:val="28"/>
        </w:rPr>
        <w:t>tioned for wearing a ‘tikka’ at her place of work.</w:t>
      </w:r>
    </w:p>
    <w:p w:rsidR="00707CA5" w:rsidRDefault="00707CA5" w:rsidP="00707CA5">
      <w:pPr>
        <w:spacing w:after="0" w:line="360" w:lineRule="auto"/>
        <w:jc w:val="both"/>
        <w:rPr>
          <w:rFonts w:ascii="Times New Roman" w:hAnsi="Times New Roman"/>
          <w:sz w:val="28"/>
          <w:szCs w:val="28"/>
        </w:rPr>
      </w:pPr>
    </w:p>
    <w:p w:rsidR="005026FD" w:rsidRDefault="005026FD" w:rsidP="00707CA5">
      <w:pPr>
        <w:spacing w:after="0" w:line="360" w:lineRule="auto"/>
        <w:jc w:val="both"/>
        <w:rPr>
          <w:rFonts w:ascii="Times New Roman" w:hAnsi="Times New Roman"/>
          <w:sz w:val="28"/>
          <w:szCs w:val="28"/>
        </w:rPr>
      </w:pPr>
      <w:r>
        <w:rPr>
          <w:rFonts w:ascii="Times New Roman" w:hAnsi="Times New Roman"/>
          <w:sz w:val="28"/>
          <w:szCs w:val="28"/>
        </w:rPr>
        <w:t xml:space="preserve">A ‘tikka’, as </w:t>
      </w:r>
      <w:r w:rsidR="0040322F">
        <w:rPr>
          <w:rFonts w:ascii="Times New Roman" w:hAnsi="Times New Roman"/>
          <w:sz w:val="28"/>
          <w:szCs w:val="28"/>
        </w:rPr>
        <w:t>in</w:t>
      </w:r>
      <w:r>
        <w:rPr>
          <w:rFonts w:ascii="Times New Roman" w:hAnsi="Times New Roman"/>
          <w:sz w:val="28"/>
          <w:szCs w:val="28"/>
        </w:rPr>
        <w:t>disputably described by the Disputant, is a red paper sticker applied on the middle of a lady’s forehead sym</w:t>
      </w:r>
      <w:r w:rsidR="001861D8">
        <w:rPr>
          <w:rFonts w:ascii="Times New Roman" w:hAnsi="Times New Roman"/>
          <w:sz w:val="28"/>
          <w:szCs w:val="28"/>
        </w:rPr>
        <w:t>bolising sacred marital status.</w:t>
      </w:r>
    </w:p>
    <w:p w:rsidR="005026FD" w:rsidRDefault="005026FD" w:rsidP="00707CA5">
      <w:pPr>
        <w:spacing w:after="0" w:line="360" w:lineRule="auto"/>
        <w:jc w:val="both"/>
        <w:rPr>
          <w:rFonts w:ascii="Times New Roman" w:hAnsi="Times New Roman"/>
          <w:sz w:val="28"/>
          <w:szCs w:val="28"/>
        </w:rPr>
      </w:pPr>
    </w:p>
    <w:p w:rsidR="00707CA5" w:rsidRDefault="00707CA5" w:rsidP="00707CA5">
      <w:pPr>
        <w:spacing w:after="0" w:line="360" w:lineRule="auto"/>
        <w:jc w:val="both"/>
        <w:rPr>
          <w:rFonts w:ascii="Times New Roman" w:hAnsi="Times New Roman"/>
          <w:sz w:val="28"/>
          <w:szCs w:val="28"/>
        </w:rPr>
      </w:pPr>
      <w:r>
        <w:rPr>
          <w:rFonts w:ascii="Times New Roman" w:hAnsi="Times New Roman"/>
          <w:sz w:val="28"/>
          <w:szCs w:val="28"/>
        </w:rPr>
        <w:t>Belle Mare Beach Development Co. Ltd has been trading under the name ‘The Residence Mauritius’.</w:t>
      </w:r>
    </w:p>
    <w:p w:rsidR="00707CA5" w:rsidRDefault="00707CA5" w:rsidP="00707CA5">
      <w:pPr>
        <w:spacing w:after="0" w:line="360" w:lineRule="auto"/>
        <w:jc w:val="both"/>
        <w:rPr>
          <w:rFonts w:ascii="Times New Roman" w:hAnsi="Times New Roman"/>
          <w:sz w:val="28"/>
          <w:szCs w:val="28"/>
        </w:rPr>
      </w:pPr>
    </w:p>
    <w:p w:rsidR="00707CA5" w:rsidRDefault="00707CA5" w:rsidP="00707CA5">
      <w:pPr>
        <w:spacing w:after="0" w:line="360" w:lineRule="auto"/>
        <w:jc w:val="both"/>
        <w:rPr>
          <w:rFonts w:ascii="Times New Roman" w:hAnsi="Times New Roman"/>
          <w:sz w:val="28"/>
          <w:szCs w:val="28"/>
        </w:rPr>
      </w:pPr>
      <w:r>
        <w:rPr>
          <w:rFonts w:ascii="Times New Roman" w:hAnsi="Times New Roman"/>
          <w:sz w:val="28"/>
          <w:szCs w:val="28"/>
        </w:rPr>
        <w:t xml:space="preserve">We will henceforth refer to the parties, namely Mrs Soolekha </w:t>
      </w:r>
      <w:r w:rsidRPr="00270A45">
        <w:rPr>
          <w:rFonts w:ascii="Times New Roman" w:hAnsi="Times New Roman"/>
          <w:sz w:val="28"/>
          <w:szCs w:val="28"/>
        </w:rPr>
        <w:t>Dal</w:t>
      </w:r>
      <w:r w:rsidR="001861D8" w:rsidRPr="00270A45">
        <w:rPr>
          <w:rFonts w:ascii="Times New Roman" w:hAnsi="Times New Roman"/>
          <w:sz w:val="28"/>
          <w:szCs w:val="28"/>
        </w:rPr>
        <w:t>w</w:t>
      </w:r>
      <w:r w:rsidRPr="00270A45">
        <w:rPr>
          <w:rFonts w:ascii="Times New Roman" w:hAnsi="Times New Roman"/>
          <w:sz w:val="28"/>
          <w:szCs w:val="28"/>
        </w:rPr>
        <w:t>hoor</w:t>
      </w:r>
      <w:r>
        <w:rPr>
          <w:rFonts w:ascii="Times New Roman" w:hAnsi="Times New Roman"/>
          <w:sz w:val="28"/>
          <w:szCs w:val="28"/>
        </w:rPr>
        <w:t xml:space="preserve"> as the Disputant and Belle Mare Beach Development Co. Ltd (The Residence</w:t>
      </w:r>
      <w:r w:rsidR="00436339">
        <w:rPr>
          <w:rFonts w:ascii="Times New Roman" w:hAnsi="Times New Roman"/>
          <w:sz w:val="28"/>
          <w:szCs w:val="28"/>
        </w:rPr>
        <w:t xml:space="preserve"> Mauritius</w:t>
      </w:r>
      <w:r>
        <w:rPr>
          <w:rFonts w:ascii="Times New Roman" w:hAnsi="Times New Roman"/>
          <w:sz w:val="28"/>
          <w:szCs w:val="28"/>
        </w:rPr>
        <w:t>) as the Respondent, respectively.</w:t>
      </w:r>
    </w:p>
    <w:p w:rsidR="00707CA5" w:rsidRDefault="00707CA5" w:rsidP="00707CA5">
      <w:pPr>
        <w:spacing w:after="0" w:line="360" w:lineRule="auto"/>
        <w:jc w:val="both"/>
        <w:rPr>
          <w:rFonts w:ascii="Times New Roman" w:hAnsi="Times New Roman"/>
          <w:sz w:val="28"/>
          <w:szCs w:val="28"/>
        </w:rPr>
      </w:pPr>
    </w:p>
    <w:p w:rsidR="00270A45" w:rsidRDefault="00270A45" w:rsidP="00707CA5">
      <w:pPr>
        <w:spacing w:after="0" w:line="360" w:lineRule="auto"/>
        <w:jc w:val="both"/>
        <w:rPr>
          <w:rFonts w:ascii="Times New Roman" w:hAnsi="Times New Roman"/>
          <w:sz w:val="28"/>
          <w:szCs w:val="28"/>
        </w:rPr>
      </w:pPr>
      <w:r>
        <w:rPr>
          <w:rFonts w:ascii="Times New Roman" w:hAnsi="Times New Roman"/>
          <w:sz w:val="28"/>
          <w:szCs w:val="28"/>
        </w:rPr>
        <w:t>Mr B. Ramdenee, Counsel appeared for the Disputant.</w:t>
      </w:r>
    </w:p>
    <w:p w:rsidR="00270A45" w:rsidRDefault="00270A45" w:rsidP="00707CA5">
      <w:pPr>
        <w:spacing w:after="0" w:line="360" w:lineRule="auto"/>
        <w:jc w:val="both"/>
        <w:rPr>
          <w:rFonts w:ascii="Times New Roman" w:hAnsi="Times New Roman"/>
          <w:sz w:val="28"/>
          <w:szCs w:val="28"/>
        </w:rPr>
      </w:pPr>
      <w:r>
        <w:rPr>
          <w:rFonts w:ascii="Times New Roman" w:hAnsi="Times New Roman"/>
          <w:sz w:val="28"/>
          <w:szCs w:val="28"/>
        </w:rPr>
        <w:t>Mr S. Colunday, Counsel appeared for the Respondent.</w:t>
      </w:r>
    </w:p>
    <w:p w:rsidR="00270A45" w:rsidRDefault="00270A45" w:rsidP="00707CA5">
      <w:pPr>
        <w:spacing w:after="0" w:line="360" w:lineRule="auto"/>
        <w:jc w:val="both"/>
        <w:rPr>
          <w:rFonts w:ascii="Times New Roman" w:hAnsi="Times New Roman"/>
          <w:sz w:val="28"/>
          <w:szCs w:val="28"/>
        </w:rPr>
      </w:pPr>
    </w:p>
    <w:p w:rsidR="00707CA5" w:rsidRDefault="00707CA5" w:rsidP="00707CA5">
      <w:pPr>
        <w:spacing w:after="0" w:line="360" w:lineRule="auto"/>
        <w:jc w:val="both"/>
        <w:rPr>
          <w:rFonts w:ascii="Times New Roman" w:hAnsi="Times New Roman"/>
          <w:sz w:val="28"/>
          <w:szCs w:val="28"/>
        </w:rPr>
      </w:pPr>
      <w:r>
        <w:rPr>
          <w:rFonts w:ascii="Times New Roman" w:hAnsi="Times New Roman"/>
          <w:sz w:val="28"/>
          <w:szCs w:val="28"/>
        </w:rPr>
        <w:t xml:space="preserve">On 17 April 2018, Disputant reported to the President of the Commission for Conciliation and Mediation the existence of a labour dispute between herself and the Respondent as per </w:t>
      </w:r>
      <w:r w:rsidR="00777029">
        <w:rPr>
          <w:rFonts w:ascii="Times New Roman" w:hAnsi="Times New Roman"/>
          <w:sz w:val="28"/>
          <w:szCs w:val="28"/>
        </w:rPr>
        <w:t>S</w:t>
      </w:r>
      <w:r>
        <w:rPr>
          <w:rFonts w:ascii="Times New Roman" w:hAnsi="Times New Roman"/>
          <w:sz w:val="28"/>
          <w:szCs w:val="28"/>
        </w:rPr>
        <w:t>ection 64(1) of the Employment Relations Act 2008 (Act No.32 of 2008) as amended.</w:t>
      </w:r>
    </w:p>
    <w:p w:rsidR="00707CA5" w:rsidRDefault="00707CA5" w:rsidP="00707CA5">
      <w:pPr>
        <w:spacing w:after="0" w:line="360" w:lineRule="auto"/>
        <w:jc w:val="both"/>
        <w:rPr>
          <w:rFonts w:ascii="Times New Roman" w:hAnsi="Times New Roman"/>
          <w:sz w:val="28"/>
          <w:szCs w:val="28"/>
        </w:rPr>
      </w:pPr>
    </w:p>
    <w:p w:rsidR="00707CA5" w:rsidRDefault="00707CA5" w:rsidP="00707CA5">
      <w:pPr>
        <w:spacing w:after="0" w:line="360" w:lineRule="auto"/>
        <w:jc w:val="both"/>
        <w:rPr>
          <w:rFonts w:ascii="Times New Roman" w:hAnsi="Times New Roman"/>
          <w:sz w:val="28"/>
          <w:szCs w:val="28"/>
        </w:rPr>
      </w:pPr>
      <w:r>
        <w:rPr>
          <w:rFonts w:ascii="Times New Roman" w:hAnsi="Times New Roman"/>
          <w:sz w:val="28"/>
          <w:szCs w:val="28"/>
        </w:rPr>
        <w:t xml:space="preserve">The </w:t>
      </w:r>
      <w:r w:rsidR="00777029">
        <w:rPr>
          <w:rFonts w:ascii="Times New Roman" w:hAnsi="Times New Roman"/>
          <w:sz w:val="28"/>
          <w:szCs w:val="28"/>
        </w:rPr>
        <w:t>c</w:t>
      </w:r>
      <w:r>
        <w:rPr>
          <w:rFonts w:ascii="Times New Roman" w:hAnsi="Times New Roman"/>
          <w:sz w:val="28"/>
          <w:szCs w:val="28"/>
        </w:rPr>
        <w:t>onciliatory meetings at the Commission led to no possible settlement.</w:t>
      </w:r>
    </w:p>
    <w:p w:rsidR="00707CA5" w:rsidRDefault="00707CA5" w:rsidP="00707CA5">
      <w:pPr>
        <w:spacing w:after="0" w:line="360" w:lineRule="auto"/>
        <w:jc w:val="both"/>
        <w:rPr>
          <w:rFonts w:ascii="Times New Roman" w:hAnsi="Times New Roman"/>
          <w:sz w:val="28"/>
          <w:szCs w:val="28"/>
        </w:rPr>
      </w:pPr>
    </w:p>
    <w:p w:rsidR="00707CA5" w:rsidRDefault="003946E2" w:rsidP="00707CA5">
      <w:pPr>
        <w:spacing w:after="0" w:line="360" w:lineRule="auto"/>
        <w:jc w:val="both"/>
        <w:rPr>
          <w:rFonts w:ascii="Times New Roman" w:hAnsi="Times New Roman"/>
          <w:sz w:val="28"/>
          <w:szCs w:val="28"/>
        </w:rPr>
      </w:pPr>
      <w:r>
        <w:rPr>
          <w:rFonts w:ascii="Times New Roman" w:hAnsi="Times New Roman"/>
          <w:sz w:val="28"/>
          <w:szCs w:val="28"/>
        </w:rPr>
        <w:t>Consequently, the C</w:t>
      </w:r>
      <w:r w:rsidR="00707CA5">
        <w:rPr>
          <w:rFonts w:ascii="Times New Roman" w:hAnsi="Times New Roman"/>
          <w:sz w:val="28"/>
          <w:szCs w:val="28"/>
        </w:rPr>
        <w:t>ommission referred the labour dispute with the consent of the worker to the Tribunal for Arbitration, in terms</w:t>
      </w:r>
      <w:r w:rsidR="00962A6D">
        <w:rPr>
          <w:rFonts w:ascii="Times New Roman" w:hAnsi="Times New Roman"/>
          <w:sz w:val="28"/>
          <w:szCs w:val="28"/>
        </w:rPr>
        <w:t xml:space="preserve"> of Section 69(7) of the Employment Relations Act 2008, as amended.</w:t>
      </w:r>
    </w:p>
    <w:p w:rsidR="00962A6D" w:rsidRDefault="00962A6D" w:rsidP="00707CA5">
      <w:pPr>
        <w:spacing w:after="0" w:line="360" w:lineRule="auto"/>
        <w:jc w:val="both"/>
        <w:rPr>
          <w:rFonts w:ascii="Times New Roman" w:hAnsi="Times New Roman"/>
          <w:sz w:val="28"/>
          <w:szCs w:val="28"/>
        </w:rPr>
      </w:pPr>
    </w:p>
    <w:p w:rsidR="00962A6D" w:rsidRDefault="00962A6D" w:rsidP="00707CA5">
      <w:pPr>
        <w:spacing w:after="0" w:line="360" w:lineRule="auto"/>
        <w:jc w:val="both"/>
        <w:rPr>
          <w:rFonts w:ascii="Times New Roman" w:hAnsi="Times New Roman"/>
          <w:sz w:val="28"/>
          <w:szCs w:val="28"/>
        </w:rPr>
      </w:pPr>
      <w:r>
        <w:rPr>
          <w:rFonts w:ascii="Times New Roman" w:hAnsi="Times New Roman"/>
          <w:sz w:val="28"/>
          <w:szCs w:val="28"/>
        </w:rPr>
        <w:t>The two-legged Terms of Reference read as follows:-</w:t>
      </w:r>
    </w:p>
    <w:p w:rsidR="00962A6D" w:rsidRPr="00777029" w:rsidRDefault="00962A6D" w:rsidP="00707CA5">
      <w:pPr>
        <w:spacing w:after="0" w:line="360" w:lineRule="auto"/>
        <w:jc w:val="both"/>
        <w:rPr>
          <w:rFonts w:ascii="Times New Roman" w:hAnsi="Times New Roman"/>
          <w:b/>
          <w:sz w:val="28"/>
          <w:szCs w:val="28"/>
        </w:rPr>
      </w:pPr>
    </w:p>
    <w:p w:rsidR="00962A6D" w:rsidRPr="0014026B" w:rsidRDefault="00962A6D" w:rsidP="00C7774A">
      <w:pPr>
        <w:spacing w:after="0" w:line="360" w:lineRule="auto"/>
        <w:ind w:left="720"/>
        <w:jc w:val="both"/>
        <w:rPr>
          <w:rFonts w:ascii="Times New Roman" w:hAnsi="Times New Roman"/>
          <w:b/>
          <w:sz w:val="28"/>
          <w:szCs w:val="28"/>
        </w:rPr>
      </w:pPr>
      <w:r w:rsidRPr="0014026B">
        <w:rPr>
          <w:rFonts w:ascii="Times New Roman" w:hAnsi="Times New Roman"/>
          <w:b/>
          <w:sz w:val="28"/>
          <w:szCs w:val="28"/>
        </w:rPr>
        <w:t>1. “Whether Belle Mare Beach Development Company Ltd should allow me to wear the “tikka” on my forefront during working hours.”</w:t>
      </w:r>
    </w:p>
    <w:p w:rsidR="00962A6D" w:rsidRPr="0014026B" w:rsidRDefault="00962A6D" w:rsidP="00962A6D">
      <w:pPr>
        <w:spacing w:after="0" w:line="360" w:lineRule="auto"/>
        <w:ind w:firstLine="720"/>
        <w:jc w:val="both"/>
        <w:rPr>
          <w:rFonts w:ascii="Times New Roman" w:hAnsi="Times New Roman"/>
          <w:b/>
          <w:sz w:val="28"/>
          <w:szCs w:val="28"/>
        </w:rPr>
      </w:pPr>
    </w:p>
    <w:p w:rsidR="00962A6D" w:rsidRPr="0014026B" w:rsidRDefault="00962A6D" w:rsidP="00C7774A">
      <w:pPr>
        <w:spacing w:after="0" w:line="360" w:lineRule="auto"/>
        <w:ind w:left="720"/>
        <w:jc w:val="both"/>
        <w:rPr>
          <w:rFonts w:ascii="Times New Roman" w:hAnsi="Times New Roman"/>
          <w:b/>
          <w:sz w:val="28"/>
          <w:szCs w:val="28"/>
        </w:rPr>
      </w:pPr>
      <w:r w:rsidRPr="0014026B">
        <w:rPr>
          <w:rFonts w:ascii="Times New Roman" w:hAnsi="Times New Roman"/>
          <w:b/>
          <w:sz w:val="28"/>
          <w:szCs w:val="28"/>
        </w:rPr>
        <w:lastRenderedPageBreak/>
        <w:t>2. “Whether Belle Mare Beach Development Company Ltd should remove the warnings issued to me on 24 March 2018, 29 March 2018 and 10 April 2018.”</w:t>
      </w:r>
    </w:p>
    <w:p w:rsidR="00962A6D" w:rsidRDefault="00962A6D" w:rsidP="000177F6">
      <w:pPr>
        <w:spacing w:after="0" w:line="360" w:lineRule="auto"/>
        <w:jc w:val="both"/>
        <w:rPr>
          <w:rFonts w:ascii="Times New Roman" w:hAnsi="Times New Roman"/>
          <w:sz w:val="28"/>
          <w:szCs w:val="28"/>
        </w:rPr>
      </w:pPr>
    </w:p>
    <w:p w:rsidR="00CE4D93" w:rsidRDefault="00962A6D" w:rsidP="00B42201">
      <w:pPr>
        <w:spacing w:after="0" w:line="240" w:lineRule="auto"/>
        <w:jc w:val="both"/>
        <w:rPr>
          <w:rFonts w:ascii="Times New Roman" w:hAnsi="Times New Roman"/>
          <w:sz w:val="28"/>
          <w:szCs w:val="28"/>
        </w:rPr>
      </w:pPr>
      <w:r>
        <w:rPr>
          <w:rFonts w:ascii="Times New Roman" w:hAnsi="Times New Roman"/>
          <w:sz w:val="28"/>
          <w:szCs w:val="28"/>
        </w:rPr>
        <w:t>We are for ease of reference reproducing the Statement of Case of the parties.</w:t>
      </w:r>
    </w:p>
    <w:p w:rsidR="00B42201" w:rsidRPr="0014026B" w:rsidRDefault="00B42201" w:rsidP="0014026B">
      <w:pPr>
        <w:spacing w:before="324" w:after="180" w:line="240" w:lineRule="auto"/>
        <w:rPr>
          <w:rFonts w:ascii="Arial" w:hAnsi="Arial" w:cs="Arial"/>
          <w:b/>
          <w:color w:val="000000"/>
          <w:spacing w:val="-6"/>
          <w:w w:val="105"/>
          <w:sz w:val="20"/>
          <w:szCs w:val="20"/>
        </w:rPr>
      </w:pPr>
    </w:p>
    <w:p w:rsidR="00B42201" w:rsidRPr="0014026B" w:rsidRDefault="00B42201" w:rsidP="002913EA">
      <w:pPr>
        <w:spacing w:before="324" w:after="180" w:line="240" w:lineRule="auto"/>
        <w:rPr>
          <w:rFonts w:asciiTheme="minorHAnsi" w:hAnsiTheme="minorHAnsi" w:cstheme="minorHAnsi"/>
          <w:b/>
          <w:color w:val="000000"/>
          <w:spacing w:val="-6"/>
          <w:w w:val="105"/>
          <w:sz w:val="20"/>
          <w:szCs w:val="20"/>
          <w:u w:val="single"/>
        </w:rPr>
      </w:pPr>
      <w:r w:rsidRPr="0014026B">
        <w:rPr>
          <w:rFonts w:asciiTheme="minorHAnsi" w:hAnsiTheme="minorHAnsi" w:cstheme="minorHAnsi"/>
          <w:b/>
          <w:color w:val="000000"/>
          <w:spacing w:val="-6"/>
          <w:w w:val="105"/>
          <w:sz w:val="20"/>
          <w:szCs w:val="20"/>
          <w:u w:val="single"/>
        </w:rPr>
        <w:t xml:space="preserve">STATEMENT OF CASE </w:t>
      </w:r>
      <w:r w:rsidR="00EF3A87" w:rsidRPr="0014026B">
        <w:rPr>
          <w:rFonts w:asciiTheme="minorHAnsi" w:hAnsiTheme="minorHAnsi" w:cstheme="minorHAnsi"/>
          <w:b/>
          <w:color w:val="000000"/>
          <w:spacing w:val="-6"/>
          <w:w w:val="105"/>
          <w:sz w:val="20"/>
          <w:szCs w:val="20"/>
          <w:u w:val="single"/>
        </w:rPr>
        <w:t>O</w:t>
      </w:r>
      <w:r w:rsidRPr="0014026B">
        <w:rPr>
          <w:rFonts w:asciiTheme="minorHAnsi" w:hAnsiTheme="minorHAnsi" w:cstheme="minorHAnsi"/>
          <w:b/>
          <w:color w:val="000000"/>
          <w:spacing w:val="-6"/>
          <w:w w:val="105"/>
          <w:sz w:val="20"/>
          <w:szCs w:val="20"/>
          <w:u w:val="single"/>
        </w:rPr>
        <w:t>F THE DISPUTANT</w:t>
      </w:r>
    </w:p>
    <w:p w:rsidR="00B42201" w:rsidRPr="0014026B" w:rsidRDefault="00B42201" w:rsidP="00B42201">
      <w:pPr>
        <w:spacing w:before="324" w:after="180" w:line="360" w:lineRule="auto"/>
        <w:rPr>
          <w:rFonts w:asciiTheme="minorHAnsi" w:hAnsiTheme="minorHAnsi" w:cstheme="minorHAnsi"/>
          <w:b/>
          <w:color w:val="000000"/>
          <w:spacing w:val="-6"/>
          <w:w w:val="105"/>
          <w:sz w:val="20"/>
          <w:szCs w:val="20"/>
          <w:u w:val="single"/>
        </w:rPr>
      </w:pPr>
      <w:r w:rsidRPr="0014026B">
        <w:rPr>
          <w:rFonts w:asciiTheme="minorHAnsi" w:hAnsiTheme="minorHAnsi" w:cstheme="minorHAnsi"/>
          <w:b/>
          <w:color w:val="000000"/>
          <w:spacing w:val="-6"/>
          <w:w w:val="105"/>
          <w:sz w:val="20"/>
          <w:szCs w:val="20"/>
          <w:u w:val="single"/>
        </w:rPr>
        <w:t>Background facts</w:t>
      </w:r>
    </w:p>
    <w:p w:rsidR="00B42201" w:rsidRPr="0014026B" w:rsidRDefault="00B42201" w:rsidP="007B2CD2">
      <w:pPr>
        <w:pStyle w:val="ListParagraph"/>
        <w:numPr>
          <w:ilvl w:val="0"/>
          <w:numId w:val="9"/>
        </w:numPr>
        <w:tabs>
          <w:tab w:val="decimal" w:pos="792"/>
        </w:tabs>
        <w:spacing w:line="360" w:lineRule="auto"/>
        <w:jc w:val="both"/>
        <w:rPr>
          <w:rFonts w:cstheme="minorHAnsi"/>
          <w:color w:val="000000"/>
          <w:spacing w:val="-1"/>
          <w:w w:val="105"/>
          <w:sz w:val="20"/>
          <w:szCs w:val="20"/>
        </w:rPr>
      </w:pPr>
      <w:r w:rsidRPr="0014026B">
        <w:rPr>
          <w:rFonts w:cstheme="minorHAnsi"/>
          <w:color w:val="000000"/>
          <w:spacing w:val="-1"/>
          <w:w w:val="105"/>
          <w:sz w:val="20"/>
          <w:szCs w:val="20"/>
        </w:rPr>
        <w:t>On 12</w:t>
      </w:r>
      <w:r w:rsidRPr="0014026B">
        <w:rPr>
          <w:rFonts w:cstheme="minorHAnsi"/>
          <w:color w:val="000000"/>
          <w:spacing w:val="-1"/>
          <w:sz w:val="20"/>
          <w:szCs w:val="20"/>
          <w:vertAlign w:val="superscript"/>
        </w:rPr>
        <w:t>th</w:t>
      </w:r>
      <w:r w:rsidRPr="0014026B">
        <w:rPr>
          <w:rFonts w:cstheme="minorHAnsi"/>
          <w:color w:val="000000"/>
          <w:spacing w:val="-1"/>
          <w:w w:val="105"/>
          <w:sz w:val="20"/>
          <w:szCs w:val="20"/>
        </w:rPr>
        <w:t xml:space="preserve"> June 2018, the Commission for Conciliation and Mediation (the </w:t>
      </w:r>
      <w:r w:rsidRPr="0014026B">
        <w:rPr>
          <w:rFonts w:cstheme="minorHAnsi"/>
          <w:color w:val="000000"/>
          <w:spacing w:val="-4"/>
          <w:w w:val="105"/>
          <w:sz w:val="20"/>
          <w:szCs w:val="20"/>
        </w:rPr>
        <w:t xml:space="preserve">`CCM') referred the labour dispute between the Disputant and the Respondent </w:t>
      </w:r>
      <w:r w:rsidRPr="0014026B">
        <w:rPr>
          <w:rFonts w:cstheme="minorHAnsi"/>
          <w:color w:val="000000"/>
          <w:spacing w:val="-3"/>
          <w:w w:val="105"/>
          <w:sz w:val="20"/>
          <w:szCs w:val="20"/>
        </w:rPr>
        <w:t>to the Employment Relations Tribunal (the `ERT') on the following terms:</w:t>
      </w:r>
    </w:p>
    <w:p w:rsidR="00B42201" w:rsidRPr="0014026B" w:rsidRDefault="00B42201" w:rsidP="007B2CD2">
      <w:pPr>
        <w:pStyle w:val="ListParagraph"/>
        <w:tabs>
          <w:tab w:val="decimal" w:pos="792"/>
        </w:tabs>
        <w:spacing w:line="360" w:lineRule="auto"/>
        <w:jc w:val="both"/>
        <w:rPr>
          <w:rFonts w:cstheme="minorHAnsi"/>
          <w:color w:val="000000"/>
          <w:spacing w:val="-1"/>
          <w:w w:val="105"/>
          <w:sz w:val="20"/>
          <w:szCs w:val="20"/>
        </w:rPr>
      </w:pPr>
    </w:p>
    <w:p w:rsidR="00B42201" w:rsidRPr="0014026B" w:rsidRDefault="00B42201" w:rsidP="007B2CD2">
      <w:pPr>
        <w:pStyle w:val="ListParagraph"/>
        <w:spacing w:line="360" w:lineRule="auto"/>
        <w:ind w:left="2160"/>
        <w:rPr>
          <w:rFonts w:cstheme="minorHAnsi"/>
          <w:i/>
          <w:color w:val="000000"/>
          <w:spacing w:val="-3"/>
          <w:w w:val="105"/>
          <w:sz w:val="20"/>
          <w:szCs w:val="20"/>
        </w:rPr>
      </w:pPr>
      <w:r w:rsidRPr="0014026B">
        <w:rPr>
          <w:rFonts w:cstheme="minorHAnsi"/>
          <w:i/>
          <w:color w:val="000000"/>
          <w:spacing w:val="-2"/>
          <w:w w:val="105"/>
          <w:sz w:val="20"/>
          <w:szCs w:val="20"/>
        </w:rPr>
        <w:t xml:space="preserve">"Whether Belle Mare Beach Development Company Ltd should allow </w:t>
      </w:r>
      <w:r w:rsidRPr="0014026B">
        <w:rPr>
          <w:rFonts w:cstheme="minorHAnsi"/>
          <w:i/>
          <w:color w:val="000000"/>
          <w:spacing w:val="-3"/>
          <w:w w:val="105"/>
          <w:sz w:val="20"/>
          <w:szCs w:val="20"/>
        </w:rPr>
        <w:t>me to wear the "tikka" on my forefront during working hours;</w:t>
      </w:r>
    </w:p>
    <w:p w:rsidR="007B2CD2" w:rsidRPr="0014026B" w:rsidRDefault="007B2CD2" w:rsidP="007B2CD2">
      <w:pPr>
        <w:pStyle w:val="ListParagraph"/>
        <w:spacing w:line="360" w:lineRule="auto"/>
        <w:ind w:left="2160"/>
        <w:rPr>
          <w:rFonts w:cstheme="minorHAnsi"/>
          <w:i/>
          <w:color w:val="000000"/>
          <w:spacing w:val="-2"/>
          <w:w w:val="105"/>
          <w:sz w:val="20"/>
          <w:szCs w:val="20"/>
        </w:rPr>
      </w:pPr>
    </w:p>
    <w:p w:rsidR="00B42201" w:rsidRPr="0014026B" w:rsidRDefault="00B42201" w:rsidP="007B2CD2">
      <w:pPr>
        <w:pStyle w:val="ListParagraph"/>
        <w:spacing w:line="360" w:lineRule="auto"/>
        <w:ind w:left="2160"/>
        <w:jc w:val="both"/>
        <w:rPr>
          <w:rFonts w:cstheme="minorHAnsi"/>
          <w:i/>
          <w:color w:val="000000"/>
          <w:spacing w:val="-4"/>
          <w:w w:val="105"/>
          <w:sz w:val="20"/>
          <w:szCs w:val="20"/>
        </w:rPr>
      </w:pPr>
      <w:r w:rsidRPr="0014026B">
        <w:rPr>
          <w:rFonts w:cstheme="minorHAnsi"/>
          <w:i/>
          <w:color w:val="000000"/>
          <w:spacing w:val="-4"/>
          <w:w w:val="105"/>
          <w:sz w:val="20"/>
          <w:szCs w:val="20"/>
        </w:rPr>
        <w:t xml:space="preserve">Whether Belle Mare Beach Development Company Ltd should remove the warnings issued to me on 24 March 2018, 29 March 2018 and 10 </w:t>
      </w:r>
      <w:r w:rsidRPr="0014026B">
        <w:rPr>
          <w:rFonts w:cstheme="minorHAnsi"/>
          <w:i/>
          <w:color w:val="000000"/>
          <w:w w:val="105"/>
          <w:sz w:val="20"/>
          <w:szCs w:val="20"/>
        </w:rPr>
        <w:t>April 2018."</w:t>
      </w:r>
    </w:p>
    <w:p w:rsidR="00B42201" w:rsidRPr="0014026B" w:rsidRDefault="00B42201" w:rsidP="007B2CD2">
      <w:pPr>
        <w:pStyle w:val="ListParagraph"/>
        <w:spacing w:line="360" w:lineRule="auto"/>
        <w:ind w:left="2160"/>
        <w:jc w:val="both"/>
        <w:rPr>
          <w:rFonts w:cstheme="minorHAnsi"/>
          <w:i/>
          <w:color w:val="000000"/>
          <w:spacing w:val="-4"/>
          <w:w w:val="105"/>
          <w:sz w:val="20"/>
          <w:szCs w:val="20"/>
        </w:rPr>
      </w:pPr>
    </w:p>
    <w:p w:rsidR="00B42201" w:rsidRPr="0014026B" w:rsidRDefault="00B42201" w:rsidP="007B2CD2">
      <w:pPr>
        <w:pStyle w:val="ListParagraph"/>
        <w:numPr>
          <w:ilvl w:val="0"/>
          <w:numId w:val="9"/>
        </w:numPr>
        <w:tabs>
          <w:tab w:val="decimal" w:pos="792"/>
        </w:tabs>
        <w:spacing w:line="360" w:lineRule="auto"/>
        <w:jc w:val="both"/>
        <w:rPr>
          <w:rFonts w:cstheme="minorHAnsi"/>
          <w:color w:val="000000"/>
          <w:spacing w:val="-4"/>
          <w:w w:val="105"/>
          <w:sz w:val="20"/>
          <w:szCs w:val="20"/>
        </w:rPr>
      </w:pPr>
      <w:r w:rsidRPr="0014026B">
        <w:rPr>
          <w:rFonts w:cstheme="minorHAnsi"/>
          <w:color w:val="000000"/>
          <w:spacing w:val="-4"/>
          <w:w w:val="105"/>
          <w:sz w:val="20"/>
          <w:szCs w:val="20"/>
        </w:rPr>
        <w:t>By virtue of a written contract dated 1</w:t>
      </w:r>
      <w:r w:rsidRPr="0014026B">
        <w:rPr>
          <w:rFonts w:cstheme="minorHAnsi"/>
          <w:color w:val="000000"/>
          <w:spacing w:val="-4"/>
          <w:sz w:val="20"/>
          <w:szCs w:val="20"/>
          <w:vertAlign w:val="superscript"/>
        </w:rPr>
        <w:t>st</w:t>
      </w:r>
      <w:r w:rsidRPr="0014026B">
        <w:rPr>
          <w:rFonts w:cstheme="minorHAnsi"/>
          <w:color w:val="000000"/>
          <w:spacing w:val="-4"/>
          <w:w w:val="105"/>
          <w:sz w:val="20"/>
          <w:szCs w:val="20"/>
        </w:rPr>
        <w:t xml:space="preserve"> May 2004, the Respondent employed the Disputant who has been in continuous employment since then, as Sales </w:t>
      </w:r>
      <w:r w:rsidRPr="0014026B">
        <w:rPr>
          <w:rFonts w:cstheme="minorHAnsi"/>
          <w:color w:val="000000"/>
          <w:spacing w:val="-10"/>
          <w:w w:val="105"/>
          <w:sz w:val="20"/>
          <w:szCs w:val="20"/>
        </w:rPr>
        <w:t>Assistant.</w:t>
      </w:r>
    </w:p>
    <w:p w:rsidR="00B42201" w:rsidRPr="0014026B" w:rsidRDefault="00B42201" w:rsidP="007B2CD2">
      <w:pPr>
        <w:pStyle w:val="ListParagraph"/>
        <w:tabs>
          <w:tab w:val="decimal" w:pos="792"/>
        </w:tabs>
        <w:spacing w:line="360" w:lineRule="auto"/>
        <w:jc w:val="both"/>
        <w:rPr>
          <w:rFonts w:cstheme="minorHAnsi"/>
          <w:color w:val="000000"/>
          <w:spacing w:val="-4"/>
          <w:w w:val="105"/>
          <w:sz w:val="20"/>
          <w:szCs w:val="20"/>
        </w:rPr>
      </w:pPr>
    </w:p>
    <w:p w:rsidR="00B42201" w:rsidRPr="0014026B" w:rsidRDefault="00B42201" w:rsidP="000177F6">
      <w:pPr>
        <w:pStyle w:val="ListParagraph"/>
        <w:numPr>
          <w:ilvl w:val="0"/>
          <w:numId w:val="9"/>
        </w:numPr>
        <w:tabs>
          <w:tab w:val="decimal" w:pos="792"/>
        </w:tabs>
        <w:spacing w:line="360" w:lineRule="auto"/>
        <w:jc w:val="both"/>
        <w:rPr>
          <w:rFonts w:cstheme="minorHAnsi"/>
          <w:color w:val="000000"/>
          <w:spacing w:val="3"/>
          <w:w w:val="105"/>
          <w:sz w:val="20"/>
          <w:szCs w:val="20"/>
        </w:rPr>
      </w:pPr>
      <w:r w:rsidRPr="0014026B">
        <w:rPr>
          <w:rFonts w:cstheme="minorHAnsi"/>
          <w:color w:val="000000"/>
          <w:spacing w:val="3"/>
          <w:w w:val="105"/>
          <w:sz w:val="20"/>
          <w:szCs w:val="20"/>
        </w:rPr>
        <w:t xml:space="preserve">In the year 2012, the Disputant was made to sign another employment </w:t>
      </w:r>
      <w:r w:rsidRPr="0014026B">
        <w:rPr>
          <w:rFonts w:cstheme="minorHAnsi"/>
          <w:color w:val="000000"/>
          <w:w w:val="105"/>
          <w:sz w:val="20"/>
          <w:szCs w:val="20"/>
        </w:rPr>
        <w:t xml:space="preserve">agreement by the Respondent following an adjustment in the amount of </w:t>
      </w:r>
      <w:r w:rsidRPr="0014026B">
        <w:rPr>
          <w:rFonts w:cstheme="minorHAnsi"/>
          <w:color w:val="000000"/>
          <w:spacing w:val="-8"/>
          <w:w w:val="105"/>
          <w:sz w:val="20"/>
          <w:szCs w:val="20"/>
        </w:rPr>
        <w:t>commission payable.</w:t>
      </w:r>
    </w:p>
    <w:p w:rsidR="00E66DE3" w:rsidRPr="0014026B" w:rsidRDefault="00E66DE3" w:rsidP="000177F6">
      <w:pPr>
        <w:pStyle w:val="ListParagraph"/>
        <w:tabs>
          <w:tab w:val="decimal" w:pos="792"/>
        </w:tabs>
        <w:spacing w:line="360" w:lineRule="auto"/>
        <w:jc w:val="both"/>
        <w:rPr>
          <w:rFonts w:cstheme="minorHAnsi"/>
          <w:color w:val="000000"/>
          <w:spacing w:val="3"/>
          <w:w w:val="105"/>
          <w:sz w:val="20"/>
          <w:szCs w:val="20"/>
        </w:rPr>
      </w:pPr>
    </w:p>
    <w:p w:rsidR="00B42201" w:rsidRPr="0014026B" w:rsidRDefault="00B42201" w:rsidP="007B2CD2">
      <w:pPr>
        <w:pStyle w:val="ListParagraph"/>
        <w:spacing w:line="360" w:lineRule="auto"/>
        <w:rPr>
          <w:rFonts w:cstheme="minorHAnsi"/>
          <w:b/>
          <w:color w:val="000000"/>
          <w:spacing w:val="-2"/>
          <w:w w:val="105"/>
          <w:sz w:val="20"/>
          <w:szCs w:val="20"/>
          <w:u w:val="single"/>
        </w:rPr>
      </w:pPr>
      <w:r w:rsidRPr="0014026B">
        <w:rPr>
          <w:rFonts w:cstheme="minorHAnsi"/>
          <w:b/>
          <w:color w:val="000000"/>
          <w:spacing w:val="-2"/>
          <w:w w:val="105"/>
          <w:sz w:val="20"/>
          <w:szCs w:val="20"/>
          <w:u w:val="single"/>
        </w:rPr>
        <w:t>Disputant's case</w:t>
      </w:r>
    </w:p>
    <w:p w:rsidR="00B42201" w:rsidRPr="0014026B" w:rsidRDefault="00B42201" w:rsidP="007B2CD2">
      <w:pPr>
        <w:pStyle w:val="ListParagraph"/>
        <w:spacing w:line="360" w:lineRule="auto"/>
        <w:rPr>
          <w:rFonts w:cstheme="minorHAnsi"/>
          <w:b/>
          <w:color w:val="000000"/>
          <w:spacing w:val="-2"/>
          <w:w w:val="105"/>
          <w:sz w:val="20"/>
          <w:szCs w:val="20"/>
          <w:u w:val="single"/>
        </w:rPr>
      </w:pPr>
    </w:p>
    <w:p w:rsidR="00B42201" w:rsidRPr="0014026B" w:rsidRDefault="00B42201" w:rsidP="007B2CD2">
      <w:pPr>
        <w:pStyle w:val="ListParagraph"/>
        <w:numPr>
          <w:ilvl w:val="0"/>
          <w:numId w:val="9"/>
        </w:numPr>
        <w:tabs>
          <w:tab w:val="decimal" w:pos="792"/>
        </w:tabs>
        <w:spacing w:line="360" w:lineRule="auto"/>
        <w:jc w:val="both"/>
        <w:rPr>
          <w:rFonts w:cstheme="minorHAnsi"/>
          <w:color w:val="000000"/>
          <w:spacing w:val="-2"/>
          <w:w w:val="105"/>
          <w:sz w:val="20"/>
          <w:szCs w:val="20"/>
        </w:rPr>
      </w:pPr>
      <w:r w:rsidRPr="0014026B">
        <w:rPr>
          <w:rFonts w:cstheme="minorHAnsi"/>
          <w:color w:val="000000"/>
          <w:spacing w:val="-6"/>
          <w:w w:val="105"/>
          <w:sz w:val="20"/>
          <w:szCs w:val="20"/>
        </w:rPr>
        <w:t xml:space="preserve">Since her date of entry in 2004 at the Respondent, the Disputant has worn the </w:t>
      </w:r>
      <w:r w:rsidRPr="0014026B">
        <w:rPr>
          <w:rFonts w:cstheme="minorHAnsi"/>
          <w:i/>
          <w:color w:val="000000"/>
          <w:spacing w:val="3"/>
          <w:w w:val="105"/>
          <w:sz w:val="20"/>
          <w:szCs w:val="20"/>
        </w:rPr>
        <w:t xml:space="preserve">`tikka' </w:t>
      </w:r>
      <w:r w:rsidRPr="0014026B">
        <w:rPr>
          <w:rFonts w:cstheme="minorHAnsi"/>
          <w:color w:val="000000"/>
          <w:spacing w:val="3"/>
          <w:w w:val="105"/>
          <w:sz w:val="20"/>
          <w:szCs w:val="20"/>
        </w:rPr>
        <w:t xml:space="preserve">during working hours. The Disputant's terms and conditions of </w:t>
      </w:r>
      <w:r w:rsidRPr="0014026B">
        <w:rPr>
          <w:rFonts w:cstheme="minorHAnsi"/>
          <w:color w:val="000000"/>
          <w:spacing w:val="-1"/>
          <w:w w:val="105"/>
          <w:sz w:val="20"/>
          <w:szCs w:val="20"/>
        </w:rPr>
        <w:t xml:space="preserve">employment as sales assistant do not stipulate that </w:t>
      </w:r>
      <w:r w:rsidRPr="0014026B">
        <w:rPr>
          <w:rFonts w:cstheme="minorHAnsi"/>
          <w:i/>
          <w:color w:val="000000"/>
          <w:spacing w:val="-1"/>
          <w:w w:val="105"/>
          <w:sz w:val="20"/>
          <w:szCs w:val="20"/>
        </w:rPr>
        <w:t xml:space="preserve">`tikkas' </w:t>
      </w:r>
      <w:r w:rsidRPr="0014026B">
        <w:rPr>
          <w:rFonts w:cstheme="minorHAnsi"/>
          <w:color w:val="000000"/>
          <w:spacing w:val="-1"/>
          <w:w w:val="105"/>
          <w:sz w:val="20"/>
          <w:szCs w:val="20"/>
        </w:rPr>
        <w:t xml:space="preserve">are forbidden on </w:t>
      </w:r>
      <w:r w:rsidRPr="0014026B">
        <w:rPr>
          <w:rFonts w:cstheme="minorHAnsi"/>
          <w:color w:val="000000"/>
          <w:spacing w:val="-4"/>
          <w:w w:val="105"/>
          <w:sz w:val="20"/>
          <w:szCs w:val="20"/>
        </w:rPr>
        <w:t xml:space="preserve">the premises of the Respondent. As such, the Disputant has worn the </w:t>
      </w:r>
      <w:r w:rsidRPr="0014026B">
        <w:rPr>
          <w:rFonts w:cstheme="minorHAnsi"/>
          <w:i/>
          <w:color w:val="000000"/>
          <w:spacing w:val="-4"/>
          <w:w w:val="105"/>
          <w:sz w:val="20"/>
          <w:szCs w:val="20"/>
        </w:rPr>
        <w:t xml:space="preserve">tikka' </w:t>
      </w:r>
      <w:r w:rsidRPr="0014026B">
        <w:rPr>
          <w:rFonts w:cstheme="minorHAnsi"/>
          <w:color w:val="000000"/>
          <w:spacing w:val="-3"/>
          <w:w w:val="105"/>
          <w:sz w:val="20"/>
          <w:szCs w:val="20"/>
        </w:rPr>
        <w:t xml:space="preserve">without any interference from </w:t>
      </w:r>
      <w:r w:rsidR="000D2791" w:rsidRPr="0014026B">
        <w:rPr>
          <w:rFonts w:cstheme="minorHAnsi"/>
          <w:color w:val="000000"/>
          <w:spacing w:val="-3"/>
          <w:w w:val="105"/>
          <w:sz w:val="20"/>
          <w:szCs w:val="20"/>
        </w:rPr>
        <w:t>Mana</w:t>
      </w:r>
      <w:r w:rsidR="00D61520" w:rsidRPr="0014026B">
        <w:rPr>
          <w:rFonts w:cstheme="minorHAnsi"/>
          <w:color w:val="000000"/>
          <w:spacing w:val="-3"/>
          <w:w w:val="105"/>
          <w:sz w:val="20"/>
          <w:szCs w:val="20"/>
        </w:rPr>
        <w:t>gement</w:t>
      </w:r>
      <w:r w:rsidRPr="0014026B">
        <w:rPr>
          <w:rFonts w:cstheme="minorHAnsi"/>
          <w:color w:val="000000"/>
          <w:spacing w:val="-3"/>
          <w:w w:val="105"/>
          <w:sz w:val="20"/>
          <w:szCs w:val="20"/>
        </w:rPr>
        <w:t xml:space="preserve"> which has allowed her to wear it. </w:t>
      </w:r>
      <w:r w:rsidRPr="0014026B">
        <w:rPr>
          <w:rFonts w:cstheme="minorHAnsi"/>
          <w:color w:val="000000"/>
          <w:spacing w:val="-8"/>
          <w:w w:val="105"/>
          <w:sz w:val="20"/>
          <w:szCs w:val="20"/>
        </w:rPr>
        <w:t xml:space="preserve">No warning or disciplinary action had been taken against the Disputant for the </w:t>
      </w:r>
      <w:r w:rsidRPr="0014026B">
        <w:rPr>
          <w:rFonts w:cstheme="minorHAnsi"/>
          <w:color w:val="000000"/>
          <w:w w:val="105"/>
          <w:sz w:val="20"/>
          <w:szCs w:val="20"/>
        </w:rPr>
        <w:t xml:space="preserve">wearing of the </w:t>
      </w:r>
      <w:r w:rsidRPr="0014026B">
        <w:rPr>
          <w:rFonts w:cstheme="minorHAnsi"/>
          <w:i/>
          <w:color w:val="000000"/>
          <w:w w:val="105"/>
          <w:sz w:val="20"/>
          <w:szCs w:val="20"/>
        </w:rPr>
        <w:t xml:space="preserve">tikka' </w:t>
      </w:r>
      <w:r w:rsidRPr="0014026B">
        <w:rPr>
          <w:rFonts w:cstheme="minorHAnsi"/>
          <w:color w:val="000000"/>
          <w:w w:val="105"/>
          <w:sz w:val="20"/>
          <w:szCs w:val="20"/>
        </w:rPr>
        <w:t xml:space="preserve">or any other reason. On the contrary, the </w:t>
      </w:r>
      <w:r w:rsidRPr="0014026B">
        <w:rPr>
          <w:rFonts w:cstheme="minorHAnsi"/>
          <w:color w:val="000000"/>
          <w:w w:val="105"/>
          <w:sz w:val="20"/>
          <w:szCs w:val="20"/>
        </w:rPr>
        <w:lastRenderedPageBreak/>
        <w:t xml:space="preserve">Respondent </w:t>
      </w:r>
      <w:r w:rsidRPr="0014026B">
        <w:rPr>
          <w:rFonts w:cstheme="minorHAnsi"/>
          <w:color w:val="000000"/>
          <w:spacing w:val="-4"/>
          <w:w w:val="105"/>
          <w:sz w:val="20"/>
          <w:szCs w:val="20"/>
        </w:rPr>
        <w:t>has acknowledged and rewarded the Disputant's good performance at work by</w:t>
      </w:r>
      <w:r w:rsidRPr="0014026B">
        <w:rPr>
          <w:rFonts w:cstheme="minorHAnsi"/>
          <w:color w:val="000000"/>
          <w:spacing w:val="-6"/>
          <w:w w:val="105"/>
          <w:sz w:val="20"/>
          <w:szCs w:val="20"/>
        </w:rPr>
        <w:t xml:space="preserve"> </w:t>
      </w:r>
      <w:r w:rsidRPr="0014026B">
        <w:rPr>
          <w:rFonts w:cstheme="minorHAnsi"/>
          <w:color w:val="000000"/>
          <w:spacing w:val="4"/>
          <w:w w:val="105"/>
          <w:sz w:val="20"/>
          <w:szCs w:val="20"/>
        </w:rPr>
        <w:t xml:space="preserve">handing her the 2012 "Star of the Year" award and the "Employee of the </w:t>
      </w:r>
      <w:r w:rsidRPr="0014026B">
        <w:rPr>
          <w:rFonts w:cstheme="minorHAnsi"/>
          <w:color w:val="000000"/>
          <w:spacing w:val="-2"/>
          <w:w w:val="105"/>
          <w:sz w:val="20"/>
          <w:szCs w:val="20"/>
        </w:rPr>
        <w:t>Month" award in September 2016.</w:t>
      </w:r>
    </w:p>
    <w:p w:rsidR="00B42201" w:rsidRPr="0014026B" w:rsidRDefault="00B42201" w:rsidP="007B2CD2">
      <w:pPr>
        <w:pStyle w:val="ListParagraph"/>
        <w:tabs>
          <w:tab w:val="decimal" w:pos="792"/>
        </w:tabs>
        <w:spacing w:line="360" w:lineRule="auto"/>
        <w:jc w:val="both"/>
        <w:rPr>
          <w:rFonts w:cstheme="minorHAnsi"/>
          <w:color w:val="000000"/>
          <w:spacing w:val="-2"/>
          <w:w w:val="105"/>
          <w:sz w:val="20"/>
          <w:szCs w:val="20"/>
        </w:rPr>
      </w:pPr>
    </w:p>
    <w:p w:rsidR="00B42201" w:rsidRPr="0014026B" w:rsidRDefault="00B42201" w:rsidP="007B2CD2">
      <w:pPr>
        <w:pStyle w:val="ListParagraph"/>
        <w:numPr>
          <w:ilvl w:val="0"/>
          <w:numId w:val="9"/>
        </w:numPr>
        <w:tabs>
          <w:tab w:val="decimal" w:pos="792"/>
        </w:tabs>
        <w:spacing w:line="360" w:lineRule="auto"/>
        <w:jc w:val="both"/>
        <w:rPr>
          <w:rFonts w:cstheme="minorHAnsi"/>
          <w:color w:val="000000"/>
          <w:spacing w:val="-2"/>
          <w:w w:val="105"/>
          <w:sz w:val="20"/>
          <w:szCs w:val="20"/>
        </w:rPr>
      </w:pPr>
      <w:r w:rsidRPr="0014026B">
        <w:rPr>
          <w:rFonts w:cstheme="minorHAnsi"/>
          <w:color w:val="000000"/>
          <w:spacing w:val="6"/>
          <w:w w:val="105"/>
          <w:sz w:val="20"/>
          <w:szCs w:val="20"/>
        </w:rPr>
        <w:t>On 28</w:t>
      </w:r>
      <w:r w:rsidRPr="0014026B">
        <w:rPr>
          <w:rFonts w:cstheme="minorHAnsi"/>
          <w:color w:val="000000"/>
          <w:spacing w:val="6"/>
          <w:sz w:val="20"/>
          <w:szCs w:val="20"/>
          <w:vertAlign w:val="superscript"/>
        </w:rPr>
        <w:t>th</w:t>
      </w:r>
      <w:r w:rsidRPr="0014026B">
        <w:rPr>
          <w:rFonts w:cstheme="minorHAnsi"/>
          <w:color w:val="000000"/>
          <w:spacing w:val="6"/>
          <w:w w:val="105"/>
          <w:sz w:val="20"/>
          <w:szCs w:val="20"/>
        </w:rPr>
        <w:t xml:space="preserve"> February 2018, after fourteen years of wearing the </w:t>
      </w:r>
      <w:r w:rsidRPr="0014026B">
        <w:rPr>
          <w:rFonts w:cstheme="minorHAnsi"/>
          <w:i/>
          <w:color w:val="000000"/>
          <w:spacing w:val="6"/>
          <w:sz w:val="20"/>
          <w:szCs w:val="20"/>
        </w:rPr>
        <w:t xml:space="preserve">`tikka', </w:t>
      </w:r>
      <w:r w:rsidRPr="0014026B">
        <w:rPr>
          <w:rFonts w:cstheme="minorHAnsi"/>
          <w:color w:val="000000"/>
          <w:spacing w:val="6"/>
          <w:w w:val="105"/>
          <w:sz w:val="20"/>
          <w:szCs w:val="20"/>
        </w:rPr>
        <w:t xml:space="preserve">the </w:t>
      </w:r>
      <w:r w:rsidRPr="0014026B">
        <w:rPr>
          <w:rFonts w:cstheme="minorHAnsi"/>
          <w:color w:val="000000"/>
          <w:spacing w:val="11"/>
          <w:w w:val="105"/>
          <w:sz w:val="20"/>
          <w:szCs w:val="20"/>
        </w:rPr>
        <w:t xml:space="preserve">Respondent's Corporate Human Resources Manager, Mrs Wazeerah </w:t>
      </w:r>
      <w:r w:rsidRPr="0014026B">
        <w:rPr>
          <w:rFonts w:cstheme="minorHAnsi"/>
          <w:color w:val="000000"/>
          <w:spacing w:val="-3"/>
          <w:w w:val="105"/>
          <w:sz w:val="20"/>
          <w:szCs w:val="20"/>
        </w:rPr>
        <w:t xml:space="preserve">Badurally, abruptly and without any justification, informed the Disputant that </w:t>
      </w:r>
      <w:r w:rsidRPr="0014026B">
        <w:rPr>
          <w:rFonts w:cstheme="minorHAnsi"/>
          <w:i/>
          <w:color w:val="000000"/>
          <w:spacing w:val="-1"/>
          <w:sz w:val="20"/>
          <w:szCs w:val="20"/>
        </w:rPr>
        <w:t xml:space="preserve">`tikkas' </w:t>
      </w:r>
      <w:r w:rsidRPr="0014026B">
        <w:rPr>
          <w:rFonts w:cstheme="minorHAnsi"/>
          <w:color w:val="000000"/>
          <w:spacing w:val="-1"/>
          <w:w w:val="105"/>
          <w:sz w:val="20"/>
          <w:szCs w:val="20"/>
        </w:rPr>
        <w:t xml:space="preserve">were not allowed during working hours and that she could receive a </w:t>
      </w:r>
      <w:r w:rsidRPr="0014026B">
        <w:rPr>
          <w:rFonts w:cstheme="minorHAnsi"/>
          <w:color w:val="000000"/>
          <w:spacing w:val="-4"/>
          <w:w w:val="105"/>
          <w:sz w:val="20"/>
          <w:szCs w:val="20"/>
        </w:rPr>
        <w:t xml:space="preserve">warning for wearing one. The Disputant had no alternative than to contact the </w:t>
      </w:r>
      <w:r w:rsidRPr="0014026B">
        <w:rPr>
          <w:rFonts w:cstheme="minorHAnsi"/>
          <w:color w:val="000000"/>
          <w:spacing w:val="-2"/>
          <w:w w:val="105"/>
          <w:sz w:val="20"/>
          <w:szCs w:val="20"/>
        </w:rPr>
        <w:t xml:space="preserve">Ministry of Labour as she could not understand the Respondent's new position </w:t>
      </w:r>
      <w:r w:rsidRPr="0014026B">
        <w:rPr>
          <w:rFonts w:cstheme="minorHAnsi"/>
          <w:color w:val="000000"/>
          <w:w w:val="105"/>
          <w:sz w:val="20"/>
          <w:szCs w:val="20"/>
        </w:rPr>
        <w:t>and she feared for her job.</w:t>
      </w:r>
    </w:p>
    <w:p w:rsidR="00B42201" w:rsidRPr="0014026B" w:rsidRDefault="00B42201" w:rsidP="007B2CD2">
      <w:pPr>
        <w:pStyle w:val="ListParagraph"/>
        <w:tabs>
          <w:tab w:val="decimal" w:pos="792"/>
        </w:tabs>
        <w:spacing w:line="360" w:lineRule="auto"/>
        <w:jc w:val="both"/>
        <w:rPr>
          <w:rFonts w:cstheme="minorHAnsi"/>
          <w:color w:val="000000"/>
          <w:spacing w:val="-2"/>
          <w:w w:val="105"/>
          <w:sz w:val="20"/>
          <w:szCs w:val="20"/>
        </w:rPr>
      </w:pPr>
    </w:p>
    <w:p w:rsidR="00B42201" w:rsidRPr="0014026B" w:rsidRDefault="00B42201" w:rsidP="007B2CD2">
      <w:pPr>
        <w:pStyle w:val="ListParagraph"/>
        <w:numPr>
          <w:ilvl w:val="0"/>
          <w:numId w:val="9"/>
        </w:numPr>
        <w:tabs>
          <w:tab w:val="decimal" w:pos="432"/>
        </w:tabs>
        <w:spacing w:line="360" w:lineRule="auto"/>
        <w:jc w:val="both"/>
        <w:rPr>
          <w:rFonts w:cstheme="minorHAnsi"/>
          <w:color w:val="000000"/>
          <w:spacing w:val="2"/>
          <w:w w:val="105"/>
          <w:sz w:val="20"/>
          <w:szCs w:val="20"/>
        </w:rPr>
      </w:pPr>
      <w:r w:rsidRPr="0014026B">
        <w:rPr>
          <w:rFonts w:cstheme="minorHAnsi"/>
          <w:color w:val="000000"/>
          <w:spacing w:val="2"/>
          <w:w w:val="105"/>
          <w:sz w:val="20"/>
          <w:szCs w:val="20"/>
        </w:rPr>
        <w:t>On 24</w:t>
      </w:r>
      <w:r w:rsidRPr="0014026B">
        <w:rPr>
          <w:rFonts w:cstheme="minorHAnsi"/>
          <w:color w:val="000000"/>
          <w:spacing w:val="2"/>
          <w:sz w:val="20"/>
          <w:szCs w:val="20"/>
          <w:vertAlign w:val="superscript"/>
        </w:rPr>
        <w:t>th</w:t>
      </w:r>
      <w:r w:rsidRPr="0014026B">
        <w:rPr>
          <w:rFonts w:cstheme="minorHAnsi"/>
          <w:color w:val="000000"/>
          <w:spacing w:val="2"/>
          <w:w w:val="105"/>
          <w:sz w:val="20"/>
          <w:szCs w:val="20"/>
        </w:rPr>
        <w:t xml:space="preserve"> March 2018, the Disputant was locked in an office by two of the </w:t>
      </w:r>
      <w:r w:rsidRPr="0014026B">
        <w:rPr>
          <w:rFonts w:cstheme="minorHAnsi"/>
          <w:color w:val="000000"/>
          <w:spacing w:val="-2"/>
          <w:w w:val="105"/>
          <w:sz w:val="20"/>
          <w:szCs w:val="20"/>
        </w:rPr>
        <w:t xml:space="preserve">Respondent's staff and forced to sign a warning letter. She refused to sign the </w:t>
      </w:r>
      <w:r w:rsidRPr="0014026B">
        <w:rPr>
          <w:rFonts w:cstheme="minorHAnsi"/>
          <w:color w:val="000000"/>
          <w:spacing w:val="1"/>
          <w:w w:val="105"/>
          <w:sz w:val="20"/>
          <w:szCs w:val="20"/>
        </w:rPr>
        <w:t xml:space="preserve">letter, especially in those conditions, and she was sent a written warning by </w:t>
      </w:r>
      <w:r w:rsidRPr="0014026B">
        <w:rPr>
          <w:rFonts w:cstheme="minorHAnsi"/>
          <w:color w:val="000000"/>
          <w:spacing w:val="6"/>
          <w:w w:val="105"/>
          <w:sz w:val="20"/>
          <w:szCs w:val="20"/>
        </w:rPr>
        <w:t xml:space="preserve">post for having failed </w:t>
      </w:r>
      <w:r w:rsidR="00674097" w:rsidRPr="0014026B">
        <w:rPr>
          <w:rFonts w:cstheme="minorHAnsi"/>
          <w:i/>
          <w:color w:val="000000"/>
          <w:spacing w:val="6"/>
          <w:sz w:val="20"/>
          <w:szCs w:val="20"/>
        </w:rPr>
        <w:t>"to remove the "tika" on her</w:t>
      </w:r>
      <w:r w:rsidRPr="0014026B">
        <w:rPr>
          <w:rFonts w:cstheme="minorHAnsi"/>
          <w:i/>
          <w:color w:val="000000"/>
          <w:spacing w:val="6"/>
          <w:sz w:val="20"/>
          <w:szCs w:val="20"/>
        </w:rPr>
        <w:t xml:space="preserve"> forefront". </w:t>
      </w:r>
      <w:r w:rsidRPr="0014026B">
        <w:rPr>
          <w:rFonts w:cstheme="minorHAnsi"/>
          <w:color w:val="000000"/>
          <w:spacing w:val="6"/>
          <w:w w:val="105"/>
          <w:sz w:val="20"/>
          <w:szCs w:val="20"/>
        </w:rPr>
        <w:t xml:space="preserve">She was </w:t>
      </w:r>
      <w:r w:rsidRPr="0014026B">
        <w:rPr>
          <w:rFonts w:cstheme="minorHAnsi"/>
          <w:color w:val="000000"/>
          <w:spacing w:val="11"/>
          <w:w w:val="105"/>
          <w:sz w:val="20"/>
          <w:szCs w:val="20"/>
        </w:rPr>
        <w:t xml:space="preserve">further warned that </w:t>
      </w:r>
      <w:r w:rsidRPr="0014026B">
        <w:rPr>
          <w:rFonts w:cstheme="minorHAnsi"/>
          <w:i/>
          <w:color w:val="000000"/>
          <w:spacing w:val="11"/>
          <w:sz w:val="20"/>
          <w:szCs w:val="20"/>
        </w:rPr>
        <w:t xml:space="preserve">"should there be recurrence of such unacceptable </w:t>
      </w:r>
      <w:r w:rsidR="00674097" w:rsidRPr="0014026B">
        <w:rPr>
          <w:rFonts w:cstheme="minorHAnsi"/>
          <w:i/>
          <w:color w:val="000000"/>
          <w:spacing w:val="4"/>
          <w:sz w:val="20"/>
          <w:szCs w:val="20"/>
        </w:rPr>
        <w:t>behaviour on her</w:t>
      </w:r>
      <w:r w:rsidRPr="0014026B">
        <w:rPr>
          <w:rFonts w:cstheme="minorHAnsi"/>
          <w:i/>
          <w:color w:val="000000"/>
          <w:spacing w:val="4"/>
          <w:sz w:val="20"/>
          <w:szCs w:val="20"/>
        </w:rPr>
        <w:t xml:space="preserve"> part, </w:t>
      </w:r>
      <w:r w:rsidR="000D2791" w:rsidRPr="0014026B">
        <w:rPr>
          <w:rFonts w:cstheme="minorHAnsi"/>
          <w:i/>
          <w:color w:val="000000"/>
          <w:spacing w:val="4"/>
          <w:sz w:val="20"/>
          <w:szCs w:val="20"/>
        </w:rPr>
        <w:t>Mana</w:t>
      </w:r>
      <w:r w:rsidR="00D61520" w:rsidRPr="0014026B">
        <w:rPr>
          <w:rFonts w:cstheme="minorHAnsi"/>
          <w:i/>
          <w:color w:val="000000"/>
          <w:spacing w:val="4"/>
          <w:sz w:val="20"/>
          <w:szCs w:val="20"/>
        </w:rPr>
        <w:t>gement</w:t>
      </w:r>
      <w:r w:rsidRPr="0014026B">
        <w:rPr>
          <w:rFonts w:cstheme="minorHAnsi"/>
          <w:i/>
          <w:color w:val="000000"/>
          <w:spacing w:val="4"/>
          <w:sz w:val="20"/>
          <w:szCs w:val="20"/>
        </w:rPr>
        <w:t xml:space="preserve"> shall have no alternative than to take </w:t>
      </w:r>
      <w:r w:rsidRPr="0014026B">
        <w:rPr>
          <w:rFonts w:cstheme="minorHAnsi"/>
          <w:i/>
          <w:color w:val="000000"/>
          <w:spacing w:val="3"/>
          <w:sz w:val="20"/>
          <w:szCs w:val="20"/>
        </w:rPr>
        <w:t>further disciplinary actions as may be appropriate".</w:t>
      </w:r>
    </w:p>
    <w:p w:rsidR="00B42201" w:rsidRPr="0014026B" w:rsidRDefault="00B42201" w:rsidP="007B2CD2">
      <w:pPr>
        <w:pStyle w:val="ListParagraph"/>
        <w:tabs>
          <w:tab w:val="decimal" w:pos="432"/>
        </w:tabs>
        <w:spacing w:line="360" w:lineRule="auto"/>
        <w:jc w:val="both"/>
        <w:rPr>
          <w:rFonts w:cstheme="minorHAnsi"/>
          <w:color w:val="000000"/>
          <w:spacing w:val="2"/>
          <w:w w:val="105"/>
          <w:sz w:val="20"/>
          <w:szCs w:val="20"/>
        </w:rPr>
      </w:pPr>
    </w:p>
    <w:p w:rsidR="00B42201" w:rsidRPr="0014026B" w:rsidRDefault="00B42201" w:rsidP="000177F6">
      <w:pPr>
        <w:pStyle w:val="ListParagraph"/>
        <w:numPr>
          <w:ilvl w:val="0"/>
          <w:numId w:val="9"/>
        </w:numPr>
        <w:tabs>
          <w:tab w:val="decimal" w:pos="432"/>
        </w:tabs>
        <w:spacing w:line="360" w:lineRule="auto"/>
        <w:rPr>
          <w:rFonts w:cstheme="minorHAnsi"/>
          <w:color w:val="000000"/>
          <w:spacing w:val="1"/>
          <w:w w:val="105"/>
          <w:sz w:val="20"/>
          <w:szCs w:val="20"/>
        </w:rPr>
      </w:pPr>
      <w:r w:rsidRPr="0014026B">
        <w:rPr>
          <w:rFonts w:cstheme="minorHAnsi"/>
          <w:color w:val="000000"/>
          <w:spacing w:val="1"/>
          <w:w w:val="105"/>
          <w:sz w:val="20"/>
          <w:szCs w:val="20"/>
        </w:rPr>
        <w:t>On or about 2</w:t>
      </w:r>
      <w:r w:rsidR="00C43F67" w:rsidRPr="0014026B">
        <w:rPr>
          <w:rFonts w:cstheme="minorHAnsi"/>
          <w:color w:val="000000"/>
          <w:spacing w:val="1"/>
          <w:w w:val="105"/>
          <w:sz w:val="20"/>
          <w:szCs w:val="20"/>
        </w:rPr>
        <w:t>5</w:t>
      </w:r>
      <w:r w:rsidRPr="0014026B">
        <w:rPr>
          <w:rFonts w:cstheme="minorHAnsi"/>
          <w:color w:val="000000"/>
          <w:spacing w:val="1"/>
          <w:sz w:val="20"/>
          <w:szCs w:val="20"/>
          <w:vertAlign w:val="superscript"/>
        </w:rPr>
        <w:t>th</w:t>
      </w:r>
      <w:r w:rsidRPr="0014026B">
        <w:rPr>
          <w:rFonts w:cstheme="minorHAnsi"/>
          <w:color w:val="000000"/>
          <w:spacing w:val="1"/>
          <w:w w:val="105"/>
          <w:sz w:val="20"/>
          <w:szCs w:val="20"/>
        </w:rPr>
        <w:t xml:space="preserve"> March 2018, the Disputant reported a case of </w:t>
      </w:r>
      <w:r w:rsidRPr="0014026B">
        <w:rPr>
          <w:rFonts w:cstheme="minorHAnsi"/>
          <w:i/>
          <w:color w:val="000000"/>
          <w:spacing w:val="1"/>
          <w:sz w:val="20"/>
          <w:szCs w:val="20"/>
        </w:rPr>
        <w:t xml:space="preserve">'sequestration' </w:t>
      </w:r>
      <w:r w:rsidRPr="0014026B">
        <w:rPr>
          <w:rFonts w:cstheme="minorHAnsi"/>
          <w:color w:val="000000"/>
          <w:spacing w:val="-1"/>
          <w:w w:val="105"/>
          <w:sz w:val="20"/>
          <w:szCs w:val="20"/>
        </w:rPr>
        <w:t>at Belle Mare Police Station following the events of 24</w:t>
      </w:r>
      <w:r w:rsidRPr="0014026B">
        <w:rPr>
          <w:rFonts w:cstheme="minorHAnsi"/>
          <w:color w:val="000000"/>
          <w:spacing w:val="-1"/>
          <w:sz w:val="20"/>
          <w:szCs w:val="20"/>
          <w:vertAlign w:val="superscript"/>
        </w:rPr>
        <w:t>th</w:t>
      </w:r>
      <w:r w:rsidRPr="0014026B">
        <w:rPr>
          <w:rFonts w:cstheme="minorHAnsi"/>
          <w:color w:val="000000"/>
          <w:spacing w:val="-1"/>
          <w:w w:val="105"/>
          <w:sz w:val="20"/>
          <w:szCs w:val="20"/>
        </w:rPr>
        <w:t xml:space="preserve"> March 2018.</w:t>
      </w:r>
    </w:p>
    <w:p w:rsidR="000177F6" w:rsidRPr="0014026B" w:rsidRDefault="000177F6" w:rsidP="000177F6">
      <w:pPr>
        <w:pStyle w:val="ListParagraph"/>
        <w:tabs>
          <w:tab w:val="decimal" w:pos="432"/>
        </w:tabs>
        <w:spacing w:line="360" w:lineRule="auto"/>
        <w:rPr>
          <w:rFonts w:cstheme="minorHAnsi"/>
          <w:color w:val="000000"/>
          <w:spacing w:val="1"/>
          <w:w w:val="105"/>
          <w:sz w:val="20"/>
          <w:szCs w:val="20"/>
        </w:rPr>
      </w:pPr>
    </w:p>
    <w:p w:rsidR="00B42201" w:rsidRPr="0014026B" w:rsidRDefault="00B42201" w:rsidP="007B2CD2">
      <w:pPr>
        <w:pStyle w:val="ListParagraph"/>
        <w:numPr>
          <w:ilvl w:val="0"/>
          <w:numId w:val="9"/>
        </w:numPr>
        <w:tabs>
          <w:tab w:val="decimal" w:pos="432"/>
        </w:tabs>
        <w:spacing w:line="360" w:lineRule="auto"/>
        <w:jc w:val="both"/>
        <w:rPr>
          <w:rFonts w:cstheme="minorHAnsi"/>
          <w:color w:val="000000"/>
          <w:w w:val="105"/>
          <w:sz w:val="20"/>
          <w:szCs w:val="20"/>
        </w:rPr>
      </w:pPr>
      <w:r w:rsidRPr="0014026B">
        <w:rPr>
          <w:rFonts w:cstheme="minorHAnsi"/>
          <w:color w:val="000000"/>
          <w:w w:val="105"/>
          <w:sz w:val="20"/>
          <w:szCs w:val="20"/>
        </w:rPr>
        <w:t>On 29</w:t>
      </w:r>
      <w:r w:rsidRPr="0014026B">
        <w:rPr>
          <w:rFonts w:cstheme="minorHAnsi"/>
          <w:color w:val="000000"/>
          <w:sz w:val="20"/>
          <w:szCs w:val="20"/>
          <w:vertAlign w:val="superscript"/>
        </w:rPr>
        <w:t>th</w:t>
      </w:r>
      <w:r w:rsidRPr="0014026B">
        <w:rPr>
          <w:rFonts w:cstheme="minorHAnsi"/>
          <w:color w:val="000000"/>
          <w:w w:val="105"/>
          <w:sz w:val="20"/>
          <w:szCs w:val="20"/>
        </w:rPr>
        <w:t xml:space="preserve"> March 2018, the Disputant was issued a second written warning for </w:t>
      </w:r>
      <w:r w:rsidRPr="0014026B">
        <w:rPr>
          <w:rFonts w:cstheme="minorHAnsi"/>
          <w:color w:val="000000"/>
          <w:spacing w:val="2"/>
          <w:w w:val="105"/>
          <w:sz w:val="20"/>
          <w:szCs w:val="20"/>
        </w:rPr>
        <w:t xml:space="preserve">again having failed to </w:t>
      </w:r>
      <w:r w:rsidR="00674097" w:rsidRPr="0014026B">
        <w:rPr>
          <w:rFonts w:cstheme="minorHAnsi"/>
          <w:i/>
          <w:color w:val="000000"/>
          <w:spacing w:val="2"/>
          <w:sz w:val="20"/>
          <w:szCs w:val="20"/>
        </w:rPr>
        <w:t>"to remove the "tika" on her</w:t>
      </w:r>
      <w:r w:rsidRPr="0014026B">
        <w:rPr>
          <w:rFonts w:cstheme="minorHAnsi"/>
          <w:i/>
          <w:color w:val="000000"/>
          <w:spacing w:val="2"/>
          <w:sz w:val="20"/>
          <w:szCs w:val="20"/>
        </w:rPr>
        <w:t xml:space="preserve"> forefront" </w:t>
      </w:r>
      <w:r w:rsidRPr="0014026B">
        <w:rPr>
          <w:rFonts w:cstheme="minorHAnsi"/>
          <w:color w:val="000000"/>
          <w:spacing w:val="2"/>
          <w:w w:val="105"/>
          <w:sz w:val="20"/>
          <w:szCs w:val="20"/>
        </w:rPr>
        <w:t xml:space="preserve">and also for </w:t>
      </w:r>
      <w:r w:rsidRPr="0014026B">
        <w:rPr>
          <w:rFonts w:cstheme="minorHAnsi"/>
          <w:color w:val="000000"/>
          <w:spacing w:val="4"/>
          <w:w w:val="105"/>
          <w:sz w:val="20"/>
          <w:szCs w:val="20"/>
        </w:rPr>
        <w:t xml:space="preserve">having </w:t>
      </w:r>
      <w:r w:rsidRPr="0014026B">
        <w:rPr>
          <w:rFonts w:cstheme="minorHAnsi"/>
          <w:i/>
          <w:color w:val="000000"/>
          <w:spacing w:val="4"/>
          <w:sz w:val="20"/>
          <w:szCs w:val="20"/>
        </w:rPr>
        <w:t xml:space="preserve">"persistently failed </w:t>
      </w:r>
      <w:r w:rsidR="00674097" w:rsidRPr="0014026B">
        <w:rPr>
          <w:rFonts w:cstheme="minorHAnsi"/>
          <w:i/>
          <w:color w:val="000000"/>
          <w:spacing w:val="4"/>
          <w:sz w:val="20"/>
          <w:szCs w:val="20"/>
        </w:rPr>
        <w:t>to remove the dye/colouring in her</w:t>
      </w:r>
      <w:r w:rsidRPr="0014026B">
        <w:rPr>
          <w:rFonts w:cstheme="minorHAnsi"/>
          <w:i/>
          <w:color w:val="000000"/>
          <w:spacing w:val="4"/>
          <w:sz w:val="20"/>
          <w:szCs w:val="20"/>
        </w:rPr>
        <w:t xml:space="preserve"> hair and to </w:t>
      </w:r>
      <w:r w:rsidRPr="0014026B">
        <w:rPr>
          <w:rFonts w:cstheme="minorHAnsi"/>
          <w:i/>
          <w:color w:val="000000"/>
          <w:spacing w:val="3"/>
          <w:sz w:val="20"/>
          <w:szCs w:val="20"/>
        </w:rPr>
        <w:t xml:space="preserve">restore same to its natural colour". </w:t>
      </w:r>
      <w:r w:rsidRPr="0014026B">
        <w:rPr>
          <w:rFonts w:cstheme="minorHAnsi"/>
          <w:color w:val="000000"/>
          <w:spacing w:val="3"/>
          <w:w w:val="105"/>
          <w:sz w:val="20"/>
          <w:szCs w:val="20"/>
        </w:rPr>
        <w:t xml:space="preserve">She was once more warned that </w:t>
      </w:r>
      <w:r w:rsidRPr="0014026B">
        <w:rPr>
          <w:rFonts w:cstheme="minorHAnsi"/>
          <w:i/>
          <w:color w:val="000000"/>
          <w:spacing w:val="3"/>
          <w:sz w:val="20"/>
          <w:szCs w:val="20"/>
        </w:rPr>
        <w:t xml:space="preserve">"should </w:t>
      </w:r>
      <w:r w:rsidRPr="0014026B">
        <w:rPr>
          <w:rFonts w:cstheme="minorHAnsi"/>
          <w:i/>
          <w:color w:val="000000"/>
          <w:spacing w:val="1"/>
          <w:sz w:val="20"/>
          <w:szCs w:val="20"/>
        </w:rPr>
        <w:t>there be recurrence of</w:t>
      </w:r>
      <w:r w:rsidR="00674097" w:rsidRPr="0014026B">
        <w:rPr>
          <w:rFonts w:cstheme="minorHAnsi"/>
          <w:i/>
          <w:color w:val="000000"/>
          <w:spacing w:val="1"/>
          <w:sz w:val="20"/>
          <w:szCs w:val="20"/>
        </w:rPr>
        <w:t xml:space="preserve"> such unacceptable conducts on her</w:t>
      </w:r>
      <w:r w:rsidRPr="0014026B">
        <w:rPr>
          <w:rFonts w:cstheme="minorHAnsi"/>
          <w:i/>
          <w:color w:val="000000"/>
          <w:spacing w:val="1"/>
          <w:sz w:val="20"/>
          <w:szCs w:val="20"/>
        </w:rPr>
        <w:t xml:space="preserve"> part, </w:t>
      </w:r>
      <w:r w:rsidR="000D2791" w:rsidRPr="0014026B">
        <w:rPr>
          <w:rFonts w:cstheme="minorHAnsi"/>
          <w:i/>
          <w:color w:val="000000"/>
          <w:spacing w:val="1"/>
          <w:sz w:val="20"/>
          <w:szCs w:val="20"/>
        </w:rPr>
        <w:t>Mana</w:t>
      </w:r>
      <w:r w:rsidR="00D61520" w:rsidRPr="0014026B">
        <w:rPr>
          <w:rFonts w:cstheme="minorHAnsi"/>
          <w:i/>
          <w:color w:val="000000"/>
          <w:spacing w:val="1"/>
          <w:sz w:val="20"/>
          <w:szCs w:val="20"/>
        </w:rPr>
        <w:t>gement</w:t>
      </w:r>
      <w:r w:rsidRPr="0014026B">
        <w:rPr>
          <w:rFonts w:cstheme="minorHAnsi"/>
          <w:i/>
          <w:color w:val="000000"/>
          <w:spacing w:val="1"/>
          <w:sz w:val="20"/>
          <w:szCs w:val="20"/>
        </w:rPr>
        <w:t xml:space="preserve"> </w:t>
      </w:r>
      <w:r w:rsidRPr="0014026B">
        <w:rPr>
          <w:rFonts w:cstheme="minorHAnsi"/>
          <w:i/>
          <w:color w:val="000000"/>
          <w:spacing w:val="2"/>
          <w:sz w:val="20"/>
          <w:szCs w:val="20"/>
        </w:rPr>
        <w:t xml:space="preserve">shall have no alternative than to take further disciplinary actions as may be </w:t>
      </w:r>
      <w:r w:rsidR="00EF3A87" w:rsidRPr="0014026B">
        <w:rPr>
          <w:rFonts w:cstheme="minorHAnsi"/>
          <w:i/>
          <w:color w:val="000000"/>
          <w:spacing w:val="4"/>
          <w:sz w:val="20"/>
          <w:szCs w:val="20"/>
        </w:rPr>
        <w:t xml:space="preserve">appropriate".  </w:t>
      </w:r>
      <w:r w:rsidRPr="0014026B">
        <w:rPr>
          <w:rFonts w:cstheme="minorHAnsi"/>
          <w:color w:val="000000"/>
          <w:spacing w:val="4"/>
          <w:w w:val="105"/>
          <w:sz w:val="20"/>
          <w:szCs w:val="20"/>
        </w:rPr>
        <w:t xml:space="preserve">The Disputant refused to sign the letter as she </w:t>
      </w:r>
      <w:r w:rsidRPr="0014026B">
        <w:rPr>
          <w:rFonts w:cstheme="minorHAnsi"/>
          <w:color w:val="000000"/>
          <w:w w:val="105"/>
          <w:sz w:val="20"/>
          <w:szCs w:val="20"/>
        </w:rPr>
        <w:t>disagreed with the warning which was unjustified.</w:t>
      </w:r>
    </w:p>
    <w:p w:rsidR="00B42201" w:rsidRPr="0014026B" w:rsidRDefault="00B42201" w:rsidP="007B2CD2">
      <w:pPr>
        <w:pStyle w:val="ListParagraph"/>
        <w:tabs>
          <w:tab w:val="decimal" w:pos="432"/>
        </w:tabs>
        <w:spacing w:line="360" w:lineRule="auto"/>
        <w:jc w:val="both"/>
        <w:rPr>
          <w:rFonts w:cstheme="minorHAnsi"/>
          <w:color w:val="000000"/>
          <w:w w:val="105"/>
          <w:sz w:val="20"/>
          <w:szCs w:val="20"/>
        </w:rPr>
      </w:pPr>
    </w:p>
    <w:p w:rsidR="00B42201" w:rsidRPr="0014026B" w:rsidRDefault="00B42201" w:rsidP="007B2CD2">
      <w:pPr>
        <w:pStyle w:val="ListParagraph"/>
        <w:numPr>
          <w:ilvl w:val="0"/>
          <w:numId w:val="9"/>
        </w:numPr>
        <w:tabs>
          <w:tab w:val="decimal" w:pos="432"/>
        </w:tabs>
        <w:spacing w:line="360" w:lineRule="auto"/>
        <w:jc w:val="both"/>
        <w:rPr>
          <w:rFonts w:cstheme="minorHAnsi"/>
          <w:color w:val="000000"/>
          <w:spacing w:val="-3"/>
          <w:w w:val="105"/>
          <w:sz w:val="20"/>
          <w:szCs w:val="20"/>
        </w:rPr>
      </w:pPr>
      <w:r w:rsidRPr="0014026B">
        <w:rPr>
          <w:rFonts w:cstheme="minorHAnsi"/>
          <w:color w:val="000000"/>
          <w:spacing w:val="-3"/>
          <w:w w:val="105"/>
          <w:sz w:val="20"/>
          <w:szCs w:val="20"/>
        </w:rPr>
        <w:t>On 10</w:t>
      </w:r>
      <w:r w:rsidRPr="0014026B">
        <w:rPr>
          <w:rFonts w:cstheme="minorHAnsi"/>
          <w:color w:val="000000"/>
          <w:spacing w:val="-3"/>
          <w:sz w:val="20"/>
          <w:szCs w:val="20"/>
          <w:vertAlign w:val="superscript"/>
        </w:rPr>
        <w:t>th</w:t>
      </w:r>
      <w:r w:rsidRPr="0014026B">
        <w:rPr>
          <w:rFonts w:cstheme="minorHAnsi"/>
          <w:color w:val="000000"/>
          <w:spacing w:val="-3"/>
          <w:w w:val="105"/>
          <w:sz w:val="20"/>
          <w:szCs w:val="20"/>
        </w:rPr>
        <w:t xml:space="preserve"> April 2018, the Disputant was issued a "last and final" warning for the </w:t>
      </w:r>
      <w:r w:rsidRPr="0014026B">
        <w:rPr>
          <w:rFonts w:cstheme="minorHAnsi"/>
          <w:color w:val="000000"/>
          <w:spacing w:val="3"/>
          <w:w w:val="105"/>
          <w:sz w:val="20"/>
          <w:szCs w:val="20"/>
        </w:rPr>
        <w:t xml:space="preserve">same two reasons as in the second letter of warning. She refused to sign </w:t>
      </w:r>
      <w:r w:rsidRPr="0014026B">
        <w:rPr>
          <w:rFonts w:cstheme="minorHAnsi"/>
          <w:color w:val="000000"/>
          <w:spacing w:val="-1"/>
          <w:w w:val="105"/>
          <w:sz w:val="20"/>
          <w:szCs w:val="20"/>
        </w:rPr>
        <w:t xml:space="preserve">because she did not agree that she had failed to comply with the Grooming </w:t>
      </w:r>
      <w:r w:rsidRPr="0014026B">
        <w:rPr>
          <w:rFonts w:cstheme="minorHAnsi"/>
          <w:color w:val="000000"/>
          <w:spacing w:val="-2"/>
          <w:w w:val="105"/>
          <w:sz w:val="20"/>
          <w:szCs w:val="20"/>
        </w:rPr>
        <w:t>Standards or Standards of Conduct as alleged by the Respondent.</w:t>
      </w:r>
    </w:p>
    <w:p w:rsidR="00B42201" w:rsidRPr="0014026B" w:rsidRDefault="00B42201" w:rsidP="007B2CD2">
      <w:pPr>
        <w:pStyle w:val="ListParagraph"/>
        <w:tabs>
          <w:tab w:val="decimal" w:pos="432"/>
        </w:tabs>
        <w:spacing w:line="360" w:lineRule="auto"/>
        <w:jc w:val="both"/>
        <w:rPr>
          <w:rFonts w:cstheme="minorHAnsi"/>
          <w:color w:val="000000"/>
          <w:spacing w:val="-3"/>
          <w:w w:val="105"/>
          <w:sz w:val="20"/>
          <w:szCs w:val="20"/>
        </w:rPr>
      </w:pPr>
    </w:p>
    <w:p w:rsidR="00B42201" w:rsidRPr="0014026B" w:rsidRDefault="00B42201" w:rsidP="007B2CD2">
      <w:pPr>
        <w:pStyle w:val="ListParagraph"/>
        <w:numPr>
          <w:ilvl w:val="0"/>
          <w:numId w:val="9"/>
        </w:numPr>
        <w:tabs>
          <w:tab w:val="decimal" w:pos="432"/>
        </w:tabs>
        <w:spacing w:line="360" w:lineRule="auto"/>
        <w:jc w:val="both"/>
        <w:rPr>
          <w:rFonts w:cstheme="minorHAnsi"/>
          <w:color w:val="000000"/>
          <w:spacing w:val="1"/>
          <w:w w:val="105"/>
          <w:sz w:val="20"/>
          <w:szCs w:val="20"/>
        </w:rPr>
      </w:pPr>
      <w:r w:rsidRPr="0014026B">
        <w:rPr>
          <w:rFonts w:cstheme="minorHAnsi"/>
          <w:color w:val="000000"/>
          <w:spacing w:val="1"/>
          <w:w w:val="105"/>
          <w:sz w:val="20"/>
          <w:szCs w:val="20"/>
        </w:rPr>
        <w:t>On 13</w:t>
      </w:r>
      <w:r w:rsidRPr="0014026B">
        <w:rPr>
          <w:rFonts w:cstheme="minorHAnsi"/>
          <w:color w:val="000000"/>
          <w:spacing w:val="1"/>
          <w:sz w:val="20"/>
          <w:szCs w:val="20"/>
          <w:vertAlign w:val="superscript"/>
        </w:rPr>
        <w:t>th</w:t>
      </w:r>
      <w:r w:rsidRPr="0014026B">
        <w:rPr>
          <w:rFonts w:cstheme="minorHAnsi"/>
          <w:color w:val="000000"/>
          <w:spacing w:val="1"/>
          <w:w w:val="105"/>
          <w:sz w:val="20"/>
          <w:szCs w:val="20"/>
        </w:rPr>
        <w:t xml:space="preserve"> April 2018, the Respondent in bad faith sent a letter accusing the </w:t>
      </w:r>
      <w:r w:rsidRPr="0014026B">
        <w:rPr>
          <w:rFonts w:cstheme="minorHAnsi"/>
          <w:color w:val="000000"/>
          <w:spacing w:val="3"/>
          <w:w w:val="105"/>
          <w:sz w:val="20"/>
          <w:szCs w:val="20"/>
        </w:rPr>
        <w:t xml:space="preserve">Disputant of leaking confidential information. The Disputant vehemently </w:t>
      </w:r>
      <w:r w:rsidRPr="0014026B">
        <w:rPr>
          <w:rFonts w:cstheme="minorHAnsi"/>
          <w:color w:val="000000"/>
          <w:spacing w:val="-3"/>
          <w:w w:val="105"/>
          <w:sz w:val="20"/>
          <w:szCs w:val="20"/>
        </w:rPr>
        <w:t>denies such baseless accusations.</w:t>
      </w:r>
    </w:p>
    <w:p w:rsidR="00B42201" w:rsidRPr="0014026B" w:rsidRDefault="00B42201" w:rsidP="007B2CD2">
      <w:pPr>
        <w:pStyle w:val="ListParagraph"/>
        <w:tabs>
          <w:tab w:val="decimal" w:pos="432"/>
        </w:tabs>
        <w:spacing w:line="360" w:lineRule="auto"/>
        <w:jc w:val="both"/>
        <w:rPr>
          <w:rFonts w:cstheme="minorHAnsi"/>
          <w:color w:val="000000"/>
          <w:spacing w:val="1"/>
          <w:w w:val="105"/>
          <w:sz w:val="20"/>
          <w:szCs w:val="20"/>
        </w:rPr>
      </w:pPr>
    </w:p>
    <w:p w:rsidR="00B42201" w:rsidRPr="0014026B" w:rsidRDefault="00B42201" w:rsidP="007B2CD2">
      <w:pPr>
        <w:pStyle w:val="ListParagraph"/>
        <w:numPr>
          <w:ilvl w:val="0"/>
          <w:numId w:val="9"/>
        </w:numPr>
        <w:tabs>
          <w:tab w:val="decimal" w:pos="432"/>
        </w:tabs>
        <w:spacing w:line="360" w:lineRule="auto"/>
        <w:jc w:val="both"/>
        <w:rPr>
          <w:rFonts w:cstheme="minorHAnsi"/>
          <w:color w:val="000000"/>
          <w:spacing w:val="-1"/>
          <w:w w:val="105"/>
          <w:sz w:val="20"/>
          <w:szCs w:val="20"/>
        </w:rPr>
      </w:pPr>
      <w:r w:rsidRPr="0014026B">
        <w:rPr>
          <w:rFonts w:cstheme="minorHAnsi"/>
          <w:color w:val="000000"/>
          <w:spacing w:val="-1"/>
          <w:w w:val="105"/>
          <w:sz w:val="20"/>
          <w:szCs w:val="20"/>
        </w:rPr>
        <w:t>On 12</w:t>
      </w:r>
      <w:r w:rsidRPr="0014026B">
        <w:rPr>
          <w:rFonts w:cstheme="minorHAnsi"/>
          <w:color w:val="000000"/>
          <w:spacing w:val="-1"/>
          <w:sz w:val="20"/>
          <w:szCs w:val="20"/>
          <w:vertAlign w:val="superscript"/>
        </w:rPr>
        <w:t>th</w:t>
      </w:r>
      <w:r w:rsidRPr="0014026B">
        <w:rPr>
          <w:rFonts w:cstheme="minorHAnsi"/>
          <w:color w:val="000000"/>
          <w:spacing w:val="-1"/>
          <w:w w:val="105"/>
          <w:sz w:val="20"/>
          <w:szCs w:val="20"/>
        </w:rPr>
        <w:t xml:space="preserve"> June 2018, after representations by officers of the Ministry of Labour, </w:t>
      </w:r>
      <w:r w:rsidRPr="0014026B">
        <w:rPr>
          <w:rFonts w:cstheme="minorHAnsi"/>
          <w:color w:val="000000"/>
          <w:spacing w:val="4"/>
          <w:w w:val="105"/>
          <w:sz w:val="20"/>
          <w:szCs w:val="20"/>
        </w:rPr>
        <w:t xml:space="preserve">the Respondent undertook to put on hold any further disciplinary action </w:t>
      </w:r>
      <w:r w:rsidRPr="0014026B">
        <w:rPr>
          <w:rFonts w:cstheme="minorHAnsi"/>
          <w:color w:val="000000"/>
          <w:spacing w:val="-2"/>
          <w:w w:val="105"/>
          <w:sz w:val="20"/>
          <w:szCs w:val="20"/>
        </w:rPr>
        <w:t>against the Disputant pending the determination of the labour dispute.</w:t>
      </w:r>
    </w:p>
    <w:p w:rsidR="00B42201" w:rsidRPr="0014026B" w:rsidRDefault="00B42201" w:rsidP="007B2CD2">
      <w:pPr>
        <w:pStyle w:val="ListParagraph"/>
        <w:tabs>
          <w:tab w:val="decimal" w:pos="432"/>
        </w:tabs>
        <w:spacing w:line="360" w:lineRule="auto"/>
        <w:jc w:val="both"/>
        <w:rPr>
          <w:rFonts w:cstheme="minorHAnsi"/>
          <w:color w:val="000000"/>
          <w:spacing w:val="-1"/>
          <w:w w:val="105"/>
          <w:sz w:val="20"/>
          <w:szCs w:val="20"/>
        </w:rPr>
      </w:pPr>
    </w:p>
    <w:p w:rsidR="00B42201" w:rsidRPr="0014026B" w:rsidRDefault="00B42201" w:rsidP="007B2CD2">
      <w:pPr>
        <w:pStyle w:val="ListParagraph"/>
        <w:numPr>
          <w:ilvl w:val="0"/>
          <w:numId w:val="9"/>
        </w:numPr>
        <w:tabs>
          <w:tab w:val="decimal" w:pos="432"/>
        </w:tabs>
        <w:spacing w:line="360" w:lineRule="auto"/>
        <w:jc w:val="both"/>
        <w:rPr>
          <w:rFonts w:cstheme="minorHAnsi"/>
          <w:color w:val="000000"/>
          <w:spacing w:val="-5"/>
          <w:w w:val="105"/>
          <w:sz w:val="20"/>
          <w:szCs w:val="20"/>
        </w:rPr>
      </w:pPr>
      <w:r w:rsidRPr="0014026B">
        <w:rPr>
          <w:rFonts w:cstheme="minorHAnsi"/>
          <w:color w:val="000000"/>
          <w:spacing w:val="-5"/>
          <w:w w:val="105"/>
          <w:sz w:val="20"/>
          <w:szCs w:val="20"/>
        </w:rPr>
        <w:t xml:space="preserve">The Disputant rejects the Respondent's claim that she has breached any of her </w:t>
      </w:r>
      <w:r w:rsidRPr="0014026B">
        <w:rPr>
          <w:rFonts w:cstheme="minorHAnsi"/>
          <w:color w:val="000000"/>
          <w:spacing w:val="-4"/>
          <w:w w:val="105"/>
          <w:sz w:val="20"/>
          <w:szCs w:val="20"/>
        </w:rPr>
        <w:t xml:space="preserve">obligations by wearing a </w:t>
      </w:r>
      <w:r w:rsidRPr="0014026B">
        <w:rPr>
          <w:rFonts w:cstheme="minorHAnsi"/>
          <w:i/>
          <w:color w:val="000000"/>
          <w:spacing w:val="-4"/>
          <w:sz w:val="20"/>
          <w:szCs w:val="20"/>
        </w:rPr>
        <w:t xml:space="preserve">tikka' </w:t>
      </w:r>
      <w:r w:rsidRPr="0014026B">
        <w:rPr>
          <w:rFonts w:cstheme="minorHAnsi"/>
          <w:color w:val="000000"/>
          <w:spacing w:val="-4"/>
          <w:w w:val="105"/>
          <w:sz w:val="20"/>
          <w:szCs w:val="20"/>
        </w:rPr>
        <w:t xml:space="preserve">on her forehead. It is not and has never been a </w:t>
      </w:r>
      <w:r w:rsidRPr="0014026B">
        <w:rPr>
          <w:rFonts w:cstheme="minorHAnsi"/>
          <w:color w:val="000000"/>
          <w:w w:val="105"/>
          <w:sz w:val="20"/>
          <w:szCs w:val="20"/>
        </w:rPr>
        <w:t xml:space="preserve">condition of her employment with the Respondent that she could not wear a </w:t>
      </w:r>
      <w:r w:rsidRPr="0014026B">
        <w:rPr>
          <w:rFonts w:cstheme="minorHAnsi"/>
          <w:i/>
          <w:color w:val="000000"/>
          <w:spacing w:val="-1"/>
          <w:sz w:val="20"/>
          <w:szCs w:val="20"/>
        </w:rPr>
        <w:t xml:space="preserve">`tikka' . </w:t>
      </w:r>
      <w:r w:rsidRPr="0014026B">
        <w:rPr>
          <w:rFonts w:cstheme="minorHAnsi"/>
          <w:color w:val="000000"/>
          <w:spacing w:val="-1"/>
          <w:w w:val="105"/>
          <w:sz w:val="20"/>
          <w:szCs w:val="20"/>
        </w:rPr>
        <w:t xml:space="preserve">The Disputant reiterates that she has been wearing one since 2004 with </w:t>
      </w:r>
      <w:r w:rsidRPr="0014026B">
        <w:rPr>
          <w:rFonts w:cstheme="minorHAnsi"/>
          <w:color w:val="000000"/>
          <w:spacing w:val="7"/>
          <w:w w:val="105"/>
          <w:sz w:val="20"/>
          <w:szCs w:val="20"/>
        </w:rPr>
        <w:t>the consent and encouragement of the Respondent. As stated above, the</w:t>
      </w:r>
      <w:r w:rsidRPr="0014026B">
        <w:rPr>
          <w:rFonts w:cstheme="minorHAnsi"/>
          <w:color w:val="000000"/>
          <w:spacing w:val="-5"/>
          <w:w w:val="105"/>
          <w:sz w:val="20"/>
          <w:szCs w:val="20"/>
        </w:rPr>
        <w:t xml:space="preserve"> </w:t>
      </w:r>
      <w:r w:rsidRPr="0014026B">
        <w:rPr>
          <w:rFonts w:cstheme="minorHAnsi"/>
          <w:color w:val="252529"/>
          <w:spacing w:val="5"/>
          <w:sz w:val="20"/>
          <w:szCs w:val="20"/>
        </w:rPr>
        <w:t xml:space="preserve">Respondent has acclaimed the Disputant's work and she has not been the </w:t>
      </w:r>
      <w:r w:rsidRPr="0014026B">
        <w:rPr>
          <w:rFonts w:cstheme="minorHAnsi"/>
          <w:color w:val="252529"/>
          <w:spacing w:val="1"/>
          <w:sz w:val="20"/>
          <w:szCs w:val="20"/>
        </w:rPr>
        <w:t>subject of any complaint from the Respondent's guests.</w:t>
      </w:r>
    </w:p>
    <w:p w:rsidR="00B42201" w:rsidRPr="0014026B" w:rsidRDefault="00B42201" w:rsidP="007B2CD2">
      <w:pPr>
        <w:pStyle w:val="ListParagraph"/>
        <w:tabs>
          <w:tab w:val="decimal" w:pos="432"/>
        </w:tabs>
        <w:spacing w:line="360" w:lineRule="auto"/>
        <w:jc w:val="both"/>
        <w:rPr>
          <w:rFonts w:cstheme="minorHAnsi"/>
          <w:color w:val="000000"/>
          <w:spacing w:val="-5"/>
          <w:w w:val="105"/>
          <w:sz w:val="20"/>
          <w:szCs w:val="20"/>
        </w:rPr>
      </w:pPr>
    </w:p>
    <w:p w:rsidR="00B42201" w:rsidRPr="0014026B" w:rsidRDefault="00B42201" w:rsidP="002913EA">
      <w:pPr>
        <w:pStyle w:val="ListParagraph"/>
        <w:numPr>
          <w:ilvl w:val="0"/>
          <w:numId w:val="9"/>
        </w:numPr>
        <w:tabs>
          <w:tab w:val="decimal" w:pos="432"/>
        </w:tabs>
        <w:spacing w:line="360" w:lineRule="auto"/>
        <w:jc w:val="both"/>
        <w:rPr>
          <w:rFonts w:cstheme="minorHAnsi"/>
          <w:color w:val="000000"/>
          <w:spacing w:val="-5"/>
          <w:w w:val="105"/>
          <w:sz w:val="20"/>
          <w:szCs w:val="20"/>
        </w:rPr>
      </w:pPr>
      <w:r w:rsidRPr="0014026B">
        <w:rPr>
          <w:rFonts w:cstheme="minorHAnsi"/>
          <w:color w:val="252529"/>
          <w:spacing w:val="3"/>
          <w:sz w:val="20"/>
          <w:szCs w:val="20"/>
        </w:rPr>
        <w:t xml:space="preserve">Moreover, the Disputant is of the view that wearing a </w:t>
      </w:r>
      <w:r w:rsidRPr="0014026B">
        <w:rPr>
          <w:rFonts w:cstheme="minorHAnsi"/>
          <w:i/>
          <w:color w:val="252529"/>
          <w:spacing w:val="3"/>
          <w:w w:val="105"/>
          <w:sz w:val="20"/>
          <w:szCs w:val="20"/>
        </w:rPr>
        <w:t xml:space="preserve">`tikka', </w:t>
      </w:r>
      <w:r w:rsidRPr="0014026B">
        <w:rPr>
          <w:rFonts w:cstheme="minorHAnsi"/>
          <w:color w:val="252529"/>
          <w:spacing w:val="3"/>
          <w:sz w:val="20"/>
          <w:szCs w:val="20"/>
        </w:rPr>
        <w:t xml:space="preserve">which in her </w:t>
      </w:r>
      <w:r w:rsidRPr="0014026B">
        <w:rPr>
          <w:rFonts w:cstheme="minorHAnsi"/>
          <w:color w:val="252529"/>
          <w:spacing w:val="4"/>
          <w:sz w:val="20"/>
          <w:szCs w:val="20"/>
        </w:rPr>
        <w:t xml:space="preserve">case is around one millimetre in diameter, does not constitute a failure to </w:t>
      </w:r>
      <w:r w:rsidRPr="0014026B">
        <w:rPr>
          <w:rFonts w:cstheme="minorHAnsi"/>
          <w:color w:val="252529"/>
          <w:spacing w:val="2"/>
          <w:sz w:val="20"/>
          <w:szCs w:val="20"/>
        </w:rPr>
        <w:t xml:space="preserve">comply with grooming standards. Whereas other grooming conditions have been clearly established by the Respondent and, where applicable, respected </w:t>
      </w:r>
      <w:r w:rsidRPr="0014026B">
        <w:rPr>
          <w:rFonts w:cstheme="minorHAnsi"/>
          <w:color w:val="252529"/>
          <w:spacing w:val="7"/>
          <w:sz w:val="20"/>
          <w:szCs w:val="20"/>
        </w:rPr>
        <w:t xml:space="preserve">by the Disputant, the ban on </w:t>
      </w:r>
      <w:r w:rsidRPr="0014026B">
        <w:rPr>
          <w:rFonts w:cstheme="minorHAnsi"/>
          <w:i/>
          <w:color w:val="252529"/>
          <w:spacing w:val="7"/>
          <w:w w:val="105"/>
          <w:sz w:val="20"/>
          <w:szCs w:val="20"/>
        </w:rPr>
        <w:t xml:space="preserve">tikkas' </w:t>
      </w:r>
      <w:r w:rsidRPr="0014026B">
        <w:rPr>
          <w:rFonts w:cstheme="minorHAnsi"/>
          <w:color w:val="252529"/>
          <w:spacing w:val="7"/>
          <w:sz w:val="20"/>
          <w:szCs w:val="20"/>
        </w:rPr>
        <w:t xml:space="preserve">has not been part of the grooming </w:t>
      </w:r>
      <w:r w:rsidRPr="0014026B">
        <w:rPr>
          <w:rFonts w:cstheme="minorHAnsi"/>
          <w:color w:val="252529"/>
          <w:sz w:val="20"/>
          <w:szCs w:val="20"/>
        </w:rPr>
        <w:t xml:space="preserve">requirements for the Disputant. There is accordingly no legal basis for the </w:t>
      </w:r>
      <w:r w:rsidRPr="0014026B">
        <w:rPr>
          <w:rFonts w:cstheme="minorHAnsi"/>
          <w:color w:val="252529"/>
          <w:spacing w:val="5"/>
          <w:sz w:val="20"/>
          <w:szCs w:val="20"/>
        </w:rPr>
        <w:t xml:space="preserve">Respondent's three written warnings which are unfair, unreasonable and </w:t>
      </w:r>
      <w:r w:rsidRPr="0014026B">
        <w:rPr>
          <w:rFonts w:cstheme="minorHAnsi"/>
          <w:color w:val="252529"/>
          <w:sz w:val="20"/>
          <w:szCs w:val="20"/>
        </w:rPr>
        <w:t>unjustified.</w:t>
      </w:r>
    </w:p>
    <w:p w:rsidR="002913EA" w:rsidRPr="0014026B" w:rsidRDefault="002913EA" w:rsidP="002913EA">
      <w:pPr>
        <w:pStyle w:val="ListParagraph"/>
        <w:tabs>
          <w:tab w:val="decimal" w:pos="432"/>
        </w:tabs>
        <w:spacing w:line="360" w:lineRule="auto"/>
        <w:jc w:val="both"/>
        <w:rPr>
          <w:rFonts w:cstheme="minorHAnsi"/>
          <w:color w:val="000000"/>
          <w:spacing w:val="-5"/>
          <w:w w:val="105"/>
          <w:sz w:val="20"/>
          <w:szCs w:val="20"/>
        </w:rPr>
      </w:pPr>
    </w:p>
    <w:p w:rsidR="007B2CD2" w:rsidRPr="0014026B" w:rsidRDefault="00B42201" w:rsidP="00EF3A87">
      <w:pPr>
        <w:spacing w:before="288" w:line="360" w:lineRule="auto"/>
        <w:rPr>
          <w:rFonts w:asciiTheme="minorHAnsi" w:hAnsiTheme="minorHAnsi" w:cstheme="minorHAnsi"/>
          <w:b/>
          <w:color w:val="1A1B1D"/>
          <w:spacing w:val="-8"/>
          <w:sz w:val="20"/>
          <w:szCs w:val="20"/>
          <w:u w:val="single"/>
        </w:rPr>
      </w:pPr>
      <w:r w:rsidRPr="0014026B">
        <w:rPr>
          <w:rFonts w:asciiTheme="minorHAnsi" w:hAnsiTheme="minorHAnsi" w:cstheme="minorHAnsi"/>
          <w:b/>
          <w:color w:val="1A1B1D"/>
          <w:spacing w:val="-8"/>
          <w:sz w:val="20"/>
          <w:szCs w:val="20"/>
          <w:u w:val="single"/>
        </w:rPr>
        <w:t>STATEMENT OF CASE OF THE RESPONDENT</w:t>
      </w:r>
    </w:p>
    <w:p w:rsidR="007B2CD2" w:rsidRPr="0014026B" w:rsidRDefault="007B2CD2" w:rsidP="007B2CD2">
      <w:pPr>
        <w:spacing w:before="324" w:line="206" w:lineRule="auto"/>
        <w:ind w:left="288"/>
        <w:rPr>
          <w:rFonts w:asciiTheme="minorHAnsi" w:hAnsiTheme="minorHAnsi" w:cstheme="minorHAnsi"/>
          <w:color w:val="1A1B1D"/>
          <w:spacing w:val="7"/>
          <w:sz w:val="20"/>
          <w:szCs w:val="20"/>
        </w:rPr>
      </w:pPr>
      <w:r w:rsidRPr="0014026B">
        <w:rPr>
          <w:rFonts w:asciiTheme="minorHAnsi" w:hAnsiTheme="minorHAnsi" w:cstheme="minorHAnsi"/>
          <w:color w:val="1A1B1D"/>
          <w:spacing w:val="7"/>
          <w:sz w:val="20"/>
          <w:szCs w:val="20"/>
        </w:rPr>
        <w:t>A. The terms of reference of this matter are as follows:</w:t>
      </w:r>
    </w:p>
    <w:p w:rsidR="007B2CD2" w:rsidRPr="0014026B" w:rsidRDefault="007B2CD2" w:rsidP="007B2CD2">
      <w:pPr>
        <w:numPr>
          <w:ilvl w:val="0"/>
          <w:numId w:val="10"/>
        </w:numPr>
        <w:tabs>
          <w:tab w:val="clear" w:pos="360"/>
          <w:tab w:val="decimal" w:pos="1512"/>
        </w:tabs>
        <w:spacing w:before="324" w:after="0" w:line="240" w:lineRule="auto"/>
        <w:ind w:left="1512" w:right="864" w:hanging="360"/>
        <w:jc w:val="both"/>
        <w:rPr>
          <w:rFonts w:asciiTheme="minorHAnsi" w:hAnsiTheme="minorHAnsi" w:cstheme="minorHAnsi"/>
          <w:b/>
          <w:color w:val="1A1B1D"/>
          <w:spacing w:val="13"/>
          <w:sz w:val="20"/>
          <w:szCs w:val="20"/>
        </w:rPr>
      </w:pPr>
      <w:r w:rsidRPr="0014026B">
        <w:rPr>
          <w:rFonts w:asciiTheme="minorHAnsi" w:hAnsiTheme="minorHAnsi" w:cstheme="minorHAnsi"/>
          <w:b/>
          <w:color w:val="1A1B1D"/>
          <w:spacing w:val="13"/>
          <w:sz w:val="20"/>
          <w:szCs w:val="20"/>
        </w:rPr>
        <w:t xml:space="preserve">"Whether Belle Mare Beach Development Company Ltd </w:t>
      </w:r>
      <w:r w:rsidRPr="0014026B">
        <w:rPr>
          <w:rFonts w:asciiTheme="minorHAnsi" w:hAnsiTheme="minorHAnsi" w:cstheme="minorHAnsi"/>
          <w:b/>
          <w:color w:val="1A1B1D"/>
          <w:spacing w:val="11"/>
          <w:sz w:val="20"/>
          <w:szCs w:val="20"/>
        </w:rPr>
        <w:t xml:space="preserve">should allow me to wear the </w:t>
      </w:r>
      <w:r w:rsidR="009E0E2B" w:rsidRPr="0014026B">
        <w:rPr>
          <w:rFonts w:asciiTheme="minorHAnsi" w:hAnsiTheme="minorHAnsi" w:cstheme="minorHAnsi"/>
          <w:b/>
          <w:color w:val="1A1B1D"/>
          <w:spacing w:val="11"/>
          <w:sz w:val="20"/>
          <w:szCs w:val="20"/>
        </w:rPr>
        <w:t>t</w:t>
      </w:r>
      <w:r w:rsidRPr="0014026B">
        <w:rPr>
          <w:rFonts w:asciiTheme="minorHAnsi" w:hAnsiTheme="minorHAnsi" w:cstheme="minorHAnsi"/>
          <w:b/>
          <w:color w:val="1A1B1D"/>
          <w:spacing w:val="11"/>
          <w:sz w:val="20"/>
          <w:szCs w:val="20"/>
        </w:rPr>
        <w:t xml:space="preserve">ika' on my forefront during </w:t>
      </w:r>
      <w:r w:rsidRPr="0014026B">
        <w:rPr>
          <w:rFonts w:asciiTheme="minorHAnsi" w:hAnsiTheme="minorHAnsi" w:cstheme="minorHAnsi"/>
          <w:b/>
          <w:color w:val="1A1B1D"/>
          <w:spacing w:val="8"/>
          <w:sz w:val="20"/>
          <w:szCs w:val="20"/>
        </w:rPr>
        <w:t>working hours.</w:t>
      </w:r>
    </w:p>
    <w:p w:rsidR="007B2CD2" w:rsidRPr="0014026B" w:rsidRDefault="007B2CD2" w:rsidP="007B2CD2">
      <w:pPr>
        <w:numPr>
          <w:ilvl w:val="0"/>
          <w:numId w:val="10"/>
        </w:numPr>
        <w:tabs>
          <w:tab w:val="clear" w:pos="360"/>
          <w:tab w:val="decimal" w:pos="1512"/>
        </w:tabs>
        <w:spacing w:before="288" w:after="0" w:line="240" w:lineRule="auto"/>
        <w:ind w:left="1512" w:right="864" w:hanging="360"/>
        <w:jc w:val="both"/>
        <w:rPr>
          <w:rFonts w:asciiTheme="minorHAnsi" w:hAnsiTheme="minorHAnsi" w:cstheme="minorHAnsi"/>
          <w:b/>
          <w:color w:val="1A1B1D"/>
          <w:spacing w:val="16"/>
          <w:sz w:val="20"/>
          <w:szCs w:val="20"/>
        </w:rPr>
      </w:pPr>
      <w:r w:rsidRPr="0014026B">
        <w:rPr>
          <w:rFonts w:asciiTheme="minorHAnsi" w:hAnsiTheme="minorHAnsi" w:cstheme="minorHAnsi"/>
          <w:b/>
          <w:color w:val="1A1B1D"/>
          <w:spacing w:val="16"/>
          <w:sz w:val="20"/>
          <w:szCs w:val="20"/>
        </w:rPr>
        <w:t xml:space="preserve">Whether Belle Mare Beach Development Company Ltd </w:t>
      </w:r>
      <w:r w:rsidRPr="0014026B">
        <w:rPr>
          <w:rFonts w:asciiTheme="minorHAnsi" w:hAnsiTheme="minorHAnsi" w:cstheme="minorHAnsi"/>
          <w:b/>
          <w:color w:val="1A1B1D"/>
          <w:spacing w:val="8"/>
          <w:sz w:val="20"/>
          <w:szCs w:val="20"/>
        </w:rPr>
        <w:t>should remove the warnings issued to me on the 24 March 2018, 29 March 2018 and 10 April 2018"</w:t>
      </w:r>
    </w:p>
    <w:p w:rsidR="00B42201" w:rsidRPr="0014026B" w:rsidRDefault="00B42201" w:rsidP="00B42201">
      <w:pPr>
        <w:spacing w:before="864" w:line="360" w:lineRule="auto"/>
        <w:ind w:left="720"/>
        <w:jc w:val="both"/>
        <w:rPr>
          <w:rFonts w:asciiTheme="minorHAnsi" w:hAnsiTheme="minorHAnsi" w:cstheme="minorHAnsi"/>
          <w:color w:val="1A1B1D"/>
          <w:spacing w:val="8"/>
          <w:sz w:val="20"/>
          <w:szCs w:val="20"/>
        </w:rPr>
      </w:pPr>
      <w:r w:rsidRPr="0014026B">
        <w:rPr>
          <w:rFonts w:asciiTheme="minorHAnsi" w:hAnsiTheme="minorHAnsi" w:cstheme="minorHAnsi"/>
          <w:color w:val="1A1B1D"/>
          <w:spacing w:val="8"/>
          <w:sz w:val="20"/>
          <w:szCs w:val="20"/>
        </w:rPr>
        <w:t>B.</w:t>
      </w:r>
      <w:r w:rsidRPr="0014026B">
        <w:rPr>
          <w:rFonts w:asciiTheme="minorHAnsi" w:hAnsiTheme="minorHAnsi" w:cstheme="minorHAnsi"/>
          <w:color w:val="1A1B1D"/>
          <w:spacing w:val="8"/>
          <w:sz w:val="20"/>
          <w:szCs w:val="20"/>
        </w:rPr>
        <w:tab/>
        <w:t xml:space="preserve">The </w:t>
      </w:r>
      <w:r w:rsidR="000D2791" w:rsidRPr="0014026B">
        <w:rPr>
          <w:rFonts w:asciiTheme="minorHAnsi" w:hAnsiTheme="minorHAnsi" w:cstheme="minorHAnsi"/>
          <w:color w:val="1A1B1D"/>
          <w:spacing w:val="8"/>
          <w:sz w:val="20"/>
          <w:szCs w:val="20"/>
        </w:rPr>
        <w:t>Mana</w:t>
      </w:r>
      <w:r w:rsidR="00D61520" w:rsidRPr="0014026B">
        <w:rPr>
          <w:rFonts w:asciiTheme="minorHAnsi" w:hAnsiTheme="minorHAnsi" w:cstheme="minorHAnsi"/>
          <w:color w:val="1A1B1D"/>
          <w:spacing w:val="8"/>
          <w:sz w:val="20"/>
          <w:szCs w:val="20"/>
        </w:rPr>
        <w:t>gement</w:t>
      </w:r>
      <w:r w:rsidRPr="0014026B">
        <w:rPr>
          <w:rFonts w:asciiTheme="minorHAnsi" w:hAnsiTheme="minorHAnsi" w:cstheme="minorHAnsi"/>
          <w:color w:val="1A1B1D"/>
          <w:spacing w:val="8"/>
          <w:sz w:val="20"/>
          <w:szCs w:val="20"/>
        </w:rPr>
        <w:t xml:space="preserve"> of Belle Mare Beach Development Co Ltd trading under the name of The Residence Mauritius (hereinafter referred to as the Respondent) </w:t>
      </w:r>
      <w:r w:rsidRPr="0014026B">
        <w:rPr>
          <w:rFonts w:asciiTheme="minorHAnsi" w:hAnsiTheme="minorHAnsi" w:cstheme="minorHAnsi"/>
          <w:color w:val="1A1B1D"/>
          <w:spacing w:val="10"/>
          <w:sz w:val="20"/>
          <w:szCs w:val="20"/>
        </w:rPr>
        <w:t xml:space="preserve">strenuously denies the allegations levelled by Mrs. Sooleka Dalwhoor (The </w:t>
      </w:r>
      <w:r w:rsidRPr="0014026B">
        <w:rPr>
          <w:rFonts w:asciiTheme="minorHAnsi" w:hAnsiTheme="minorHAnsi" w:cstheme="minorHAnsi"/>
          <w:color w:val="1A1B1D"/>
          <w:spacing w:val="6"/>
          <w:sz w:val="20"/>
          <w:szCs w:val="20"/>
        </w:rPr>
        <w:t>Disputant) in their forms and tenor.</w:t>
      </w:r>
    </w:p>
    <w:p w:rsidR="00B42201" w:rsidRPr="0014026B" w:rsidRDefault="00B42201" w:rsidP="00B42201">
      <w:pPr>
        <w:spacing w:before="324" w:line="360" w:lineRule="auto"/>
        <w:ind w:left="720"/>
        <w:jc w:val="both"/>
        <w:rPr>
          <w:rFonts w:asciiTheme="minorHAnsi" w:hAnsiTheme="minorHAnsi" w:cstheme="minorHAnsi"/>
          <w:color w:val="1A1B1D"/>
          <w:spacing w:val="8"/>
          <w:sz w:val="20"/>
          <w:szCs w:val="20"/>
        </w:rPr>
      </w:pPr>
      <w:r w:rsidRPr="0014026B">
        <w:rPr>
          <w:rFonts w:asciiTheme="minorHAnsi" w:hAnsiTheme="minorHAnsi" w:cstheme="minorHAnsi"/>
          <w:color w:val="1A1B1D"/>
          <w:spacing w:val="8"/>
          <w:sz w:val="20"/>
          <w:szCs w:val="20"/>
        </w:rPr>
        <w:t>C.</w:t>
      </w:r>
      <w:r w:rsidRPr="0014026B">
        <w:rPr>
          <w:rFonts w:asciiTheme="minorHAnsi" w:hAnsiTheme="minorHAnsi" w:cstheme="minorHAnsi"/>
          <w:color w:val="1A1B1D"/>
          <w:spacing w:val="8"/>
          <w:sz w:val="20"/>
          <w:szCs w:val="20"/>
        </w:rPr>
        <w:tab/>
        <w:t xml:space="preserve">The Employer utterly denies having acted in breach of any of Disputant's terms </w:t>
      </w:r>
      <w:r w:rsidRPr="0014026B">
        <w:rPr>
          <w:rFonts w:asciiTheme="minorHAnsi" w:hAnsiTheme="minorHAnsi" w:cstheme="minorHAnsi"/>
          <w:color w:val="1A1B1D"/>
          <w:spacing w:val="21"/>
          <w:sz w:val="20"/>
          <w:szCs w:val="20"/>
        </w:rPr>
        <w:t xml:space="preserve">and conditions of her Contract of Employment nor have acted in any </w:t>
      </w:r>
      <w:r w:rsidRPr="0014026B">
        <w:rPr>
          <w:rFonts w:asciiTheme="minorHAnsi" w:hAnsiTheme="minorHAnsi" w:cstheme="minorHAnsi"/>
          <w:color w:val="1A1B1D"/>
          <w:spacing w:val="3"/>
          <w:sz w:val="20"/>
          <w:szCs w:val="20"/>
        </w:rPr>
        <w:t xml:space="preserve">discriminatory and/or illegal manner towards any of its employees including the </w:t>
      </w:r>
      <w:r w:rsidRPr="0014026B">
        <w:rPr>
          <w:rFonts w:asciiTheme="minorHAnsi" w:hAnsiTheme="minorHAnsi" w:cstheme="minorHAnsi"/>
          <w:color w:val="1A1B1D"/>
          <w:spacing w:val="11"/>
          <w:sz w:val="20"/>
          <w:szCs w:val="20"/>
        </w:rPr>
        <w:t xml:space="preserve">Disputant. The Respondent which has been in operation since 17 September </w:t>
      </w:r>
      <w:r w:rsidRPr="0014026B">
        <w:rPr>
          <w:rFonts w:asciiTheme="minorHAnsi" w:hAnsiTheme="minorHAnsi" w:cstheme="minorHAnsi"/>
          <w:color w:val="1A1B1D"/>
          <w:spacing w:val="7"/>
          <w:sz w:val="20"/>
          <w:szCs w:val="20"/>
        </w:rPr>
        <w:t xml:space="preserve">1998 and presently employs 400 persons, has always treated </w:t>
      </w:r>
      <w:r w:rsidR="003946E2" w:rsidRPr="0014026B">
        <w:rPr>
          <w:rFonts w:asciiTheme="minorHAnsi" w:hAnsiTheme="minorHAnsi" w:cstheme="minorHAnsi"/>
          <w:color w:val="1A1B1D"/>
          <w:spacing w:val="7"/>
          <w:sz w:val="20"/>
          <w:szCs w:val="20"/>
        </w:rPr>
        <w:t>all</w:t>
      </w:r>
      <w:r w:rsidRPr="0014026B">
        <w:rPr>
          <w:rFonts w:asciiTheme="minorHAnsi" w:hAnsiTheme="minorHAnsi" w:cstheme="minorHAnsi"/>
          <w:b/>
          <w:color w:val="1A1B1D"/>
          <w:spacing w:val="7"/>
          <w:sz w:val="20"/>
          <w:szCs w:val="20"/>
        </w:rPr>
        <w:t xml:space="preserve"> </w:t>
      </w:r>
      <w:r w:rsidRPr="0014026B">
        <w:rPr>
          <w:rFonts w:asciiTheme="minorHAnsi" w:hAnsiTheme="minorHAnsi" w:cstheme="minorHAnsi"/>
          <w:color w:val="1A1B1D"/>
          <w:spacing w:val="7"/>
          <w:sz w:val="20"/>
          <w:szCs w:val="20"/>
        </w:rPr>
        <w:t>its employees in a fair and equitable manner in compliance with</w:t>
      </w:r>
      <w:r w:rsidRPr="0014026B">
        <w:rPr>
          <w:rFonts w:asciiTheme="minorHAnsi" w:hAnsiTheme="minorHAnsi" w:cstheme="minorHAnsi"/>
          <w:color w:val="4D2E57"/>
          <w:spacing w:val="7"/>
          <w:sz w:val="20"/>
          <w:szCs w:val="20"/>
        </w:rPr>
        <w:t xml:space="preserve"> all applicable legislations in </w:t>
      </w:r>
      <w:r w:rsidRPr="0014026B">
        <w:rPr>
          <w:rFonts w:asciiTheme="minorHAnsi" w:hAnsiTheme="minorHAnsi" w:cstheme="minorHAnsi"/>
          <w:color w:val="1A1B1D"/>
          <w:spacing w:val="4"/>
          <w:sz w:val="20"/>
          <w:szCs w:val="20"/>
        </w:rPr>
        <w:t>force in the Republic of Mauritius.</w:t>
      </w:r>
    </w:p>
    <w:p w:rsidR="00B42201" w:rsidRPr="0014026B" w:rsidRDefault="00B42201" w:rsidP="007B2CD2">
      <w:pPr>
        <w:spacing w:after="0" w:line="360" w:lineRule="auto"/>
        <w:ind w:left="720"/>
        <w:rPr>
          <w:rFonts w:asciiTheme="minorHAnsi" w:hAnsiTheme="minorHAnsi" w:cstheme="minorHAnsi"/>
          <w:color w:val="1A1B1D"/>
          <w:spacing w:val="6"/>
          <w:sz w:val="20"/>
          <w:szCs w:val="20"/>
        </w:rPr>
      </w:pPr>
      <w:r w:rsidRPr="0014026B">
        <w:rPr>
          <w:rFonts w:asciiTheme="minorHAnsi" w:hAnsiTheme="minorHAnsi" w:cstheme="minorHAnsi"/>
          <w:color w:val="1A1B1D"/>
          <w:spacing w:val="6"/>
          <w:sz w:val="20"/>
          <w:szCs w:val="20"/>
        </w:rPr>
        <w:lastRenderedPageBreak/>
        <w:t>D.</w:t>
      </w:r>
      <w:r w:rsidRPr="0014026B">
        <w:rPr>
          <w:rFonts w:asciiTheme="minorHAnsi" w:hAnsiTheme="minorHAnsi" w:cstheme="minorHAnsi"/>
          <w:color w:val="1A1B1D"/>
          <w:spacing w:val="6"/>
          <w:sz w:val="20"/>
          <w:szCs w:val="20"/>
        </w:rPr>
        <w:tab/>
        <w:t>The Respondent's reply to the Disputant's unfounded allegations are as follows:</w:t>
      </w:r>
    </w:p>
    <w:p w:rsidR="00B42201" w:rsidRPr="0014026B" w:rsidRDefault="00B42201" w:rsidP="007B2CD2">
      <w:pPr>
        <w:pStyle w:val="ListParagraph"/>
        <w:numPr>
          <w:ilvl w:val="0"/>
          <w:numId w:val="2"/>
        </w:numPr>
        <w:tabs>
          <w:tab w:val="decimal" w:pos="360"/>
          <w:tab w:val="decimal" w:pos="792"/>
        </w:tabs>
        <w:spacing w:line="360" w:lineRule="auto"/>
        <w:rPr>
          <w:rFonts w:cstheme="minorHAnsi"/>
          <w:color w:val="1A1B1D"/>
          <w:spacing w:val="11"/>
          <w:sz w:val="20"/>
          <w:szCs w:val="20"/>
        </w:rPr>
      </w:pPr>
      <w:r w:rsidRPr="0014026B">
        <w:rPr>
          <w:rFonts w:cstheme="minorHAnsi"/>
          <w:color w:val="1A1B1D"/>
          <w:spacing w:val="11"/>
          <w:sz w:val="20"/>
          <w:szCs w:val="20"/>
        </w:rPr>
        <w:t>The Disputant has been in employment since 1</w:t>
      </w:r>
      <w:r w:rsidRPr="0014026B">
        <w:rPr>
          <w:rFonts w:cstheme="minorHAnsi"/>
          <w:color w:val="1A1B1D"/>
          <w:spacing w:val="11"/>
          <w:sz w:val="20"/>
          <w:szCs w:val="20"/>
          <w:vertAlign w:val="superscript"/>
        </w:rPr>
        <w:t xml:space="preserve">st </w:t>
      </w:r>
      <w:r w:rsidRPr="0014026B">
        <w:rPr>
          <w:rFonts w:cstheme="minorHAnsi"/>
          <w:color w:val="1A1B1D"/>
          <w:spacing w:val="11"/>
          <w:sz w:val="20"/>
          <w:szCs w:val="20"/>
        </w:rPr>
        <w:t>May 2004.</w:t>
      </w:r>
    </w:p>
    <w:p w:rsidR="00B42201" w:rsidRPr="0014026B" w:rsidRDefault="00B42201" w:rsidP="007B2CD2">
      <w:pPr>
        <w:tabs>
          <w:tab w:val="decimal" w:pos="792"/>
        </w:tabs>
        <w:spacing w:after="0" w:line="360" w:lineRule="auto"/>
        <w:ind w:left="720"/>
        <w:rPr>
          <w:rFonts w:asciiTheme="minorHAnsi" w:hAnsiTheme="minorHAnsi" w:cstheme="minorHAnsi"/>
          <w:color w:val="1A1B1D"/>
          <w:spacing w:val="11"/>
          <w:sz w:val="20"/>
          <w:szCs w:val="20"/>
        </w:rPr>
      </w:pPr>
    </w:p>
    <w:p w:rsidR="00B42201" w:rsidRPr="0014026B" w:rsidRDefault="00B42201" w:rsidP="007B2CD2">
      <w:pPr>
        <w:pStyle w:val="ListParagraph"/>
        <w:numPr>
          <w:ilvl w:val="0"/>
          <w:numId w:val="2"/>
        </w:numPr>
        <w:tabs>
          <w:tab w:val="decimal" w:pos="792"/>
        </w:tabs>
        <w:spacing w:line="360" w:lineRule="auto"/>
        <w:jc w:val="both"/>
        <w:rPr>
          <w:rFonts w:cstheme="minorHAnsi"/>
          <w:color w:val="1A1B1D"/>
          <w:spacing w:val="1"/>
          <w:sz w:val="20"/>
          <w:szCs w:val="20"/>
        </w:rPr>
      </w:pPr>
      <w:r w:rsidRPr="0014026B">
        <w:rPr>
          <w:rFonts w:cstheme="minorHAnsi"/>
          <w:noProof/>
          <w:sz w:val="20"/>
          <w:szCs w:val="20"/>
        </w:rPr>
        <mc:AlternateContent>
          <mc:Choice Requires="wps">
            <w:drawing>
              <wp:anchor distT="0" distB="0" distL="114300" distR="114300" simplePos="0" relativeHeight="251657216" behindDoc="0" locked="0" layoutInCell="1" allowOverlap="1" wp14:anchorId="56C78CD0" wp14:editId="4071E7EC">
                <wp:simplePos x="0" y="0"/>
                <wp:positionH relativeFrom="column">
                  <wp:posOffset>6675120</wp:posOffset>
                </wp:positionH>
                <wp:positionV relativeFrom="paragraph">
                  <wp:posOffset>53975</wp:posOffset>
                </wp:positionV>
                <wp:extent cx="0" cy="1253490"/>
                <wp:effectExtent l="7620" t="6350" r="1143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3490"/>
                        </a:xfrm>
                        <a:prstGeom prst="line">
                          <a:avLst/>
                        </a:prstGeom>
                        <a:noFill/>
                        <a:ln w="6350">
                          <a:solidFill>
                            <a:srgbClr val="D3D4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5C768"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6pt,4.25pt" to="525.6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" strokecolor="#d3d4cf" strokeweight=".5pt"/>
            </w:pict>
          </mc:Fallback>
        </mc:AlternateContent>
      </w:r>
      <w:r w:rsidR="00B761B1" w:rsidRPr="0014026B">
        <w:rPr>
          <w:rFonts w:cstheme="minorHAnsi"/>
          <w:color w:val="1A1B1D"/>
          <w:spacing w:val="1"/>
          <w:sz w:val="20"/>
          <w:szCs w:val="20"/>
        </w:rPr>
        <w:t>As per paragraph 9</w:t>
      </w:r>
      <w:r w:rsidRPr="0014026B">
        <w:rPr>
          <w:rFonts w:cstheme="minorHAnsi"/>
          <w:color w:val="1A1B1D"/>
          <w:spacing w:val="1"/>
          <w:sz w:val="20"/>
          <w:szCs w:val="20"/>
        </w:rPr>
        <w:t>(b)</w:t>
      </w:r>
      <w:r w:rsidR="00B761B1" w:rsidRPr="0014026B">
        <w:rPr>
          <w:rFonts w:cstheme="minorHAnsi"/>
          <w:color w:val="1A1B1D"/>
          <w:spacing w:val="1"/>
          <w:sz w:val="20"/>
          <w:szCs w:val="20"/>
        </w:rPr>
        <w:t xml:space="preserve"> of her contract of employment, </w:t>
      </w:r>
      <w:r w:rsidRPr="0014026B">
        <w:rPr>
          <w:rFonts w:cstheme="minorHAnsi"/>
          <w:color w:val="1A1B1D"/>
          <w:spacing w:val="1"/>
          <w:sz w:val="20"/>
          <w:szCs w:val="20"/>
        </w:rPr>
        <w:t xml:space="preserve">the Disputant is </w:t>
      </w:r>
      <w:r w:rsidRPr="0014026B">
        <w:rPr>
          <w:rFonts w:cstheme="minorHAnsi"/>
          <w:color w:val="1A1B1D"/>
          <w:spacing w:val="4"/>
          <w:sz w:val="20"/>
          <w:szCs w:val="20"/>
        </w:rPr>
        <w:t xml:space="preserve">required to 'strictly observe and abide by all internal rules of the Company which </w:t>
      </w:r>
      <w:r w:rsidRPr="0014026B">
        <w:rPr>
          <w:rFonts w:cstheme="minorHAnsi"/>
          <w:color w:val="1A1B1D"/>
          <w:spacing w:val="7"/>
          <w:sz w:val="20"/>
          <w:szCs w:val="20"/>
        </w:rPr>
        <w:t>are presently in force and which may be altered from time to time." It is further</w:t>
      </w:r>
      <w:r w:rsidRPr="0014026B">
        <w:rPr>
          <w:rFonts w:cstheme="minorHAnsi"/>
          <w:color w:val="1A1B1D"/>
          <w:spacing w:val="1"/>
          <w:sz w:val="20"/>
          <w:szCs w:val="20"/>
        </w:rPr>
        <w:t xml:space="preserve"> </w:t>
      </w:r>
      <w:r w:rsidRPr="0014026B">
        <w:rPr>
          <w:rFonts w:cstheme="minorHAnsi"/>
          <w:color w:val="1A1A1C"/>
          <w:spacing w:val="10"/>
          <w:sz w:val="20"/>
          <w:szCs w:val="20"/>
        </w:rPr>
        <w:t xml:space="preserve">provided that 'Any violation of these rules by the Employee will be met by </w:t>
      </w:r>
      <w:r w:rsidRPr="0014026B">
        <w:rPr>
          <w:rFonts w:cstheme="minorHAnsi"/>
          <w:color w:val="1A1A1C"/>
          <w:spacing w:val="4"/>
          <w:sz w:val="20"/>
          <w:szCs w:val="20"/>
        </w:rPr>
        <w:t>disciplinary action'.</w:t>
      </w:r>
    </w:p>
    <w:p w:rsidR="00B42201" w:rsidRPr="0014026B" w:rsidRDefault="00B42201" w:rsidP="007B2CD2">
      <w:pPr>
        <w:pStyle w:val="ListParagraph"/>
        <w:tabs>
          <w:tab w:val="decimal" w:pos="792"/>
        </w:tabs>
        <w:spacing w:line="360" w:lineRule="auto"/>
        <w:jc w:val="both"/>
        <w:rPr>
          <w:rFonts w:cstheme="minorHAnsi"/>
          <w:color w:val="1A1B1D"/>
          <w:spacing w:val="1"/>
          <w:sz w:val="20"/>
          <w:szCs w:val="20"/>
        </w:rPr>
      </w:pPr>
    </w:p>
    <w:p w:rsidR="00B42201" w:rsidRPr="0014026B" w:rsidRDefault="00B761B1" w:rsidP="007B2CD2">
      <w:pPr>
        <w:pStyle w:val="ListParagraph"/>
        <w:numPr>
          <w:ilvl w:val="0"/>
          <w:numId w:val="2"/>
        </w:numPr>
        <w:tabs>
          <w:tab w:val="decimal" w:pos="432"/>
        </w:tabs>
        <w:spacing w:line="360" w:lineRule="auto"/>
        <w:jc w:val="both"/>
        <w:rPr>
          <w:rFonts w:cstheme="minorHAnsi"/>
          <w:color w:val="1A1A1C"/>
          <w:spacing w:val="7"/>
          <w:sz w:val="20"/>
          <w:szCs w:val="20"/>
        </w:rPr>
      </w:pPr>
      <w:r w:rsidRPr="0014026B">
        <w:rPr>
          <w:rFonts w:cstheme="minorHAnsi"/>
          <w:color w:val="1A1A1C"/>
          <w:spacing w:val="7"/>
          <w:sz w:val="20"/>
          <w:szCs w:val="20"/>
        </w:rPr>
        <w:t>Paragraph 9</w:t>
      </w:r>
      <w:r w:rsidR="00B42201" w:rsidRPr="0014026B">
        <w:rPr>
          <w:rFonts w:cstheme="minorHAnsi"/>
          <w:color w:val="1A1A1C"/>
          <w:spacing w:val="7"/>
          <w:sz w:val="20"/>
          <w:szCs w:val="20"/>
        </w:rPr>
        <w:t xml:space="preserve">(c) expressly provides that "the other conditions of employment </w:t>
      </w:r>
      <w:r w:rsidR="00B42201" w:rsidRPr="0014026B">
        <w:rPr>
          <w:rFonts w:cstheme="minorHAnsi"/>
          <w:color w:val="1A1A1C"/>
          <w:spacing w:val="9"/>
          <w:sz w:val="20"/>
          <w:szCs w:val="20"/>
        </w:rPr>
        <w:t xml:space="preserve">together with the Rules &amp; Regulations of the Company are described in the </w:t>
      </w:r>
      <w:r w:rsidR="00B42201" w:rsidRPr="0014026B">
        <w:rPr>
          <w:rFonts w:cstheme="minorHAnsi"/>
          <w:color w:val="1A1A1C"/>
          <w:spacing w:val="4"/>
          <w:sz w:val="20"/>
          <w:szCs w:val="20"/>
        </w:rPr>
        <w:t>Employee Handbook to which the Employee should be fully conversant".</w:t>
      </w:r>
    </w:p>
    <w:p w:rsidR="00B42201" w:rsidRPr="0014026B" w:rsidRDefault="00B42201" w:rsidP="007B2CD2">
      <w:pPr>
        <w:pStyle w:val="ListParagraph"/>
        <w:tabs>
          <w:tab w:val="decimal" w:pos="432"/>
        </w:tabs>
        <w:spacing w:line="360" w:lineRule="auto"/>
        <w:jc w:val="both"/>
        <w:rPr>
          <w:rFonts w:cstheme="minorHAnsi"/>
          <w:color w:val="1A1A1C"/>
          <w:spacing w:val="7"/>
          <w:sz w:val="20"/>
          <w:szCs w:val="20"/>
        </w:rPr>
      </w:pPr>
    </w:p>
    <w:p w:rsidR="00B42201" w:rsidRPr="0014026B" w:rsidRDefault="00B42201" w:rsidP="007B2CD2">
      <w:pPr>
        <w:pStyle w:val="ListParagraph"/>
        <w:numPr>
          <w:ilvl w:val="0"/>
          <w:numId w:val="2"/>
        </w:numPr>
        <w:tabs>
          <w:tab w:val="decimal" w:pos="432"/>
        </w:tabs>
        <w:spacing w:line="360" w:lineRule="auto"/>
        <w:rPr>
          <w:rFonts w:cstheme="minorHAnsi"/>
          <w:color w:val="1A1A1C"/>
          <w:spacing w:val="8"/>
          <w:sz w:val="20"/>
          <w:szCs w:val="20"/>
        </w:rPr>
      </w:pPr>
      <w:r w:rsidRPr="0014026B">
        <w:rPr>
          <w:rFonts w:cstheme="minorHAnsi"/>
          <w:color w:val="1A1A1C"/>
          <w:spacing w:val="8"/>
          <w:sz w:val="20"/>
          <w:szCs w:val="20"/>
        </w:rPr>
        <w:t xml:space="preserve">A copy of the Employee Handbook entitled 'Itinerary to Success' was handed </w:t>
      </w:r>
      <w:r w:rsidRPr="0014026B">
        <w:rPr>
          <w:rFonts w:cstheme="minorHAnsi"/>
          <w:color w:val="1A1A1C"/>
          <w:spacing w:val="5"/>
          <w:sz w:val="20"/>
          <w:szCs w:val="20"/>
        </w:rPr>
        <w:t xml:space="preserve">over to the Employee on 22 </w:t>
      </w:r>
      <w:r w:rsidR="00B761B1" w:rsidRPr="0014026B">
        <w:rPr>
          <w:rFonts w:cstheme="minorHAnsi"/>
          <w:color w:val="1A1A1C"/>
          <w:spacing w:val="5"/>
          <w:sz w:val="20"/>
          <w:szCs w:val="20"/>
        </w:rPr>
        <w:t>April 2004 is herewith attached.</w:t>
      </w:r>
    </w:p>
    <w:p w:rsidR="00B42201" w:rsidRPr="0014026B" w:rsidRDefault="00B42201" w:rsidP="007B2CD2">
      <w:pPr>
        <w:pStyle w:val="ListParagraph"/>
        <w:tabs>
          <w:tab w:val="decimal" w:pos="432"/>
        </w:tabs>
        <w:spacing w:line="360" w:lineRule="auto"/>
        <w:rPr>
          <w:rFonts w:cstheme="minorHAnsi"/>
          <w:color w:val="1A1A1C"/>
          <w:spacing w:val="8"/>
          <w:sz w:val="20"/>
          <w:szCs w:val="20"/>
        </w:rPr>
      </w:pPr>
    </w:p>
    <w:p w:rsidR="00B42201" w:rsidRPr="0014026B" w:rsidRDefault="00B42201" w:rsidP="007B2CD2">
      <w:pPr>
        <w:pStyle w:val="ListParagraph"/>
        <w:numPr>
          <w:ilvl w:val="0"/>
          <w:numId w:val="2"/>
        </w:numPr>
        <w:tabs>
          <w:tab w:val="decimal" w:pos="432"/>
        </w:tabs>
        <w:spacing w:line="360" w:lineRule="auto"/>
        <w:jc w:val="both"/>
        <w:rPr>
          <w:rFonts w:cstheme="minorHAnsi"/>
          <w:color w:val="1A1A1C"/>
          <w:spacing w:val="10"/>
          <w:sz w:val="20"/>
          <w:szCs w:val="20"/>
        </w:rPr>
      </w:pPr>
      <w:r w:rsidRPr="0014026B">
        <w:rPr>
          <w:rFonts w:cstheme="minorHAnsi"/>
          <w:color w:val="1A1A1C"/>
          <w:spacing w:val="10"/>
          <w:sz w:val="20"/>
          <w:szCs w:val="20"/>
        </w:rPr>
        <w:t xml:space="preserve">Originally, in conformity with health and safety regulations applicable for </w:t>
      </w:r>
      <w:r w:rsidRPr="0014026B">
        <w:rPr>
          <w:rFonts w:cstheme="minorHAnsi"/>
          <w:color w:val="1A1A1C"/>
          <w:spacing w:val="3"/>
          <w:sz w:val="20"/>
          <w:szCs w:val="20"/>
        </w:rPr>
        <w:t xml:space="preserve">kitchen staff, the HACCP (Hazard Analysis and Critical Control Points) female </w:t>
      </w:r>
      <w:r w:rsidRPr="0014026B">
        <w:rPr>
          <w:rFonts w:cstheme="minorHAnsi"/>
          <w:color w:val="1A1A1C"/>
          <w:spacing w:val="5"/>
          <w:sz w:val="20"/>
          <w:szCs w:val="20"/>
        </w:rPr>
        <w:t>employees in the kitchen were prohibited from wearing the `tika' whilst on duty.</w:t>
      </w:r>
    </w:p>
    <w:p w:rsidR="00B42201" w:rsidRPr="0014026B" w:rsidRDefault="00B42201" w:rsidP="007B2CD2">
      <w:pPr>
        <w:pStyle w:val="ListParagraph"/>
        <w:tabs>
          <w:tab w:val="decimal" w:pos="432"/>
        </w:tabs>
        <w:spacing w:line="360" w:lineRule="auto"/>
        <w:jc w:val="both"/>
        <w:rPr>
          <w:rFonts w:cstheme="minorHAnsi"/>
          <w:color w:val="1A1A1C"/>
          <w:spacing w:val="10"/>
          <w:sz w:val="20"/>
          <w:szCs w:val="20"/>
        </w:rPr>
      </w:pPr>
    </w:p>
    <w:p w:rsidR="00B42201" w:rsidRPr="0014026B" w:rsidRDefault="00B42201" w:rsidP="007B2CD2">
      <w:pPr>
        <w:pStyle w:val="ListParagraph"/>
        <w:numPr>
          <w:ilvl w:val="0"/>
          <w:numId w:val="2"/>
        </w:numPr>
        <w:tabs>
          <w:tab w:val="decimal" w:pos="432"/>
        </w:tabs>
        <w:spacing w:line="360" w:lineRule="auto"/>
        <w:jc w:val="both"/>
        <w:rPr>
          <w:rFonts w:cstheme="minorHAnsi"/>
          <w:color w:val="1A1A1C"/>
          <w:spacing w:val="8"/>
          <w:sz w:val="20"/>
          <w:szCs w:val="20"/>
        </w:rPr>
      </w:pPr>
      <w:r w:rsidRPr="0014026B">
        <w:rPr>
          <w:rFonts w:cstheme="minorHAnsi"/>
          <w:color w:val="1A1A1C"/>
          <w:spacing w:val="8"/>
          <w:sz w:val="20"/>
          <w:szCs w:val="20"/>
        </w:rPr>
        <w:t xml:space="preserve">This restriction was subsequently extended to all female staff of the Food &amp; </w:t>
      </w:r>
      <w:r w:rsidRPr="0014026B">
        <w:rPr>
          <w:rFonts w:cstheme="minorHAnsi"/>
          <w:color w:val="1A1A1C"/>
          <w:spacing w:val="5"/>
          <w:sz w:val="20"/>
          <w:szCs w:val="20"/>
        </w:rPr>
        <w:t xml:space="preserve">Beverages Department for obvious hygienic and health &amp; Safety reasons despite </w:t>
      </w:r>
      <w:r w:rsidRPr="0014026B">
        <w:rPr>
          <w:rFonts w:cstheme="minorHAnsi"/>
          <w:color w:val="1A1A1C"/>
          <w:spacing w:val="9"/>
          <w:sz w:val="20"/>
          <w:szCs w:val="20"/>
        </w:rPr>
        <w:t xml:space="preserve">the fact that the aforesaid regulations does not apply per se to 'non-kitchen' </w:t>
      </w:r>
      <w:r w:rsidRPr="0014026B">
        <w:rPr>
          <w:rFonts w:cstheme="minorHAnsi"/>
          <w:color w:val="1A1A1C"/>
          <w:sz w:val="20"/>
          <w:szCs w:val="20"/>
        </w:rPr>
        <w:t>workers.</w:t>
      </w:r>
    </w:p>
    <w:p w:rsidR="00B42201" w:rsidRPr="0014026B" w:rsidRDefault="00B42201" w:rsidP="007B2CD2">
      <w:pPr>
        <w:pStyle w:val="ListParagraph"/>
        <w:tabs>
          <w:tab w:val="decimal" w:pos="432"/>
        </w:tabs>
        <w:spacing w:line="360" w:lineRule="auto"/>
        <w:jc w:val="both"/>
        <w:rPr>
          <w:rFonts w:cstheme="minorHAnsi"/>
          <w:color w:val="1A1A1C"/>
          <w:spacing w:val="8"/>
          <w:sz w:val="20"/>
          <w:szCs w:val="20"/>
        </w:rPr>
      </w:pPr>
    </w:p>
    <w:p w:rsidR="00B42201" w:rsidRPr="0014026B" w:rsidRDefault="00B42201" w:rsidP="00B761B1">
      <w:pPr>
        <w:pStyle w:val="ListParagraph"/>
        <w:numPr>
          <w:ilvl w:val="0"/>
          <w:numId w:val="2"/>
        </w:numPr>
        <w:tabs>
          <w:tab w:val="decimal" w:pos="432"/>
        </w:tabs>
        <w:spacing w:line="360" w:lineRule="auto"/>
        <w:jc w:val="both"/>
        <w:rPr>
          <w:rFonts w:cstheme="minorHAnsi"/>
          <w:color w:val="1A1A1C"/>
          <w:spacing w:val="8"/>
          <w:sz w:val="20"/>
          <w:szCs w:val="20"/>
        </w:rPr>
      </w:pPr>
      <w:r w:rsidRPr="0014026B">
        <w:rPr>
          <w:rFonts w:cstheme="minorHAnsi"/>
          <w:color w:val="1A1A1C"/>
          <w:spacing w:val="8"/>
          <w:sz w:val="20"/>
          <w:szCs w:val="20"/>
        </w:rPr>
        <w:t xml:space="preserve">All staff including the Disputant are regularly given extensive training where </w:t>
      </w:r>
      <w:r w:rsidRPr="0014026B">
        <w:rPr>
          <w:rFonts w:cstheme="minorHAnsi"/>
          <w:color w:val="1A1A1C"/>
          <w:spacing w:val="7"/>
          <w:sz w:val="20"/>
          <w:szCs w:val="20"/>
        </w:rPr>
        <w:t>they are explained in great details as to how they should inter alia be dressed, wore make up, combed their hair and other matters like personal hygiene.</w:t>
      </w:r>
    </w:p>
    <w:p w:rsidR="00B42201" w:rsidRPr="0014026B" w:rsidRDefault="00B42201" w:rsidP="007B2CD2">
      <w:pPr>
        <w:pStyle w:val="ListParagraph"/>
        <w:tabs>
          <w:tab w:val="decimal" w:pos="432"/>
        </w:tabs>
        <w:spacing w:line="360" w:lineRule="auto"/>
        <w:jc w:val="both"/>
        <w:rPr>
          <w:rFonts w:cstheme="minorHAnsi"/>
          <w:color w:val="1A1A1C"/>
          <w:spacing w:val="8"/>
          <w:sz w:val="20"/>
          <w:szCs w:val="20"/>
        </w:rPr>
      </w:pPr>
    </w:p>
    <w:p w:rsidR="00B42201" w:rsidRPr="0014026B" w:rsidRDefault="00B42201" w:rsidP="007B2CD2">
      <w:pPr>
        <w:pStyle w:val="ListParagraph"/>
        <w:numPr>
          <w:ilvl w:val="0"/>
          <w:numId w:val="2"/>
        </w:numPr>
        <w:tabs>
          <w:tab w:val="decimal" w:pos="432"/>
        </w:tabs>
        <w:spacing w:line="360" w:lineRule="auto"/>
        <w:rPr>
          <w:rFonts w:cstheme="minorHAnsi"/>
          <w:color w:val="1A1A1C"/>
          <w:spacing w:val="2"/>
          <w:sz w:val="20"/>
          <w:szCs w:val="20"/>
        </w:rPr>
      </w:pPr>
      <w:r w:rsidRPr="0014026B">
        <w:rPr>
          <w:rFonts w:cstheme="minorHAnsi"/>
          <w:color w:val="1A1A1C"/>
          <w:spacing w:val="2"/>
          <w:sz w:val="20"/>
          <w:szCs w:val="20"/>
        </w:rPr>
        <w:t xml:space="preserve">It is apposite to mention that the Disputant has always been allowed to wear the </w:t>
      </w:r>
      <w:r w:rsidRPr="0014026B">
        <w:rPr>
          <w:rFonts w:cstheme="minorHAnsi"/>
          <w:color w:val="1A1A1C"/>
          <w:spacing w:val="7"/>
          <w:sz w:val="20"/>
          <w:szCs w:val="20"/>
        </w:rPr>
        <w:t>'sindoor', 'tali' and `mangalsute albeit in a very discrete manner.</w:t>
      </w:r>
    </w:p>
    <w:p w:rsidR="00B42201" w:rsidRPr="0014026B" w:rsidRDefault="00B42201" w:rsidP="007B2CD2">
      <w:pPr>
        <w:pStyle w:val="ListParagraph"/>
        <w:tabs>
          <w:tab w:val="decimal" w:pos="432"/>
        </w:tabs>
        <w:spacing w:line="360" w:lineRule="auto"/>
        <w:rPr>
          <w:rFonts w:cstheme="minorHAnsi"/>
          <w:color w:val="1A1A1C"/>
          <w:spacing w:val="2"/>
          <w:sz w:val="20"/>
          <w:szCs w:val="20"/>
        </w:rPr>
      </w:pPr>
    </w:p>
    <w:p w:rsidR="00B42201" w:rsidRPr="0014026B" w:rsidRDefault="00B42201" w:rsidP="007B2CD2">
      <w:pPr>
        <w:pStyle w:val="ListParagraph"/>
        <w:numPr>
          <w:ilvl w:val="0"/>
          <w:numId w:val="2"/>
        </w:numPr>
        <w:tabs>
          <w:tab w:val="decimal" w:pos="432"/>
        </w:tabs>
        <w:spacing w:line="360" w:lineRule="auto"/>
        <w:jc w:val="both"/>
        <w:rPr>
          <w:rFonts w:cstheme="minorHAnsi"/>
          <w:color w:val="1A1A1C"/>
          <w:spacing w:val="6"/>
          <w:sz w:val="20"/>
          <w:szCs w:val="20"/>
        </w:rPr>
      </w:pPr>
      <w:r w:rsidRPr="0014026B">
        <w:rPr>
          <w:rFonts w:cstheme="minorHAnsi"/>
          <w:color w:val="1A1A1C"/>
          <w:spacing w:val="6"/>
          <w:sz w:val="20"/>
          <w:szCs w:val="20"/>
        </w:rPr>
        <w:t xml:space="preserve">In September 2013 following protest from 'non-kitchen' female workers of the </w:t>
      </w:r>
      <w:r w:rsidRPr="0014026B">
        <w:rPr>
          <w:rFonts w:cstheme="minorHAnsi"/>
          <w:color w:val="1A1A1C"/>
          <w:spacing w:val="7"/>
          <w:sz w:val="20"/>
          <w:szCs w:val="20"/>
        </w:rPr>
        <w:t xml:space="preserve">Food &amp; Beverages Department who were prohibited from wearing the `tika', </w:t>
      </w:r>
      <w:r w:rsidR="000D2791" w:rsidRPr="0014026B">
        <w:rPr>
          <w:rFonts w:cstheme="minorHAnsi"/>
          <w:color w:val="1A1A1C"/>
          <w:spacing w:val="9"/>
          <w:sz w:val="20"/>
          <w:szCs w:val="20"/>
        </w:rPr>
        <w:t>Mana</w:t>
      </w:r>
      <w:r w:rsidR="00D61520" w:rsidRPr="0014026B">
        <w:rPr>
          <w:rFonts w:cstheme="minorHAnsi"/>
          <w:color w:val="1A1A1C"/>
          <w:spacing w:val="9"/>
          <w:sz w:val="20"/>
          <w:szCs w:val="20"/>
        </w:rPr>
        <w:t>gement</w:t>
      </w:r>
      <w:r w:rsidRPr="0014026B">
        <w:rPr>
          <w:rFonts w:cstheme="minorHAnsi"/>
          <w:color w:val="1A1A1C"/>
          <w:spacing w:val="9"/>
          <w:sz w:val="20"/>
          <w:szCs w:val="20"/>
        </w:rPr>
        <w:t xml:space="preserve"> took the decision to apply the restriction on the wearing of the </w:t>
      </w:r>
      <w:r w:rsidRPr="0014026B">
        <w:rPr>
          <w:rFonts w:cstheme="minorHAnsi"/>
          <w:color w:val="1A1A1C"/>
          <w:spacing w:val="8"/>
          <w:sz w:val="20"/>
          <w:szCs w:val="20"/>
        </w:rPr>
        <w:t xml:space="preserve">`tika' to all female employees of the Hotel irrespective of their postings and </w:t>
      </w:r>
      <w:r w:rsidRPr="0014026B">
        <w:rPr>
          <w:rFonts w:cstheme="minorHAnsi"/>
          <w:color w:val="1A1A1C"/>
          <w:sz w:val="20"/>
          <w:szCs w:val="20"/>
        </w:rPr>
        <w:t>position.</w:t>
      </w:r>
    </w:p>
    <w:p w:rsidR="00B42201" w:rsidRPr="0014026B" w:rsidRDefault="00B42201" w:rsidP="007B2CD2">
      <w:pPr>
        <w:pStyle w:val="ListParagraph"/>
        <w:tabs>
          <w:tab w:val="decimal" w:pos="432"/>
        </w:tabs>
        <w:spacing w:line="360" w:lineRule="auto"/>
        <w:jc w:val="both"/>
        <w:rPr>
          <w:rFonts w:cstheme="minorHAnsi"/>
          <w:color w:val="1A1A1C"/>
          <w:spacing w:val="6"/>
          <w:sz w:val="20"/>
          <w:szCs w:val="20"/>
        </w:rPr>
      </w:pPr>
    </w:p>
    <w:p w:rsidR="00B42201" w:rsidRPr="0014026B" w:rsidRDefault="00B42201" w:rsidP="007B2CD2">
      <w:pPr>
        <w:pStyle w:val="ListParagraph"/>
        <w:numPr>
          <w:ilvl w:val="0"/>
          <w:numId w:val="2"/>
        </w:numPr>
        <w:tabs>
          <w:tab w:val="decimal" w:pos="360"/>
          <w:tab w:val="decimal" w:pos="1152"/>
        </w:tabs>
        <w:spacing w:line="360" w:lineRule="auto"/>
        <w:jc w:val="both"/>
        <w:rPr>
          <w:rFonts w:cstheme="minorHAnsi"/>
          <w:color w:val="1A1A1C"/>
          <w:spacing w:val="3"/>
          <w:sz w:val="20"/>
          <w:szCs w:val="20"/>
        </w:rPr>
      </w:pPr>
      <w:r w:rsidRPr="0014026B">
        <w:rPr>
          <w:rFonts w:cstheme="minorHAnsi"/>
          <w:color w:val="1A1A1C"/>
          <w:spacing w:val="3"/>
          <w:sz w:val="20"/>
          <w:szCs w:val="20"/>
        </w:rPr>
        <w:lastRenderedPageBreak/>
        <w:t xml:space="preserve">The aforesaid extension of the restriction was in line with the </w:t>
      </w:r>
      <w:r w:rsidR="00C43F67" w:rsidRPr="0014026B">
        <w:rPr>
          <w:rFonts w:cstheme="minorHAnsi"/>
          <w:color w:val="1A1A1C"/>
          <w:spacing w:val="3"/>
          <w:sz w:val="20"/>
          <w:szCs w:val="20"/>
        </w:rPr>
        <w:t>5</w:t>
      </w:r>
      <w:r w:rsidRPr="0014026B">
        <w:rPr>
          <w:rFonts w:cstheme="minorHAnsi"/>
          <w:color w:val="1A1A1C"/>
          <w:spacing w:val="3"/>
          <w:sz w:val="20"/>
          <w:szCs w:val="20"/>
        </w:rPr>
        <w:t xml:space="preserve"> (</w:t>
      </w:r>
      <w:r w:rsidR="00AA2159" w:rsidRPr="0014026B">
        <w:rPr>
          <w:rFonts w:cstheme="minorHAnsi"/>
          <w:color w:val="1A1A1C"/>
          <w:spacing w:val="3"/>
          <w:sz w:val="20"/>
          <w:szCs w:val="20"/>
        </w:rPr>
        <w:t>five</w:t>
      </w:r>
      <w:r w:rsidRPr="0014026B">
        <w:rPr>
          <w:rFonts w:cstheme="minorHAnsi"/>
          <w:color w:val="1A1A1C"/>
          <w:spacing w:val="3"/>
          <w:sz w:val="20"/>
          <w:szCs w:val="20"/>
        </w:rPr>
        <w:t xml:space="preserve">) star </w:t>
      </w:r>
      <w:r w:rsidRPr="0014026B">
        <w:rPr>
          <w:rFonts w:cstheme="minorHAnsi"/>
          <w:color w:val="1A1A1C"/>
          <w:spacing w:val="10"/>
          <w:sz w:val="20"/>
          <w:szCs w:val="20"/>
        </w:rPr>
        <w:t xml:space="preserve">plus hotel professional and neutral Grooming policy and Dress Code of the </w:t>
      </w:r>
      <w:r w:rsidRPr="0014026B">
        <w:rPr>
          <w:rFonts w:cstheme="minorHAnsi"/>
          <w:color w:val="1A1A1C"/>
          <w:spacing w:val="4"/>
          <w:sz w:val="20"/>
          <w:szCs w:val="20"/>
        </w:rPr>
        <w:t xml:space="preserve">Respondent which prohibits all visible/external accessories. </w:t>
      </w:r>
      <w:r w:rsidR="00EF3A87" w:rsidRPr="0014026B">
        <w:rPr>
          <w:rFonts w:cstheme="minorHAnsi"/>
          <w:color w:val="1A1A1C"/>
          <w:spacing w:val="4"/>
          <w:sz w:val="20"/>
          <w:szCs w:val="20"/>
        </w:rPr>
        <w:t xml:space="preserve"> </w:t>
      </w:r>
      <w:r w:rsidRPr="0014026B">
        <w:rPr>
          <w:rFonts w:cstheme="minorHAnsi"/>
          <w:color w:val="1A1A1C"/>
          <w:spacing w:val="4"/>
          <w:sz w:val="20"/>
          <w:szCs w:val="20"/>
        </w:rPr>
        <w:t xml:space="preserve">The restriction on </w:t>
      </w:r>
      <w:r w:rsidRPr="0014026B">
        <w:rPr>
          <w:rFonts w:cstheme="minorHAnsi"/>
          <w:color w:val="1A1A1C"/>
          <w:spacing w:val="10"/>
          <w:sz w:val="20"/>
          <w:szCs w:val="20"/>
        </w:rPr>
        <w:t xml:space="preserve">external/visible accessories applies similarly to dreadlocks, beards, long </w:t>
      </w:r>
      <w:r w:rsidRPr="0014026B">
        <w:rPr>
          <w:rFonts w:cstheme="minorHAnsi"/>
          <w:color w:val="1A1A1C"/>
          <w:spacing w:val="6"/>
          <w:sz w:val="20"/>
          <w:szCs w:val="20"/>
        </w:rPr>
        <w:t>hair, pony tail, burka, mehendi and others.</w:t>
      </w:r>
    </w:p>
    <w:p w:rsidR="00B42201" w:rsidRPr="0014026B" w:rsidRDefault="00B42201" w:rsidP="007B2CD2">
      <w:pPr>
        <w:pStyle w:val="ListParagraph"/>
        <w:tabs>
          <w:tab w:val="decimal" w:pos="360"/>
          <w:tab w:val="decimal" w:pos="1152"/>
        </w:tabs>
        <w:spacing w:line="360" w:lineRule="auto"/>
        <w:ind w:left="0" w:firstLine="720"/>
        <w:jc w:val="both"/>
        <w:rPr>
          <w:rFonts w:cstheme="minorHAnsi"/>
          <w:color w:val="1A1A1C"/>
          <w:spacing w:val="3"/>
          <w:sz w:val="20"/>
          <w:szCs w:val="20"/>
        </w:rPr>
      </w:pPr>
    </w:p>
    <w:p w:rsidR="00B42201" w:rsidRPr="0014026B" w:rsidRDefault="00B42201" w:rsidP="007B2CD2">
      <w:pPr>
        <w:pStyle w:val="ListParagraph"/>
        <w:numPr>
          <w:ilvl w:val="0"/>
          <w:numId w:val="2"/>
        </w:numPr>
        <w:spacing w:line="360" w:lineRule="auto"/>
        <w:jc w:val="both"/>
        <w:rPr>
          <w:rFonts w:cstheme="minorHAnsi"/>
          <w:color w:val="1A1A1C"/>
          <w:spacing w:val="3"/>
          <w:sz w:val="20"/>
          <w:szCs w:val="20"/>
        </w:rPr>
      </w:pPr>
      <w:r w:rsidRPr="0014026B">
        <w:rPr>
          <w:rFonts w:cstheme="minorHAnsi"/>
          <w:color w:val="1A1A1C"/>
          <w:spacing w:val="15"/>
          <w:sz w:val="20"/>
          <w:szCs w:val="20"/>
        </w:rPr>
        <w:t xml:space="preserve">The above-mentioned decision to extend the restriction on the wearing of the `tika' was taken by </w:t>
      </w:r>
      <w:r w:rsidR="000D2791" w:rsidRPr="0014026B">
        <w:rPr>
          <w:rFonts w:cstheme="minorHAnsi"/>
          <w:color w:val="1A1A1C"/>
          <w:spacing w:val="15"/>
          <w:sz w:val="20"/>
          <w:szCs w:val="20"/>
        </w:rPr>
        <w:t>Mana</w:t>
      </w:r>
      <w:r w:rsidR="00D61520" w:rsidRPr="0014026B">
        <w:rPr>
          <w:rFonts w:cstheme="minorHAnsi"/>
          <w:color w:val="1A1A1C"/>
          <w:spacing w:val="15"/>
          <w:sz w:val="20"/>
          <w:szCs w:val="20"/>
        </w:rPr>
        <w:t>gement</w:t>
      </w:r>
      <w:r w:rsidRPr="0014026B">
        <w:rPr>
          <w:rFonts w:cstheme="minorHAnsi"/>
          <w:color w:val="1A1A1C"/>
          <w:spacing w:val="15"/>
          <w:sz w:val="20"/>
          <w:szCs w:val="20"/>
        </w:rPr>
        <w:t xml:space="preserve"> in order to make the </w:t>
      </w:r>
      <w:r w:rsidRPr="0014026B">
        <w:rPr>
          <w:rFonts w:cstheme="minorHAnsi"/>
          <w:color w:val="1A1A1C"/>
          <w:spacing w:val="21"/>
          <w:sz w:val="20"/>
          <w:szCs w:val="20"/>
        </w:rPr>
        <w:t xml:space="preserve">Grooming Policy of the Employer compliant with section 4 and in </w:t>
      </w:r>
      <w:r w:rsidRPr="0014026B">
        <w:rPr>
          <w:rFonts w:cstheme="minorHAnsi"/>
          <w:color w:val="1A1A1C"/>
          <w:spacing w:val="6"/>
          <w:sz w:val="20"/>
          <w:szCs w:val="20"/>
        </w:rPr>
        <w:t>particular sub section (</w:t>
      </w:r>
      <w:r w:rsidR="00C43F67" w:rsidRPr="0014026B">
        <w:rPr>
          <w:rFonts w:cstheme="minorHAnsi"/>
          <w:color w:val="1A1A1C"/>
          <w:spacing w:val="6"/>
          <w:sz w:val="20"/>
          <w:szCs w:val="20"/>
        </w:rPr>
        <w:t>5</w:t>
      </w:r>
      <w:r w:rsidRPr="0014026B">
        <w:rPr>
          <w:rFonts w:cstheme="minorHAnsi"/>
          <w:color w:val="1A1A1C"/>
          <w:spacing w:val="6"/>
          <w:sz w:val="20"/>
          <w:szCs w:val="20"/>
        </w:rPr>
        <w:t xml:space="preserve">) of the Employment Rights Act 2008 whereby all </w:t>
      </w:r>
      <w:r w:rsidRPr="0014026B">
        <w:rPr>
          <w:rFonts w:cstheme="minorHAnsi"/>
          <w:color w:val="1A1A1C"/>
          <w:spacing w:val="7"/>
          <w:sz w:val="20"/>
          <w:szCs w:val="20"/>
        </w:rPr>
        <w:t xml:space="preserve">employees irrespective of who they are, where they are posted and which </w:t>
      </w:r>
      <w:r w:rsidRPr="0014026B">
        <w:rPr>
          <w:rFonts w:cstheme="minorHAnsi"/>
          <w:color w:val="1A1A1C"/>
          <w:spacing w:val="8"/>
          <w:sz w:val="20"/>
          <w:szCs w:val="20"/>
        </w:rPr>
        <w:t>position they hold, are treated equally and on the same footing.</w:t>
      </w:r>
    </w:p>
    <w:p w:rsidR="00B42201" w:rsidRPr="0014026B" w:rsidRDefault="00B42201" w:rsidP="007B2CD2">
      <w:pPr>
        <w:pStyle w:val="ListParagraph"/>
        <w:spacing w:line="360" w:lineRule="auto"/>
        <w:ind w:left="1440"/>
        <w:jc w:val="both"/>
        <w:rPr>
          <w:rFonts w:cstheme="minorHAnsi"/>
          <w:color w:val="1A1A1C"/>
          <w:spacing w:val="3"/>
          <w:sz w:val="20"/>
          <w:szCs w:val="20"/>
        </w:rPr>
      </w:pPr>
    </w:p>
    <w:p w:rsidR="00B42201" w:rsidRPr="0014026B" w:rsidRDefault="00B42201" w:rsidP="007B2CD2">
      <w:pPr>
        <w:pStyle w:val="ListParagraph"/>
        <w:numPr>
          <w:ilvl w:val="0"/>
          <w:numId w:val="2"/>
        </w:numPr>
        <w:spacing w:line="360" w:lineRule="auto"/>
        <w:jc w:val="both"/>
        <w:rPr>
          <w:rFonts w:cstheme="minorHAnsi"/>
          <w:color w:val="1A1A1C"/>
          <w:spacing w:val="3"/>
          <w:sz w:val="20"/>
          <w:szCs w:val="20"/>
        </w:rPr>
      </w:pPr>
      <w:r w:rsidRPr="0014026B">
        <w:rPr>
          <w:rFonts w:cstheme="minorHAnsi"/>
          <w:color w:val="1A1A1C"/>
          <w:spacing w:val="10"/>
          <w:sz w:val="20"/>
          <w:szCs w:val="20"/>
        </w:rPr>
        <w:t xml:space="preserve">The Disputant has always been complying with the above-mentioned </w:t>
      </w:r>
      <w:r w:rsidR="00C43F67" w:rsidRPr="0014026B">
        <w:rPr>
          <w:rFonts w:cstheme="minorHAnsi"/>
          <w:color w:val="1A1A1C"/>
          <w:spacing w:val="10"/>
          <w:sz w:val="20"/>
          <w:szCs w:val="20"/>
        </w:rPr>
        <w:t>(five) 5</w:t>
      </w:r>
      <w:r w:rsidRPr="0014026B">
        <w:rPr>
          <w:rFonts w:cstheme="minorHAnsi"/>
          <w:color w:val="1A1A1C"/>
          <w:spacing w:val="10"/>
          <w:sz w:val="20"/>
          <w:szCs w:val="20"/>
        </w:rPr>
        <w:t xml:space="preserve"> </w:t>
      </w:r>
      <w:r w:rsidRPr="0014026B">
        <w:rPr>
          <w:rFonts w:cstheme="minorHAnsi"/>
          <w:color w:val="1A1A1C"/>
          <w:spacing w:val="4"/>
          <w:sz w:val="20"/>
          <w:szCs w:val="20"/>
        </w:rPr>
        <w:t xml:space="preserve">star plus hotel professional and neutral Grooming policy and Dress Code of the </w:t>
      </w:r>
      <w:r w:rsidRPr="0014026B">
        <w:rPr>
          <w:rFonts w:cstheme="minorHAnsi"/>
          <w:color w:val="1A1A1C"/>
          <w:spacing w:val="9"/>
          <w:sz w:val="20"/>
          <w:szCs w:val="20"/>
        </w:rPr>
        <w:t xml:space="preserve">Employer. It may have happened in the past that on a couple of occasions she </w:t>
      </w:r>
      <w:r w:rsidRPr="0014026B">
        <w:rPr>
          <w:rFonts w:cstheme="minorHAnsi"/>
          <w:color w:val="1A1A1C"/>
          <w:spacing w:val="7"/>
          <w:sz w:val="20"/>
          <w:szCs w:val="20"/>
        </w:rPr>
        <w:t xml:space="preserve">was found to wear the `tika' whilst being on the Hotel's premises. However, she </w:t>
      </w:r>
      <w:r w:rsidRPr="0014026B">
        <w:rPr>
          <w:rFonts w:cstheme="minorHAnsi"/>
          <w:color w:val="151A1B"/>
          <w:spacing w:val="9"/>
          <w:sz w:val="20"/>
          <w:szCs w:val="20"/>
        </w:rPr>
        <w:t xml:space="preserve">was immediately requested to comply with the Grooming Policy and she has </w:t>
      </w:r>
      <w:r w:rsidRPr="0014026B">
        <w:rPr>
          <w:rFonts w:cstheme="minorHAnsi"/>
          <w:color w:val="151A1B"/>
          <w:spacing w:val="6"/>
          <w:sz w:val="20"/>
          <w:szCs w:val="20"/>
        </w:rPr>
        <w:t>always complied with the aforesaid policy until February 2018.</w:t>
      </w:r>
    </w:p>
    <w:p w:rsidR="00B42201" w:rsidRPr="0014026B" w:rsidRDefault="00B42201" w:rsidP="007B2CD2">
      <w:pPr>
        <w:pStyle w:val="ListParagraph"/>
        <w:spacing w:line="360" w:lineRule="auto"/>
        <w:ind w:left="1440"/>
        <w:jc w:val="both"/>
        <w:rPr>
          <w:rFonts w:cstheme="minorHAnsi"/>
          <w:color w:val="1A1A1C"/>
          <w:spacing w:val="3"/>
          <w:sz w:val="20"/>
          <w:szCs w:val="20"/>
        </w:rPr>
      </w:pPr>
    </w:p>
    <w:p w:rsidR="00B42201" w:rsidRPr="0014026B" w:rsidRDefault="00B42201" w:rsidP="007B2CD2">
      <w:pPr>
        <w:pStyle w:val="ListParagraph"/>
        <w:numPr>
          <w:ilvl w:val="0"/>
          <w:numId w:val="2"/>
        </w:numPr>
        <w:spacing w:line="360" w:lineRule="auto"/>
        <w:jc w:val="both"/>
        <w:rPr>
          <w:rFonts w:cstheme="minorHAnsi"/>
          <w:color w:val="1A1A1C"/>
          <w:spacing w:val="3"/>
          <w:sz w:val="20"/>
          <w:szCs w:val="20"/>
        </w:rPr>
      </w:pPr>
      <w:r w:rsidRPr="0014026B">
        <w:rPr>
          <w:rFonts w:cstheme="minorHAnsi"/>
          <w:color w:val="151A1B"/>
          <w:spacing w:val="7"/>
          <w:sz w:val="20"/>
          <w:szCs w:val="20"/>
        </w:rPr>
        <w:t xml:space="preserve">In the month of February 2018, the Disputant was found to be wearing a `tika' </w:t>
      </w:r>
      <w:r w:rsidRPr="0014026B">
        <w:rPr>
          <w:rFonts w:cstheme="minorHAnsi"/>
          <w:color w:val="151A1B"/>
          <w:spacing w:val="14"/>
          <w:sz w:val="20"/>
          <w:szCs w:val="20"/>
        </w:rPr>
        <w:t xml:space="preserve">whilst on duty. The Disputant was verbally requested to comply with the </w:t>
      </w:r>
      <w:r w:rsidRPr="0014026B">
        <w:rPr>
          <w:rFonts w:cstheme="minorHAnsi"/>
          <w:color w:val="151A1B"/>
          <w:spacing w:val="2"/>
          <w:sz w:val="20"/>
          <w:szCs w:val="20"/>
        </w:rPr>
        <w:t>Grooming Policy of the Employer.</w:t>
      </w:r>
    </w:p>
    <w:p w:rsidR="00B42201" w:rsidRPr="0014026B" w:rsidRDefault="00B42201" w:rsidP="007B2CD2">
      <w:pPr>
        <w:pStyle w:val="ListParagraph"/>
        <w:spacing w:line="360" w:lineRule="auto"/>
        <w:ind w:left="1440"/>
        <w:jc w:val="both"/>
        <w:rPr>
          <w:rFonts w:cstheme="minorHAnsi"/>
          <w:color w:val="1A1A1C"/>
          <w:spacing w:val="3"/>
          <w:sz w:val="20"/>
          <w:szCs w:val="20"/>
        </w:rPr>
      </w:pPr>
    </w:p>
    <w:p w:rsidR="00B42201" w:rsidRPr="0014026B" w:rsidRDefault="00B42201" w:rsidP="007B2CD2">
      <w:pPr>
        <w:pStyle w:val="ListParagraph"/>
        <w:numPr>
          <w:ilvl w:val="0"/>
          <w:numId w:val="2"/>
        </w:numPr>
        <w:spacing w:line="360" w:lineRule="auto"/>
        <w:jc w:val="both"/>
        <w:rPr>
          <w:rFonts w:cstheme="minorHAnsi"/>
          <w:color w:val="1A1A1C"/>
          <w:spacing w:val="3"/>
          <w:sz w:val="20"/>
          <w:szCs w:val="20"/>
        </w:rPr>
      </w:pPr>
      <w:r w:rsidRPr="0014026B">
        <w:rPr>
          <w:rFonts w:cstheme="minorHAnsi"/>
          <w:color w:val="151A1B"/>
          <w:spacing w:val="13"/>
          <w:sz w:val="20"/>
          <w:szCs w:val="20"/>
        </w:rPr>
        <w:t xml:space="preserve">However, she refused to do so despite two verbal requests. Consequently, </w:t>
      </w:r>
      <w:r w:rsidR="000D2791" w:rsidRPr="0014026B">
        <w:rPr>
          <w:rFonts w:cstheme="minorHAnsi"/>
          <w:color w:val="151A1B"/>
          <w:spacing w:val="9"/>
          <w:sz w:val="20"/>
          <w:szCs w:val="20"/>
        </w:rPr>
        <w:t>Mana</w:t>
      </w:r>
      <w:r w:rsidR="00D61520" w:rsidRPr="0014026B">
        <w:rPr>
          <w:rFonts w:cstheme="minorHAnsi"/>
          <w:color w:val="151A1B"/>
          <w:spacing w:val="9"/>
          <w:sz w:val="20"/>
          <w:szCs w:val="20"/>
        </w:rPr>
        <w:t>gement</w:t>
      </w:r>
      <w:r w:rsidRPr="0014026B">
        <w:rPr>
          <w:rFonts w:cstheme="minorHAnsi"/>
          <w:color w:val="151A1B"/>
          <w:spacing w:val="9"/>
          <w:sz w:val="20"/>
          <w:szCs w:val="20"/>
        </w:rPr>
        <w:t xml:space="preserve"> had no alternative than to issue her with a Warning on the 24th </w:t>
      </w:r>
      <w:r w:rsidR="00B761B1" w:rsidRPr="0014026B">
        <w:rPr>
          <w:rFonts w:cstheme="minorHAnsi"/>
          <w:color w:val="151A1B"/>
          <w:spacing w:val="6"/>
          <w:sz w:val="20"/>
          <w:szCs w:val="20"/>
        </w:rPr>
        <w:t xml:space="preserve">March 2018.  </w:t>
      </w:r>
      <w:r w:rsidRPr="0014026B">
        <w:rPr>
          <w:rFonts w:cstheme="minorHAnsi"/>
          <w:color w:val="151A1B"/>
          <w:spacing w:val="6"/>
          <w:sz w:val="20"/>
          <w:szCs w:val="20"/>
        </w:rPr>
        <w:t xml:space="preserve">Her persistent refusal to comply with clear instructions </w:t>
      </w:r>
      <w:r w:rsidRPr="0014026B">
        <w:rPr>
          <w:rFonts w:cstheme="minorHAnsi"/>
          <w:color w:val="151A1B"/>
          <w:spacing w:val="5"/>
          <w:sz w:val="20"/>
          <w:szCs w:val="20"/>
        </w:rPr>
        <w:t xml:space="preserve">given to her in line with the Grooming Policy of the Employer left the latter with </w:t>
      </w:r>
      <w:r w:rsidRPr="0014026B">
        <w:rPr>
          <w:rFonts w:cstheme="minorHAnsi"/>
          <w:color w:val="151A1B"/>
          <w:spacing w:val="9"/>
          <w:sz w:val="20"/>
          <w:szCs w:val="20"/>
        </w:rPr>
        <w:t xml:space="preserve">no alternative than to issue the Disputant with a Second Warning on the 29th March 2018 and a Last and Final Warning on the 10th April 2018 </w:t>
      </w:r>
    </w:p>
    <w:p w:rsidR="00B42201" w:rsidRPr="0014026B" w:rsidRDefault="00B42201" w:rsidP="007B2CD2">
      <w:pPr>
        <w:pStyle w:val="ListParagraph"/>
        <w:spacing w:line="360" w:lineRule="auto"/>
        <w:ind w:left="1440"/>
        <w:jc w:val="both"/>
        <w:rPr>
          <w:rFonts w:cstheme="minorHAnsi"/>
          <w:color w:val="1A1A1C"/>
          <w:spacing w:val="3"/>
          <w:sz w:val="20"/>
          <w:szCs w:val="20"/>
        </w:rPr>
      </w:pPr>
    </w:p>
    <w:p w:rsidR="00B42201" w:rsidRPr="0014026B" w:rsidRDefault="00B42201" w:rsidP="007B2CD2">
      <w:pPr>
        <w:pStyle w:val="ListParagraph"/>
        <w:numPr>
          <w:ilvl w:val="0"/>
          <w:numId w:val="2"/>
        </w:numPr>
        <w:spacing w:line="360" w:lineRule="auto"/>
        <w:jc w:val="both"/>
        <w:rPr>
          <w:rFonts w:cstheme="minorHAnsi"/>
          <w:color w:val="1A1A1C"/>
          <w:spacing w:val="3"/>
          <w:sz w:val="20"/>
          <w:szCs w:val="20"/>
        </w:rPr>
      </w:pPr>
      <w:r w:rsidRPr="0014026B">
        <w:rPr>
          <w:rFonts w:cstheme="minorHAnsi"/>
          <w:color w:val="151A1B"/>
          <w:spacing w:val="6"/>
          <w:sz w:val="20"/>
          <w:szCs w:val="20"/>
        </w:rPr>
        <w:lastRenderedPageBreak/>
        <w:t xml:space="preserve">On the 13th April 2018, a Communiqué was issued by the Ministry of Labour, </w:t>
      </w:r>
      <w:r w:rsidRPr="0014026B">
        <w:rPr>
          <w:rFonts w:cstheme="minorHAnsi"/>
          <w:color w:val="151A1B"/>
          <w:spacing w:val="14"/>
          <w:sz w:val="20"/>
          <w:szCs w:val="20"/>
        </w:rPr>
        <w:t xml:space="preserve">Industrial Relations, Employment and Training to the effect that the said </w:t>
      </w:r>
      <w:r w:rsidRPr="0014026B">
        <w:rPr>
          <w:rFonts w:cstheme="minorHAnsi"/>
          <w:color w:val="151A1B"/>
          <w:spacing w:val="2"/>
          <w:sz w:val="20"/>
          <w:szCs w:val="20"/>
        </w:rPr>
        <w:t xml:space="preserve">Ministry will be prosecuting the Respondent following a complaint lodged by the </w:t>
      </w:r>
      <w:r w:rsidRPr="0014026B">
        <w:rPr>
          <w:rFonts w:cstheme="minorHAnsi"/>
          <w:color w:val="151A1B"/>
          <w:sz w:val="20"/>
          <w:szCs w:val="20"/>
        </w:rPr>
        <w:t>Disputant.</w:t>
      </w:r>
    </w:p>
    <w:p w:rsidR="00B42201" w:rsidRPr="0014026B" w:rsidRDefault="00B42201" w:rsidP="007B2CD2">
      <w:pPr>
        <w:pStyle w:val="ListParagraph"/>
        <w:spacing w:line="360" w:lineRule="auto"/>
        <w:ind w:left="1440"/>
        <w:jc w:val="both"/>
        <w:rPr>
          <w:rFonts w:cstheme="minorHAnsi"/>
          <w:color w:val="1A1A1C"/>
          <w:spacing w:val="3"/>
          <w:sz w:val="20"/>
          <w:szCs w:val="20"/>
        </w:rPr>
      </w:pPr>
    </w:p>
    <w:p w:rsidR="00B42201" w:rsidRPr="0014026B" w:rsidRDefault="00B42201" w:rsidP="007B2CD2">
      <w:pPr>
        <w:pStyle w:val="ListParagraph"/>
        <w:numPr>
          <w:ilvl w:val="0"/>
          <w:numId w:val="2"/>
        </w:numPr>
        <w:spacing w:line="360" w:lineRule="auto"/>
        <w:jc w:val="both"/>
        <w:rPr>
          <w:rFonts w:cstheme="minorHAnsi"/>
          <w:color w:val="1A1A1C"/>
          <w:spacing w:val="3"/>
          <w:sz w:val="20"/>
          <w:szCs w:val="20"/>
        </w:rPr>
      </w:pPr>
      <w:r w:rsidRPr="0014026B">
        <w:rPr>
          <w:rFonts w:cstheme="minorHAnsi"/>
          <w:color w:val="151A1B"/>
          <w:spacing w:val="10"/>
          <w:sz w:val="20"/>
          <w:szCs w:val="20"/>
        </w:rPr>
        <w:t xml:space="preserve">The Respondent who strenuously denies having acted in any discriminatory manner and/or contravened any law of the Republic of Mauritius intends to </w:t>
      </w:r>
      <w:r w:rsidRPr="0014026B">
        <w:rPr>
          <w:rFonts w:cstheme="minorHAnsi"/>
          <w:color w:val="151A1B"/>
          <w:spacing w:val="11"/>
          <w:sz w:val="20"/>
          <w:szCs w:val="20"/>
        </w:rPr>
        <w:t xml:space="preserve">vehemently defend any action that may be brought against them before any </w:t>
      </w:r>
      <w:r w:rsidRPr="0014026B">
        <w:rPr>
          <w:rFonts w:cstheme="minorHAnsi"/>
          <w:color w:val="151A1B"/>
          <w:spacing w:val="6"/>
          <w:sz w:val="20"/>
          <w:szCs w:val="20"/>
        </w:rPr>
        <w:t>competent jurisdiction.</w:t>
      </w:r>
    </w:p>
    <w:p w:rsidR="00B42201" w:rsidRPr="0014026B" w:rsidRDefault="00B42201" w:rsidP="007B2CD2">
      <w:pPr>
        <w:pStyle w:val="ListParagraph"/>
        <w:spacing w:line="360" w:lineRule="auto"/>
        <w:ind w:left="1440"/>
        <w:jc w:val="both"/>
        <w:rPr>
          <w:rFonts w:cstheme="minorHAnsi"/>
          <w:color w:val="1A1A1C"/>
          <w:spacing w:val="3"/>
          <w:sz w:val="20"/>
          <w:szCs w:val="20"/>
        </w:rPr>
      </w:pPr>
    </w:p>
    <w:p w:rsidR="00B42201" w:rsidRPr="0014026B" w:rsidRDefault="00B42201" w:rsidP="007B2CD2">
      <w:pPr>
        <w:pStyle w:val="ListParagraph"/>
        <w:numPr>
          <w:ilvl w:val="0"/>
          <w:numId w:val="2"/>
        </w:numPr>
        <w:spacing w:line="360" w:lineRule="auto"/>
        <w:jc w:val="both"/>
        <w:rPr>
          <w:rFonts w:cstheme="minorHAnsi"/>
          <w:color w:val="1A1A1C"/>
          <w:spacing w:val="3"/>
          <w:sz w:val="20"/>
          <w:szCs w:val="20"/>
        </w:rPr>
      </w:pPr>
      <w:r w:rsidRPr="0014026B">
        <w:rPr>
          <w:rFonts w:cstheme="minorHAnsi"/>
          <w:color w:val="151A1B"/>
          <w:spacing w:val="11"/>
          <w:sz w:val="20"/>
          <w:szCs w:val="20"/>
        </w:rPr>
        <w:t xml:space="preserve">However, without in any way making any admission and while reserving its </w:t>
      </w:r>
      <w:r w:rsidRPr="0014026B">
        <w:rPr>
          <w:rFonts w:cstheme="minorHAnsi"/>
          <w:color w:val="151A1B"/>
          <w:spacing w:val="4"/>
          <w:sz w:val="20"/>
          <w:szCs w:val="20"/>
        </w:rPr>
        <w:t xml:space="preserve">rights to take all appropriate actions in due time, the Respondent had on the 18th </w:t>
      </w:r>
      <w:r w:rsidRPr="0014026B">
        <w:rPr>
          <w:rFonts w:cstheme="minorHAnsi"/>
          <w:color w:val="151A1B"/>
          <w:spacing w:val="2"/>
          <w:sz w:val="20"/>
          <w:szCs w:val="20"/>
        </w:rPr>
        <w:t xml:space="preserve">April 2018 at the Conciliation and Mediation Division of the Ministry of Labour, </w:t>
      </w:r>
      <w:r w:rsidRPr="0014026B">
        <w:rPr>
          <w:rFonts w:cstheme="minorHAnsi"/>
          <w:color w:val="151A1B"/>
          <w:spacing w:val="9"/>
          <w:sz w:val="20"/>
          <w:szCs w:val="20"/>
        </w:rPr>
        <w:t xml:space="preserve">Industrial Relations, Employment and Training acceded to the request of the </w:t>
      </w:r>
      <w:r w:rsidRPr="0014026B">
        <w:rPr>
          <w:rFonts w:cstheme="minorHAnsi"/>
          <w:color w:val="151A1B"/>
          <w:spacing w:val="6"/>
          <w:sz w:val="20"/>
          <w:szCs w:val="20"/>
        </w:rPr>
        <w:t xml:space="preserve">officers of the aforesaid Ministry to put on hold any further disciplinary action against the Employee pending the determination by the competent court of the </w:t>
      </w:r>
      <w:r w:rsidRPr="0014026B">
        <w:rPr>
          <w:rFonts w:cstheme="minorHAnsi"/>
          <w:color w:val="151A1B"/>
          <w:spacing w:val="5"/>
          <w:sz w:val="20"/>
          <w:szCs w:val="20"/>
        </w:rPr>
        <w:t xml:space="preserve">eventual action/prosecution to be brought by the Ministry of Labour, Industrial </w:t>
      </w:r>
      <w:r w:rsidRPr="0014026B">
        <w:rPr>
          <w:rFonts w:cstheme="minorHAnsi"/>
          <w:color w:val="151A1B"/>
          <w:spacing w:val="6"/>
          <w:sz w:val="20"/>
          <w:szCs w:val="20"/>
        </w:rPr>
        <w:t>Relations, Employment and Training.</w:t>
      </w:r>
    </w:p>
    <w:p w:rsidR="00B42201" w:rsidRPr="0014026B" w:rsidRDefault="00B42201" w:rsidP="007B2CD2">
      <w:pPr>
        <w:spacing w:after="0" w:line="360" w:lineRule="auto"/>
        <w:ind w:left="720" w:hanging="360"/>
        <w:jc w:val="both"/>
        <w:rPr>
          <w:rFonts w:asciiTheme="minorHAnsi" w:hAnsiTheme="minorHAnsi" w:cstheme="minorHAnsi"/>
          <w:color w:val="151A1B"/>
          <w:spacing w:val="11"/>
          <w:sz w:val="20"/>
          <w:szCs w:val="20"/>
        </w:rPr>
      </w:pPr>
    </w:p>
    <w:p w:rsidR="00B42201" w:rsidRPr="0014026B" w:rsidRDefault="00B42201" w:rsidP="007B2CD2">
      <w:pPr>
        <w:spacing w:after="0" w:line="360" w:lineRule="auto"/>
        <w:ind w:right="-180"/>
        <w:rPr>
          <w:rFonts w:asciiTheme="minorHAnsi" w:hAnsiTheme="minorHAnsi" w:cstheme="minorHAnsi"/>
          <w:color w:val="151A1B"/>
          <w:spacing w:val="5"/>
          <w:sz w:val="20"/>
          <w:szCs w:val="20"/>
        </w:rPr>
      </w:pPr>
      <w:r w:rsidRPr="0014026B">
        <w:rPr>
          <w:rFonts w:asciiTheme="minorHAnsi" w:hAnsiTheme="minorHAnsi" w:cstheme="minorHAnsi"/>
          <w:color w:val="151A1B"/>
          <w:spacing w:val="5"/>
          <w:sz w:val="20"/>
          <w:szCs w:val="20"/>
        </w:rPr>
        <w:t>E. In Reply to Disputant's averments in her Statement of Case, the Respondent:</w:t>
      </w:r>
    </w:p>
    <w:p w:rsidR="00B42201" w:rsidRPr="0014026B" w:rsidRDefault="00B42201" w:rsidP="007B2CD2">
      <w:pPr>
        <w:spacing w:after="0" w:line="360" w:lineRule="auto"/>
        <w:rPr>
          <w:rFonts w:asciiTheme="minorHAnsi" w:hAnsiTheme="minorHAnsi" w:cstheme="minorHAnsi"/>
          <w:color w:val="151A1B"/>
          <w:spacing w:val="5"/>
          <w:sz w:val="20"/>
          <w:szCs w:val="20"/>
        </w:rPr>
      </w:pPr>
    </w:p>
    <w:p w:rsidR="00B42201" w:rsidRPr="0014026B" w:rsidRDefault="00B42201" w:rsidP="007B2CD2">
      <w:pPr>
        <w:numPr>
          <w:ilvl w:val="0"/>
          <w:numId w:val="3"/>
        </w:numPr>
        <w:tabs>
          <w:tab w:val="clear" w:pos="576"/>
          <w:tab w:val="decimal" w:pos="792"/>
        </w:tabs>
        <w:spacing w:after="0" w:line="360" w:lineRule="auto"/>
        <w:ind w:left="792" w:hanging="576"/>
        <w:jc w:val="both"/>
        <w:rPr>
          <w:rFonts w:asciiTheme="minorHAnsi" w:hAnsiTheme="minorHAnsi" w:cstheme="minorHAnsi"/>
          <w:color w:val="151A1B"/>
          <w:spacing w:val="13"/>
          <w:sz w:val="20"/>
          <w:szCs w:val="20"/>
        </w:rPr>
      </w:pPr>
      <w:r w:rsidRPr="0014026B">
        <w:rPr>
          <w:rFonts w:asciiTheme="minorHAnsi" w:hAnsiTheme="minorHAnsi" w:cstheme="minorHAnsi"/>
          <w:color w:val="151A1B"/>
          <w:spacing w:val="13"/>
          <w:sz w:val="20"/>
          <w:szCs w:val="20"/>
        </w:rPr>
        <w:t>Admits paragraphs 1, 2 and 3 of the Disputant's Statement of case.</w:t>
      </w:r>
    </w:p>
    <w:p w:rsidR="00B42201" w:rsidRPr="0014026B" w:rsidRDefault="00B42201" w:rsidP="007B2CD2">
      <w:pPr>
        <w:tabs>
          <w:tab w:val="decimal" w:pos="792"/>
        </w:tabs>
        <w:spacing w:after="0" w:line="360" w:lineRule="auto"/>
        <w:ind w:left="792"/>
        <w:jc w:val="both"/>
        <w:rPr>
          <w:rFonts w:asciiTheme="minorHAnsi" w:hAnsiTheme="minorHAnsi" w:cstheme="minorHAnsi"/>
          <w:color w:val="151A1B"/>
          <w:spacing w:val="13"/>
          <w:sz w:val="20"/>
          <w:szCs w:val="20"/>
        </w:rPr>
      </w:pPr>
    </w:p>
    <w:p w:rsidR="00B42201" w:rsidRPr="0014026B" w:rsidRDefault="00B42201" w:rsidP="007B2CD2">
      <w:pPr>
        <w:numPr>
          <w:ilvl w:val="0"/>
          <w:numId w:val="3"/>
        </w:numPr>
        <w:tabs>
          <w:tab w:val="clear" w:pos="576"/>
          <w:tab w:val="decimal" w:pos="792"/>
        </w:tabs>
        <w:spacing w:after="0" w:line="360" w:lineRule="auto"/>
        <w:ind w:left="792" w:hanging="576"/>
        <w:jc w:val="both"/>
        <w:rPr>
          <w:rFonts w:asciiTheme="minorHAnsi" w:hAnsiTheme="minorHAnsi" w:cstheme="minorHAnsi"/>
          <w:color w:val="151A1B"/>
          <w:spacing w:val="7"/>
          <w:sz w:val="20"/>
          <w:szCs w:val="20"/>
        </w:rPr>
      </w:pPr>
      <w:r w:rsidRPr="0014026B">
        <w:rPr>
          <w:rFonts w:asciiTheme="minorHAnsi" w:hAnsiTheme="minorHAnsi" w:cstheme="minorHAnsi"/>
          <w:color w:val="151A1B"/>
          <w:spacing w:val="7"/>
          <w:sz w:val="20"/>
          <w:szCs w:val="20"/>
        </w:rPr>
        <w:t xml:space="preserve">Denies the averments contained in paragraph 4 of the Disputant's Statement of </w:t>
      </w:r>
      <w:r w:rsidRPr="0014026B">
        <w:rPr>
          <w:rFonts w:asciiTheme="minorHAnsi" w:hAnsiTheme="minorHAnsi" w:cstheme="minorHAnsi"/>
          <w:color w:val="151A1B"/>
          <w:spacing w:val="9"/>
          <w:sz w:val="20"/>
          <w:szCs w:val="20"/>
        </w:rPr>
        <w:t xml:space="preserve">case and puts the latter to the strict proof thereof. Disputant is further referred </w:t>
      </w:r>
      <w:r w:rsidRPr="0014026B">
        <w:rPr>
          <w:rFonts w:asciiTheme="minorHAnsi" w:hAnsiTheme="minorHAnsi" w:cstheme="minorHAnsi"/>
          <w:color w:val="151A1B"/>
          <w:spacing w:val="11"/>
          <w:sz w:val="20"/>
          <w:szCs w:val="20"/>
        </w:rPr>
        <w:t xml:space="preserve">to paragraphs B, C D 1 to 17 above. The Respondent further avers that the </w:t>
      </w:r>
      <w:r w:rsidRPr="0014026B">
        <w:rPr>
          <w:rFonts w:asciiTheme="minorHAnsi" w:hAnsiTheme="minorHAnsi" w:cstheme="minorHAnsi"/>
          <w:color w:val="151A1B"/>
          <w:spacing w:val="7"/>
          <w:sz w:val="20"/>
          <w:szCs w:val="20"/>
        </w:rPr>
        <w:t xml:space="preserve">Disputant had on the over and above the warnings issued to her as averred in </w:t>
      </w:r>
      <w:r w:rsidRPr="0014026B">
        <w:rPr>
          <w:rFonts w:asciiTheme="minorHAnsi" w:hAnsiTheme="minorHAnsi" w:cstheme="minorHAnsi"/>
          <w:color w:val="151A1B"/>
          <w:spacing w:val="6"/>
          <w:sz w:val="20"/>
          <w:szCs w:val="20"/>
        </w:rPr>
        <w:t xml:space="preserve">paragraph D 14 above, was issued with a Warning in 2007 for "not abiding by </w:t>
      </w:r>
      <w:r w:rsidR="00B761B1" w:rsidRPr="0014026B">
        <w:rPr>
          <w:rFonts w:asciiTheme="minorHAnsi" w:hAnsiTheme="minorHAnsi" w:cstheme="minorHAnsi"/>
          <w:color w:val="151A1B"/>
          <w:spacing w:val="2"/>
          <w:sz w:val="20"/>
          <w:szCs w:val="20"/>
        </w:rPr>
        <w:t xml:space="preserve">billing procedures", </w:t>
      </w:r>
      <w:r w:rsidRPr="0014026B">
        <w:rPr>
          <w:rFonts w:asciiTheme="minorHAnsi" w:hAnsiTheme="minorHAnsi" w:cstheme="minorHAnsi"/>
          <w:color w:val="151A1B"/>
          <w:spacing w:val="2"/>
          <w:sz w:val="20"/>
          <w:szCs w:val="20"/>
        </w:rPr>
        <w:t xml:space="preserve">a Severe Warning in 2010 for "negligence, lack of </w:t>
      </w:r>
      <w:r w:rsidRPr="0014026B">
        <w:rPr>
          <w:rFonts w:asciiTheme="minorHAnsi" w:hAnsiTheme="minorHAnsi" w:cstheme="minorHAnsi"/>
          <w:color w:val="151A1B"/>
          <w:spacing w:val="7"/>
          <w:sz w:val="20"/>
          <w:szCs w:val="20"/>
        </w:rPr>
        <w:t xml:space="preserve">control and no supervision from your part", a Warning in 2011 for </w:t>
      </w:r>
      <w:r w:rsidRPr="0014026B">
        <w:rPr>
          <w:rFonts w:asciiTheme="minorHAnsi" w:hAnsiTheme="minorHAnsi" w:cstheme="minorHAnsi"/>
          <w:color w:val="151A1B"/>
          <w:spacing w:val="23"/>
          <w:sz w:val="20"/>
          <w:szCs w:val="20"/>
        </w:rPr>
        <w:t xml:space="preserve">"using rude language" and a Severe Warning in 2017 for </w:t>
      </w:r>
      <w:r w:rsidRPr="0014026B">
        <w:rPr>
          <w:rFonts w:asciiTheme="minorHAnsi" w:hAnsiTheme="minorHAnsi" w:cstheme="minorHAnsi"/>
          <w:color w:val="151A1B"/>
          <w:spacing w:val="5"/>
          <w:sz w:val="20"/>
          <w:szCs w:val="20"/>
        </w:rPr>
        <w:t>"unauthorised use of clothing items displayed for sale at the Hotel"</w:t>
      </w:r>
      <w:r w:rsidR="00B761B1" w:rsidRPr="0014026B">
        <w:rPr>
          <w:rFonts w:asciiTheme="minorHAnsi" w:hAnsiTheme="minorHAnsi" w:cstheme="minorHAnsi"/>
          <w:color w:val="151A1B"/>
          <w:spacing w:val="5"/>
          <w:sz w:val="20"/>
          <w:szCs w:val="20"/>
        </w:rPr>
        <w:t>.</w:t>
      </w:r>
    </w:p>
    <w:p w:rsidR="00B42201" w:rsidRPr="0014026B" w:rsidRDefault="00B42201" w:rsidP="007B2CD2">
      <w:pPr>
        <w:tabs>
          <w:tab w:val="decimal" w:pos="792"/>
        </w:tabs>
        <w:spacing w:after="0" w:line="360" w:lineRule="auto"/>
        <w:ind w:left="792"/>
        <w:jc w:val="both"/>
        <w:rPr>
          <w:rFonts w:asciiTheme="minorHAnsi" w:hAnsiTheme="minorHAnsi" w:cstheme="minorHAnsi"/>
          <w:color w:val="151A1B"/>
          <w:spacing w:val="7"/>
          <w:sz w:val="20"/>
          <w:szCs w:val="20"/>
        </w:rPr>
      </w:pPr>
    </w:p>
    <w:p w:rsidR="00B42201" w:rsidRPr="0014026B" w:rsidRDefault="00B42201" w:rsidP="007B2CD2">
      <w:pPr>
        <w:numPr>
          <w:ilvl w:val="0"/>
          <w:numId w:val="4"/>
        </w:numPr>
        <w:tabs>
          <w:tab w:val="clear" w:pos="648"/>
          <w:tab w:val="decimal" w:pos="864"/>
        </w:tabs>
        <w:spacing w:after="0" w:line="360" w:lineRule="auto"/>
        <w:ind w:left="864" w:hanging="648"/>
        <w:jc w:val="both"/>
        <w:rPr>
          <w:rFonts w:asciiTheme="minorHAnsi" w:hAnsiTheme="minorHAnsi" w:cstheme="minorHAnsi"/>
          <w:color w:val="1A1A1B"/>
          <w:spacing w:val="6"/>
          <w:sz w:val="20"/>
          <w:szCs w:val="20"/>
        </w:rPr>
      </w:pPr>
      <w:r w:rsidRPr="0014026B">
        <w:rPr>
          <w:rFonts w:asciiTheme="minorHAnsi" w:hAnsiTheme="minorHAnsi" w:cstheme="minorHAnsi"/>
          <w:color w:val="1A1A1B"/>
          <w:spacing w:val="6"/>
          <w:sz w:val="20"/>
          <w:szCs w:val="20"/>
        </w:rPr>
        <w:t xml:space="preserve">Strenuously denied the averments contained in paragraph </w:t>
      </w:r>
      <w:r w:rsidR="00AA2159" w:rsidRPr="0014026B">
        <w:rPr>
          <w:rFonts w:asciiTheme="minorHAnsi" w:hAnsiTheme="minorHAnsi" w:cstheme="minorHAnsi"/>
          <w:color w:val="1A1A1B"/>
          <w:spacing w:val="6"/>
          <w:sz w:val="20"/>
          <w:szCs w:val="20"/>
        </w:rPr>
        <w:t>five</w:t>
      </w:r>
      <w:r w:rsidRPr="0014026B">
        <w:rPr>
          <w:rFonts w:asciiTheme="minorHAnsi" w:hAnsiTheme="minorHAnsi" w:cstheme="minorHAnsi"/>
          <w:color w:val="1A1A1B"/>
          <w:spacing w:val="6"/>
          <w:sz w:val="20"/>
          <w:szCs w:val="20"/>
        </w:rPr>
        <w:t xml:space="preserve"> of the Disputant's </w:t>
      </w:r>
      <w:r w:rsidRPr="0014026B">
        <w:rPr>
          <w:rFonts w:asciiTheme="minorHAnsi" w:hAnsiTheme="minorHAnsi" w:cstheme="minorHAnsi"/>
          <w:color w:val="1A1A1B"/>
          <w:spacing w:val="8"/>
          <w:sz w:val="20"/>
          <w:szCs w:val="20"/>
        </w:rPr>
        <w:t xml:space="preserve">Statement of Case. The Respondent further avers that the Disputant concocted </w:t>
      </w:r>
      <w:r w:rsidRPr="0014026B">
        <w:rPr>
          <w:rFonts w:asciiTheme="minorHAnsi" w:hAnsiTheme="minorHAnsi" w:cstheme="minorHAnsi"/>
          <w:color w:val="1A1A1B"/>
          <w:spacing w:val="5"/>
          <w:sz w:val="20"/>
          <w:szCs w:val="20"/>
        </w:rPr>
        <w:t xml:space="preserve">the whole issue pertaining to the wearing of 'Tika" in 2018 after she would be deprived, in March 2018, of the discretionary profit sharing bonus paid by the </w:t>
      </w:r>
      <w:r w:rsidRPr="0014026B">
        <w:rPr>
          <w:rFonts w:asciiTheme="minorHAnsi" w:hAnsiTheme="minorHAnsi" w:cstheme="minorHAnsi"/>
          <w:color w:val="1A1A1B"/>
          <w:spacing w:val="8"/>
          <w:sz w:val="20"/>
          <w:szCs w:val="20"/>
        </w:rPr>
        <w:t xml:space="preserve">Respondent following her improper conduct and Severe Warning issued to her </w:t>
      </w:r>
      <w:r w:rsidRPr="0014026B">
        <w:rPr>
          <w:rFonts w:asciiTheme="minorHAnsi" w:hAnsiTheme="minorHAnsi" w:cstheme="minorHAnsi"/>
          <w:color w:val="1A1A1B"/>
          <w:sz w:val="20"/>
          <w:szCs w:val="20"/>
        </w:rPr>
        <w:t>in 2017.</w:t>
      </w:r>
    </w:p>
    <w:p w:rsidR="00B42201" w:rsidRPr="0014026B" w:rsidRDefault="00B42201" w:rsidP="007B2CD2">
      <w:pPr>
        <w:tabs>
          <w:tab w:val="decimal" w:pos="864"/>
        </w:tabs>
        <w:spacing w:after="0" w:line="360" w:lineRule="auto"/>
        <w:ind w:left="864"/>
        <w:jc w:val="both"/>
        <w:rPr>
          <w:rFonts w:asciiTheme="minorHAnsi" w:hAnsiTheme="minorHAnsi" w:cstheme="minorHAnsi"/>
          <w:color w:val="1A1A1B"/>
          <w:spacing w:val="6"/>
          <w:sz w:val="20"/>
          <w:szCs w:val="20"/>
        </w:rPr>
      </w:pPr>
    </w:p>
    <w:p w:rsidR="00B42201" w:rsidRPr="0014026B" w:rsidRDefault="00B42201" w:rsidP="007B2CD2">
      <w:pPr>
        <w:numPr>
          <w:ilvl w:val="0"/>
          <w:numId w:val="4"/>
        </w:numPr>
        <w:tabs>
          <w:tab w:val="clear" w:pos="648"/>
          <w:tab w:val="decimal" w:pos="864"/>
        </w:tabs>
        <w:spacing w:after="0" w:line="360" w:lineRule="auto"/>
        <w:ind w:left="864" w:hanging="648"/>
        <w:jc w:val="both"/>
        <w:rPr>
          <w:rFonts w:asciiTheme="minorHAnsi" w:hAnsiTheme="minorHAnsi" w:cstheme="minorHAnsi"/>
          <w:color w:val="1A1A1B"/>
          <w:spacing w:val="11"/>
          <w:sz w:val="20"/>
          <w:szCs w:val="20"/>
        </w:rPr>
      </w:pPr>
      <w:r w:rsidRPr="0014026B">
        <w:rPr>
          <w:rFonts w:asciiTheme="minorHAnsi" w:hAnsiTheme="minorHAnsi" w:cstheme="minorHAnsi"/>
          <w:color w:val="1A1A1B"/>
          <w:spacing w:val="11"/>
          <w:sz w:val="20"/>
          <w:szCs w:val="20"/>
        </w:rPr>
        <w:lastRenderedPageBreak/>
        <w:t xml:space="preserve">Save and except that the Disputant refused to acknowledged receipt of the </w:t>
      </w:r>
      <w:r w:rsidRPr="0014026B">
        <w:rPr>
          <w:rFonts w:asciiTheme="minorHAnsi" w:hAnsiTheme="minorHAnsi" w:cstheme="minorHAnsi"/>
          <w:color w:val="1A1A1B"/>
          <w:spacing w:val="4"/>
          <w:sz w:val="20"/>
          <w:szCs w:val="20"/>
        </w:rPr>
        <w:t xml:space="preserve">warning issued to her in person, the averments contained in paragraph 6 of the </w:t>
      </w:r>
      <w:r w:rsidRPr="0014026B">
        <w:rPr>
          <w:rFonts w:asciiTheme="minorHAnsi" w:hAnsiTheme="minorHAnsi" w:cstheme="minorHAnsi"/>
          <w:color w:val="1A1A1B"/>
          <w:spacing w:val="7"/>
          <w:sz w:val="20"/>
          <w:szCs w:val="20"/>
        </w:rPr>
        <w:t xml:space="preserve">Disputant Statement of Case are strenuously denied and the Disputant is put to </w:t>
      </w:r>
      <w:r w:rsidRPr="0014026B">
        <w:rPr>
          <w:rFonts w:asciiTheme="minorHAnsi" w:hAnsiTheme="minorHAnsi" w:cstheme="minorHAnsi"/>
          <w:color w:val="1A1A1B"/>
          <w:spacing w:val="5"/>
          <w:sz w:val="20"/>
          <w:szCs w:val="20"/>
        </w:rPr>
        <w:t xml:space="preserve">the strict proof thereof. The Respondent further avers that the said warning was </w:t>
      </w:r>
      <w:r w:rsidRPr="0014026B">
        <w:rPr>
          <w:rFonts w:asciiTheme="minorHAnsi" w:hAnsiTheme="minorHAnsi" w:cstheme="minorHAnsi"/>
          <w:color w:val="1A1A1B"/>
          <w:spacing w:val="7"/>
          <w:sz w:val="20"/>
          <w:szCs w:val="20"/>
        </w:rPr>
        <w:t>then issued to Disputant by registered post.</w:t>
      </w:r>
    </w:p>
    <w:p w:rsidR="00B42201" w:rsidRPr="0014026B" w:rsidRDefault="00B42201" w:rsidP="007B2CD2">
      <w:pPr>
        <w:tabs>
          <w:tab w:val="decimal" w:pos="864"/>
        </w:tabs>
        <w:spacing w:after="0" w:line="360" w:lineRule="auto"/>
        <w:ind w:left="864"/>
        <w:jc w:val="both"/>
        <w:rPr>
          <w:rFonts w:asciiTheme="minorHAnsi" w:hAnsiTheme="minorHAnsi" w:cstheme="minorHAnsi"/>
          <w:color w:val="1A1A1B"/>
          <w:spacing w:val="11"/>
          <w:sz w:val="20"/>
          <w:szCs w:val="20"/>
        </w:rPr>
      </w:pPr>
    </w:p>
    <w:p w:rsidR="00B42201" w:rsidRPr="0014026B" w:rsidRDefault="00B42201" w:rsidP="007B2CD2">
      <w:pPr>
        <w:numPr>
          <w:ilvl w:val="0"/>
          <w:numId w:val="4"/>
        </w:numPr>
        <w:tabs>
          <w:tab w:val="clear" w:pos="648"/>
          <w:tab w:val="decimal" w:pos="864"/>
        </w:tabs>
        <w:spacing w:after="0" w:line="360" w:lineRule="auto"/>
        <w:ind w:left="864" w:hanging="648"/>
        <w:jc w:val="both"/>
        <w:rPr>
          <w:rFonts w:asciiTheme="minorHAnsi" w:hAnsiTheme="minorHAnsi" w:cstheme="minorHAnsi"/>
          <w:color w:val="1A1A1B"/>
          <w:spacing w:val="12"/>
          <w:sz w:val="20"/>
          <w:szCs w:val="20"/>
        </w:rPr>
      </w:pPr>
      <w:r w:rsidRPr="0014026B">
        <w:rPr>
          <w:rFonts w:asciiTheme="minorHAnsi" w:hAnsiTheme="minorHAnsi" w:cstheme="minorHAnsi"/>
          <w:color w:val="1A1A1B"/>
          <w:spacing w:val="12"/>
          <w:sz w:val="20"/>
          <w:szCs w:val="20"/>
        </w:rPr>
        <w:t xml:space="preserve">Is not aware of the averments contained in paragraph 7 of the Disputant's </w:t>
      </w:r>
      <w:r w:rsidRPr="0014026B">
        <w:rPr>
          <w:rFonts w:asciiTheme="minorHAnsi" w:hAnsiTheme="minorHAnsi" w:cstheme="minorHAnsi"/>
          <w:color w:val="1A1A1B"/>
          <w:spacing w:val="9"/>
          <w:sz w:val="20"/>
          <w:szCs w:val="20"/>
        </w:rPr>
        <w:t xml:space="preserve">Statement of Case, refuses to admit same and puts the Disputant to the strict </w:t>
      </w:r>
      <w:r w:rsidRPr="0014026B">
        <w:rPr>
          <w:rFonts w:asciiTheme="minorHAnsi" w:hAnsiTheme="minorHAnsi" w:cstheme="minorHAnsi"/>
          <w:color w:val="1A1A1B"/>
          <w:spacing w:val="6"/>
          <w:sz w:val="20"/>
          <w:szCs w:val="20"/>
        </w:rPr>
        <w:t>proof thereof.</w:t>
      </w:r>
    </w:p>
    <w:p w:rsidR="00B42201" w:rsidRPr="0014026B" w:rsidRDefault="00B42201" w:rsidP="007B2CD2">
      <w:pPr>
        <w:tabs>
          <w:tab w:val="decimal" w:pos="864"/>
        </w:tabs>
        <w:spacing w:after="0" w:line="360" w:lineRule="auto"/>
        <w:ind w:left="864"/>
        <w:jc w:val="both"/>
        <w:rPr>
          <w:rFonts w:asciiTheme="minorHAnsi" w:hAnsiTheme="minorHAnsi" w:cstheme="minorHAnsi"/>
          <w:color w:val="1A1A1B"/>
          <w:spacing w:val="12"/>
          <w:sz w:val="20"/>
          <w:szCs w:val="20"/>
        </w:rPr>
      </w:pPr>
    </w:p>
    <w:p w:rsidR="00B42201" w:rsidRPr="0014026B" w:rsidRDefault="00B42201" w:rsidP="007B2CD2">
      <w:pPr>
        <w:numPr>
          <w:ilvl w:val="0"/>
          <w:numId w:val="4"/>
        </w:numPr>
        <w:tabs>
          <w:tab w:val="clear" w:pos="648"/>
          <w:tab w:val="decimal" w:pos="864"/>
        </w:tabs>
        <w:spacing w:after="0" w:line="360" w:lineRule="auto"/>
        <w:ind w:left="864" w:hanging="648"/>
        <w:jc w:val="both"/>
        <w:rPr>
          <w:rFonts w:asciiTheme="minorHAnsi" w:hAnsiTheme="minorHAnsi" w:cstheme="minorHAnsi"/>
          <w:color w:val="1A1A1B"/>
          <w:spacing w:val="14"/>
          <w:sz w:val="20"/>
          <w:szCs w:val="20"/>
        </w:rPr>
      </w:pPr>
      <w:r w:rsidRPr="0014026B">
        <w:rPr>
          <w:rFonts w:asciiTheme="minorHAnsi" w:hAnsiTheme="minorHAnsi" w:cstheme="minorHAnsi"/>
          <w:color w:val="1A1A1B"/>
          <w:spacing w:val="14"/>
          <w:sz w:val="20"/>
          <w:szCs w:val="20"/>
        </w:rPr>
        <w:t xml:space="preserve">Save and except the said Warnings were unjustified, Respondent admits </w:t>
      </w:r>
      <w:r w:rsidRPr="0014026B">
        <w:rPr>
          <w:rFonts w:asciiTheme="minorHAnsi" w:hAnsiTheme="minorHAnsi" w:cstheme="minorHAnsi"/>
          <w:color w:val="1A1A1B"/>
          <w:spacing w:val="3"/>
          <w:sz w:val="20"/>
          <w:szCs w:val="20"/>
        </w:rPr>
        <w:t xml:space="preserve">paragraphs 8 and 9 of the Disputant's Statement of Case. The Respondent further </w:t>
      </w:r>
      <w:r w:rsidRPr="0014026B">
        <w:rPr>
          <w:rFonts w:asciiTheme="minorHAnsi" w:hAnsiTheme="minorHAnsi" w:cstheme="minorHAnsi"/>
          <w:color w:val="1A1A1B"/>
          <w:spacing w:val="7"/>
          <w:sz w:val="20"/>
          <w:szCs w:val="20"/>
        </w:rPr>
        <w:t>avers that the said warnings were then issued to Disputant by registered post.</w:t>
      </w:r>
    </w:p>
    <w:p w:rsidR="00B42201" w:rsidRPr="0014026B" w:rsidRDefault="00B42201" w:rsidP="007B2CD2">
      <w:pPr>
        <w:tabs>
          <w:tab w:val="decimal" w:pos="864"/>
        </w:tabs>
        <w:spacing w:after="0" w:line="360" w:lineRule="auto"/>
        <w:ind w:left="864"/>
        <w:jc w:val="both"/>
        <w:rPr>
          <w:rFonts w:asciiTheme="minorHAnsi" w:hAnsiTheme="minorHAnsi" w:cstheme="minorHAnsi"/>
          <w:color w:val="1A1A1B"/>
          <w:spacing w:val="14"/>
          <w:sz w:val="20"/>
          <w:szCs w:val="20"/>
        </w:rPr>
      </w:pPr>
    </w:p>
    <w:p w:rsidR="00B42201" w:rsidRPr="0014026B" w:rsidRDefault="00B42201" w:rsidP="007B2CD2">
      <w:pPr>
        <w:numPr>
          <w:ilvl w:val="0"/>
          <w:numId w:val="4"/>
        </w:numPr>
        <w:tabs>
          <w:tab w:val="clear" w:pos="648"/>
          <w:tab w:val="left" w:pos="816"/>
          <w:tab w:val="decimal" w:pos="864"/>
        </w:tabs>
        <w:spacing w:after="0" w:line="360" w:lineRule="auto"/>
        <w:ind w:left="864" w:hanging="648"/>
        <w:jc w:val="both"/>
        <w:rPr>
          <w:rFonts w:asciiTheme="minorHAnsi" w:hAnsiTheme="minorHAnsi" w:cstheme="minorHAnsi"/>
          <w:color w:val="1A1A1B"/>
          <w:spacing w:val="5"/>
          <w:sz w:val="20"/>
          <w:szCs w:val="20"/>
        </w:rPr>
      </w:pPr>
      <w:r w:rsidRPr="0014026B">
        <w:rPr>
          <w:rFonts w:asciiTheme="minorHAnsi" w:hAnsiTheme="minorHAnsi" w:cstheme="minorHAnsi"/>
          <w:color w:val="1A1A1B"/>
          <w:spacing w:val="5"/>
          <w:sz w:val="20"/>
          <w:szCs w:val="20"/>
        </w:rPr>
        <w:t xml:space="preserve">Save and except that the said letter was sent to Disputant, Respondent denies the </w:t>
      </w:r>
      <w:r w:rsidRPr="0014026B">
        <w:rPr>
          <w:rFonts w:asciiTheme="minorHAnsi" w:hAnsiTheme="minorHAnsi" w:cstheme="minorHAnsi"/>
          <w:color w:val="1A1A1B"/>
          <w:spacing w:val="6"/>
          <w:sz w:val="20"/>
          <w:szCs w:val="20"/>
        </w:rPr>
        <w:t xml:space="preserve">averments contained in paragraph 10 of Disputant's Statement of Case. The </w:t>
      </w:r>
      <w:r w:rsidRPr="0014026B">
        <w:rPr>
          <w:rFonts w:asciiTheme="minorHAnsi" w:hAnsiTheme="minorHAnsi" w:cstheme="minorHAnsi"/>
          <w:color w:val="1A1A1B"/>
          <w:spacing w:val="4"/>
          <w:sz w:val="20"/>
          <w:szCs w:val="20"/>
        </w:rPr>
        <w:t xml:space="preserve">Respondent further maintains all the averments contained in the said letter and </w:t>
      </w:r>
      <w:r w:rsidRPr="0014026B">
        <w:rPr>
          <w:rFonts w:asciiTheme="minorHAnsi" w:hAnsiTheme="minorHAnsi" w:cstheme="minorHAnsi"/>
          <w:color w:val="1A1A1B"/>
          <w:spacing w:val="8"/>
          <w:sz w:val="20"/>
          <w:szCs w:val="20"/>
        </w:rPr>
        <w:t xml:space="preserve">reserves its rights to take all appropriate legal action against Disputant in due </w:t>
      </w:r>
      <w:r w:rsidRPr="0014026B">
        <w:rPr>
          <w:rFonts w:asciiTheme="minorHAnsi" w:hAnsiTheme="minorHAnsi" w:cstheme="minorHAnsi"/>
          <w:color w:val="1A1A1B"/>
          <w:sz w:val="20"/>
          <w:szCs w:val="20"/>
        </w:rPr>
        <w:t>time.</w:t>
      </w:r>
    </w:p>
    <w:p w:rsidR="00B42201" w:rsidRPr="0014026B" w:rsidRDefault="00B42201" w:rsidP="007B2CD2">
      <w:pPr>
        <w:tabs>
          <w:tab w:val="left" w:pos="816"/>
          <w:tab w:val="decimal" w:pos="864"/>
        </w:tabs>
        <w:spacing w:after="0" w:line="360" w:lineRule="auto"/>
        <w:ind w:left="864"/>
        <w:jc w:val="both"/>
        <w:rPr>
          <w:rFonts w:asciiTheme="minorHAnsi" w:hAnsiTheme="minorHAnsi" w:cstheme="minorHAnsi"/>
          <w:color w:val="1A1A1B"/>
          <w:spacing w:val="5"/>
          <w:sz w:val="20"/>
          <w:szCs w:val="20"/>
        </w:rPr>
      </w:pPr>
    </w:p>
    <w:p w:rsidR="00B42201" w:rsidRPr="0014026B" w:rsidRDefault="00B42201" w:rsidP="007B2CD2">
      <w:pPr>
        <w:numPr>
          <w:ilvl w:val="0"/>
          <w:numId w:val="4"/>
        </w:numPr>
        <w:tabs>
          <w:tab w:val="clear" w:pos="648"/>
          <w:tab w:val="left" w:pos="816"/>
          <w:tab w:val="decimal" w:pos="864"/>
        </w:tabs>
        <w:spacing w:after="0" w:line="360" w:lineRule="auto"/>
        <w:ind w:left="864" w:hanging="648"/>
        <w:jc w:val="both"/>
        <w:rPr>
          <w:rFonts w:asciiTheme="minorHAnsi" w:hAnsiTheme="minorHAnsi" w:cstheme="minorHAnsi"/>
          <w:color w:val="1A1A1B"/>
          <w:spacing w:val="5"/>
          <w:sz w:val="20"/>
          <w:szCs w:val="20"/>
        </w:rPr>
      </w:pPr>
      <w:r w:rsidRPr="0014026B">
        <w:rPr>
          <w:rFonts w:asciiTheme="minorHAnsi" w:hAnsiTheme="minorHAnsi" w:cstheme="minorHAnsi"/>
          <w:color w:val="1A1A1B"/>
          <w:spacing w:val="20"/>
          <w:sz w:val="20"/>
          <w:szCs w:val="20"/>
        </w:rPr>
        <w:t>Admits paragraph 11 of Disputant's Statement of Case.</w:t>
      </w:r>
    </w:p>
    <w:p w:rsidR="00B42201" w:rsidRPr="0014026B" w:rsidRDefault="00B42201" w:rsidP="007B2CD2">
      <w:pPr>
        <w:tabs>
          <w:tab w:val="left" w:pos="816"/>
          <w:tab w:val="decimal" w:pos="864"/>
        </w:tabs>
        <w:spacing w:after="0" w:line="360" w:lineRule="auto"/>
        <w:ind w:left="864"/>
        <w:jc w:val="both"/>
        <w:rPr>
          <w:rFonts w:asciiTheme="minorHAnsi" w:hAnsiTheme="minorHAnsi" w:cstheme="minorHAnsi"/>
          <w:color w:val="1A1A1B"/>
          <w:spacing w:val="5"/>
          <w:sz w:val="20"/>
          <w:szCs w:val="20"/>
        </w:rPr>
      </w:pPr>
    </w:p>
    <w:p w:rsidR="00B42201" w:rsidRPr="0014026B" w:rsidRDefault="00B42201" w:rsidP="007B2CD2">
      <w:pPr>
        <w:numPr>
          <w:ilvl w:val="0"/>
          <w:numId w:val="4"/>
        </w:numPr>
        <w:tabs>
          <w:tab w:val="clear" w:pos="648"/>
          <w:tab w:val="left" w:pos="816"/>
          <w:tab w:val="decimal" w:pos="864"/>
        </w:tabs>
        <w:spacing w:after="0" w:line="360" w:lineRule="auto"/>
        <w:ind w:left="864" w:hanging="648"/>
        <w:jc w:val="both"/>
        <w:rPr>
          <w:rFonts w:asciiTheme="minorHAnsi" w:hAnsiTheme="minorHAnsi" w:cstheme="minorHAnsi"/>
          <w:color w:val="1A1A1B"/>
          <w:spacing w:val="5"/>
          <w:sz w:val="20"/>
          <w:szCs w:val="20"/>
        </w:rPr>
      </w:pPr>
      <w:r w:rsidRPr="0014026B">
        <w:rPr>
          <w:rFonts w:asciiTheme="minorHAnsi" w:hAnsiTheme="minorHAnsi" w:cstheme="minorHAnsi"/>
          <w:color w:val="1A1A1B"/>
          <w:spacing w:val="4"/>
          <w:sz w:val="20"/>
          <w:szCs w:val="20"/>
        </w:rPr>
        <w:t>Denies paragraphs 12, 13 and 14 of Disputant’s Statement of Case.</w:t>
      </w:r>
    </w:p>
    <w:p w:rsidR="007B2CD2" w:rsidRPr="0014026B" w:rsidRDefault="007B2CD2" w:rsidP="007B2CD2">
      <w:pPr>
        <w:tabs>
          <w:tab w:val="left" w:pos="816"/>
          <w:tab w:val="decimal" w:pos="864"/>
        </w:tabs>
        <w:spacing w:after="0" w:line="360" w:lineRule="auto"/>
        <w:ind w:left="864"/>
        <w:jc w:val="both"/>
        <w:rPr>
          <w:rFonts w:asciiTheme="minorHAnsi" w:hAnsiTheme="minorHAnsi" w:cstheme="minorHAnsi"/>
          <w:color w:val="1A1A1B"/>
          <w:spacing w:val="5"/>
          <w:sz w:val="20"/>
          <w:szCs w:val="20"/>
        </w:rPr>
      </w:pPr>
    </w:p>
    <w:p w:rsidR="00B42201" w:rsidRPr="0014026B" w:rsidRDefault="005026FD" w:rsidP="00B42201">
      <w:pPr>
        <w:tabs>
          <w:tab w:val="decimal" w:pos="864"/>
        </w:tabs>
        <w:spacing w:line="360" w:lineRule="auto"/>
        <w:ind w:left="216" w:right="1512"/>
        <w:rPr>
          <w:rFonts w:asciiTheme="minorHAnsi" w:hAnsiTheme="minorHAnsi" w:cstheme="minorHAnsi"/>
          <w:color w:val="1A1A1B"/>
          <w:spacing w:val="4"/>
          <w:sz w:val="20"/>
          <w:szCs w:val="20"/>
        </w:rPr>
      </w:pPr>
      <w:r w:rsidRPr="0014026B">
        <w:rPr>
          <w:rFonts w:asciiTheme="minorHAnsi" w:hAnsiTheme="minorHAnsi" w:cstheme="minorHAnsi"/>
          <w:color w:val="1A1A1B"/>
          <w:sz w:val="20"/>
          <w:szCs w:val="20"/>
        </w:rPr>
        <w:t>F</w:t>
      </w:r>
      <w:r w:rsidR="00B42201" w:rsidRPr="0014026B">
        <w:rPr>
          <w:rFonts w:asciiTheme="minorHAnsi" w:hAnsiTheme="minorHAnsi" w:cstheme="minorHAnsi"/>
          <w:color w:val="1A1A1B"/>
          <w:sz w:val="20"/>
          <w:szCs w:val="20"/>
        </w:rPr>
        <w:t xml:space="preserve">. The case of the Disputant: </w:t>
      </w:r>
    </w:p>
    <w:p w:rsidR="00B42201" w:rsidRPr="0014026B" w:rsidRDefault="00B42201" w:rsidP="00B42201">
      <w:pPr>
        <w:pStyle w:val="ListParagraph"/>
        <w:numPr>
          <w:ilvl w:val="0"/>
          <w:numId w:val="5"/>
        </w:numPr>
        <w:tabs>
          <w:tab w:val="decimal" w:pos="864"/>
        </w:tabs>
        <w:spacing w:before="216" w:line="360" w:lineRule="auto"/>
        <w:jc w:val="both"/>
        <w:rPr>
          <w:rFonts w:cstheme="minorHAnsi"/>
          <w:color w:val="1A1A1B"/>
          <w:spacing w:val="8"/>
          <w:sz w:val="20"/>
          <w:szCs w:val="20"/>
        </w:rPr>
      </w:pPr>
      <w:r w:rsidRPr="0014026B">
        <w:rPr>
          <w:rFonts w:cstheme="minorHAnsi"/>
          <w:color w:val="1A1A1B"/>
          <w:spacing w:val="8"/>
          <w:sz w:val="20"/>
          <w:szCs w:val="20"/>
        </w:rPr>
        <w:t xml:space="preserve">   The Respondent avers that it has not in any acted in breach of the terms and </w:t>
      </w:r>
      <w:r w:rsidRPr="0014026B">
        <w:rPr>
          <w:rFonts w:cstheme="minorHAnsi"/>
          <w:color w:val="1A1A1B"/>
          <w:spacing w:val="4"/>
          <w:sz w:val="20"/>
          <w:szCs w:val="20"/>
        </w:rPr>
        <w:t xml:space="preserve">condition of Disputant's Contract of Employment nor acted any discriminatory </w:t>
      </w:r>
      <w:r w:rsidRPr="0014026B">
        <w:rPr>
          <w:rFonts w:cstheme="minorHAnsi"/>
          <w:color w:val="1A1A1B"/>
          <w:spacing w:val="7"/>
          <w:sz w:val="20"/>
          <w:szCs w:val="20"/>
        </w:rPr>
        <w:t>manner against the Disputant and/or any other of its employees.</w:t>
      </w:r>
    </w:p>
    <w:p w:rsidR="00B42201" w:rsidRPr="0014026B" w:rsidRDefault="00B42201" w:rsidP="00B42201">
      <w:pPr>
        <w:pStyle w:val="ListParagraph"/>
        <w:tabs>
          <w:tab w:val="decimal" w:pos="864"/>
        </w:tabs>
        <w:spacing w:before="216" w:line="360" w:lineRule="auto"/>
        <w:ind w:left="1080"/>
        <w:jc w:val="both"/>
        <w:rPr>
          <w:rFonts w:cstheme="minorHAnsi"/>
          <w:color w:val="1A1A1B"/>
          <w:spacing w:val="8"/>
          <w:sz w:val="20"/>
          <w:szCs w:val="20"/>
        </w:rPr>
      </w:pPr>
    </w:p>
    <w:p w:rsidR="00B42201" w:rsidRPr="0014026B" w:rsidRDefault="00B42201" w:rsidP="00B42201">
      <w:pPr>
        <w:pStyle w:val="ListParagraph"/>
        <w:numPr>
          <w:ilvl w:val="0"/>
          <w:numId w:val="5"/>
        </w:numPr>
        <w:tabs>
          <w:tab w:val="decimal" w:pos="360"/>
          <w:tab w:val="decimal" w:pos="864"/>
        </w:tabs>
        <w:spacing w:before="180" w:line="360" w:lineRule="auto"/>
        <w:jc w:val="both"/>
        <w:rPr>
          <w:rFonts w:cstheme="minorHAnsi"/>
          <w:color w:val="1A1A1B"/>
          <w:spacing w:val="1"/>
          <w:sz w:val="20"/>
          <w:szCs w:val="20"/>
        </w:rPr>
      </w:pPr>
      <w:r w:rsidRPr="0014026B">
        <w:rPr>
          <w:rFonts w:cstheme="minorHAnsi"/>
          <w:color w:val="1A1A1B"/>
          <w:spacing w:val="1"/>
          <w:sz w:val="20"/>
          <w:szCs w:val="20"/>
        </w:rPr>
        <w:t xml:space="preserve">   In conformity with section 4 (</w:t>
      </w:r>
      <w:r w:rsidR="00C43F67" w:rsidRPr="0014026B">
        <w:rPr>
          <w:rFonts w:cstheme="minorHAnsi"/>
          <w:color w:val="1A1A1B"/>
          <w:spacing w:val="1"/>
          <w:sz w:val="20"/>
          <w:szCs w:val="20"/>
        </w:rPr>
        <w:t>5</w:t>
      </w:r>
      <w:r w:rsidRPr="0014026B">
        <w:rPr>
          <w:rFonts w:cstheme="minorHAnsi"/>
          <w:color w:val="1A1A1B"/>
          <w:spacing w:val="1"/>
          <w:sz w:val="20"/>
          <w:szCs w:val="20"/>
        </w:rPr>
        <w:t xml:space="preserve">) of the Employment Rights Act 2008, as an equal </w:t>
      </w:r>
      <w:r w:rsidRPr="0014026B">
        <w:rPr>
          <w:rFonts w:cstheme="minorHAnsi"/>
          <w:color w:val="1A1A1B"/>
          <w:spacing w:val="5"/>
          <w:sz w:val="20"/>
          <w:szCs w:val="20"/>
        </w:rPr>
        <w:t xml:space="preserve">opportunity employer, the Respondent has treated all its employees in the same, fair and equitable manner. All external/visible accessories whether it is a `tika' or </w:t>
      </w:r>
      <w:r w:rsidRPr="0014026B">
        <w:rPr>
          <w:rFonts w:cstheme="minorHAnsi"/>
          <w:color w:val="1A1A1B"/>
          <w:spacing w:val="9"/>
          <w:sz w:val="20"/>
          <w:szCs w:val="20"/>
        </w:rPr>
        <w:t xml:space="preserve">a beard or dreadlocks or long hair or pony tail or hair colouring or burka or </w:t>
      </w:r>
      <w:r w:rsidRPr="0014026B">
        <w:rPr>
          <w:rFonts w:cstheme="minorHAnsi"/>
          <w:color w:val="1A1A1B"/>
          <w:spacing w:val="8"/>
          <w:sz w:val="20"/>
          <w:szCs w:val="20"/>
        </w:rPr>
        <w:t>mehendi and others are strictly prohibited.</w:t>
      </w:r>
    </w:p>
    <w:p w:rsidR="00B42201" w:rsidRPr="0014026B" w:rsidRDefault="00B42201" w:rsidP="00B42201">
      <w:pPr>
        <w:pStyle w:val="ListParagraph"/>
        <w:tabs>
          <w:tab w:val="decimal" w:pos="360"/>
          <w:tab w:val="decimal" w:pos="864"/>
        </w:tabs>
        <w:spacing w:before="180" w:line="360" w:lineRule="auto"/>
        <w:ind w:left="1080"/>
        <w:jc w:val="both"/>
        <w:rPr>
          <w:rFonts w:cstheme="minorHAnsi"/>
          <w:color w:val="1A1A1B"/>
          <w:spacing w:val="1"/>
          <w:sz w:val="20"/>
          <w:szCs w:val="20"/>
        </w:rPr>
      </w:pPr>
    </w:p>
    <w:p w:rsidR="00B42201" w:rsidRPr="0014026B" w:rsidRDefault="00B42201" w:rsidP="00B42201">
      <w:pPr>
        <w:pStyle w:val="ListParagraph"/>
        <w:numPr>
          <w:ilvl w:val="0"/>
          <w:numId w:val="5"/>
        </w:numPr>
        <w:tabs>
          <w:tab w:val="decimal" w:pos="360"/>
          <w:tab w:val="decimal" w:pos="864"/>
        </w:tabs>
        <w:spacing w:before="180" w:line="360" w:lineRule="auto"/>
        <w:jc w:val="both"/>
        <w:rPr>
          <w:rFonts w:cstheme="minorHAnsi"/>
          <w:color w:val="1A1A1B"/>
          <w:spacing w:val="1"/>
          <w:sz w:val="20"/>
          <w:szCs w:val="20"/>
        </w:rPr>
      </w:pPr>
      <w:r w:rsidRPr="0014026B">
        <w:rPr>
          <w:rFonts w:cstheme="minorHAnsi"/>
          <w:color w:val="1A1A1B"/>
          <w:spacing w:val="6"/>
          <w:sz w:val="20"/>
          <w:szCs w:val="20"/>
        </w:rPr>
        <w:t xml:space="preserve">   Making an exception for one employee while depriving the others from </w:t>
      </w:r>
      <w:r w:rsidRPr="0014026B">
        <w:rPr>
          <w:rFonts w:cstheme="minorHAnsi"/>
          <w:color w:val="1A1A1B"/>
          <w:spacing w:val="7"/>
          <w:sz w:val="20"/>
          <w:szCs w:val="20"/>
        </w:rPr>
        <w:t>such privileges would then amount to discrimination and unfair treatment.</w:t>
      </w:r>
    </w:p>
    <w:p w:rsidR="00B42201" w:rsidRPr="0014026B" w:rsidRDefault="00B42201" w:rsidP="00B42201">
      <w:pPr>
        <w:pStyle w:val="ListParagraph"/>
        <w:tabs>
          <w:tab w:val="decimal" w:pos="360"/>
          <w:tab w:val="decimal" w:pos="864"/>
        </w:tabs>
        <w:spacing w:before="180" w:line="360" w:lineRule="auto"/>
        <w:ind w:left="1080"/>
        <w:jc w:val="both"/>
        <w:rPr>
          <w:rFonts w:cstheme="minorHAnsi"/>
          <w:color w:val="1A1A1B"/>
          <w:spacing w:val="1"/>
          <w:sz w:val="20"/>
          <w:szCs w:val="20"/>
        </w:rPr>
      </w:pPr>
    </w:p>
    <w:p w:rsidR="00B42201" w:rsidRPr="0014026B" w:rsidRDefault="00B42201" w:rsidP="00B42201">
      <w:pPr>
        <w:pStyle w:val="ListParagraph"/>
        <w:numPr>
          <w:ilvl w:val="0"/>
          <w:numId w:val="5"/>
        </w:numPr>
        <w:tabs>
          <w:tab w:val="decimal" w:pos="360"/>
          <w:tab w:val="decimal" w:pos="864"/>
        </w:tabs>
        <w:spacing w:line="360" w:lineRule="auto"/>
        <w:jc w:val="both"/>
        <w:rPr>
          <w:rFonts w:cstheme="minorHAnsi"/>
          <w:color w:val="1A1A1B"/>
          <w:spacing w:val="1"/>
          <w:sz w:val="20"/>
          <w:szCs w:val="20"/>
        </w:rPr>
      </w:pPr>
      <w:r w:rsidRPr="0014026B">
        <w:rPr>
          <w:rFonts w:cstheme="minorHAnsi"/>
          <w:color w:val="1B2125"/>
          <w:spacing w:val="9"/>
          <w:sz w:val="20"/>
          <w:szCs w:val="20"/>
        </w:rPr>
        <w:lastRenderedPageBreak/>
        <w:t xml:space="preserve">   For the reasons set out above the Respondent moves that the Disputant's</w:t>
      </w:r>
      <w:r w:rsidRPr="0014026B">
        <w:rPr>
          <w:rFonts w:cstheme="minorHAnsi"/>
          <w:color w:val="1B2125"/>
          <w:spacing w:val="-10"/>
          <w:sz w:val="20"/>
          <w:szCs w:val="20"/>
        </w:rPr>
        <w:t xml:space="preserve"> </w:t>
      </w:r>
      <w:r w:rsidRPr="0014026B">
        <w:rPr>
          <w:rFonts w:cstheme="minorHAnsi"/>
          <w:color w:val="1B2125"/>
          <w:spacing w:val="4"/>
          <w:sz w:val="20"/>
          <w:szCs w:val="20"/>
        </w:rPr>
        <w:t>case be set aside.</w:t>
      </w:r>
    </w:p>
    <w:p w:rsidR="00CE4D93" w:rsidRPr="0014026B" w:rsidRDefault="00CE4D93" w:rsidP="009E0E2B">
      <w:pPr>
        <w:spacing w:after="0" w:line="360" w:lineRule="auto"/>
        <w:jc w:val="both"/>
        <w:rPr>
          <w:rFonts w:asciiTheme="minorHAnsi" w:hAnsiTheme="minorHAnsi" w:cstheme="minorHAnsi"/>
          <w:sz w:val="24"/>
          <w:szCs w:val="24"/>
        </w:rPr>
      </w:pPr>
    </w:p>
    <w:p w:rsidR="00EB7B58" w:rsidRDefault="00EB7B58" w:rsidP="00A92109">
      <w:pPr>
        <w:spacing w:after="0" w:line="240" w:lineRule="auto"/>
        <w:jc w:val="both"/>
        <w:rPr>
          <w:rFonts w:ascii="Times New Roman" w:hAnsi="Times New Roman"/>
          <w:b/>
          <w:sz w:val="32"/>
          <w:szCs w:val="32"/>
          <w:u w:val="double"/>
        </w:rPr>
      </w:pPr>
      <w:r w:rsidRPr="00A92109">
        <w:rPr>
          <w:rFonts w:ascii="Times New Roman" w:hAnsi="Times New Roman"/>
          <w:b/>
          <w:sz w:val="32"/>
          <w:szCs w:val="32"/>
          <w:u w:val="double"/>
        </w:rPr>
        <w:t>Testimonies</w:t>
      </w:r>
    </w:p>
    <w:p w:rsidR="0014026B" w:rsidRDefault="0014026B" w:rsidP="00A92109">
      <w:pPr>
        <w:spacing w:after="0" w:line="240" w:lineRule="auto"/>
        <w:jc w:val="both"/>
        <w:rPr>
          <w:rFonts w:ascii="Times New Roman" w:hAnsi="Times New Roman"/>
          <w:b/>
          <w:sz w:val="32"/>
          <w:szCs w:val="32"/>
          <w:u w:val="double"/>
        </w:rPr>
      </w:pPr>
    </w:p>
    <w:p w:rsidR="00BA2390" w:rsidRPr="008A09B7" w:rsidRDefault="00BA2390" w:rsidP="008A09B7">
      <w:pPr>
        <w:jc w:val="both"/>
        <w:rPr>
          <w:rFonts w:ascii="Times New Roman" w:hAnsi="Times New Roman"/>
          <w:b/>
          <w:sz w:val="24"/>
          <w:szCs w:val="24"/>
          <w:u w:val="single"/>
        </w:rPr>
      </w:pPr>
      <w:r w:rsidRPr="008A09B7">
        <w:rPr>
          <w:rFonts w:ascii="Times New Roman" w:hAnsi="Times New Roman"/>
          <w:b/>
          <w:sz w:val="24"/>
          <w:szCs w:val="24"/>
          <w:u w:val="single"/>
        </w:rPr>
        <w:t>For the Disputant</w:t>
      </w:r>
    </w:p>
    <w:p w:rsidR="00BA2390" w:rsidRPr="0014026B" w:rsidRDefault="00BA2390" w:rsidP="00A92109">
      <w:pPr>
        <w:spacing w:after="0" w:line="240" w:lineRule="auto"/>
        <w:jc w:val="both"/>
        <w:rPr>
          <w:rFonts w:ascii="Times New Roman" w:hAnsi="Times New Roman"/>
          <w:sz w:val="20"/>
          <w:szCs w:val="20"/>
        </w:rPr>
      </w:pPr>
    </w:p>
    <w:p w:rsidR="00137485" w:rsidRPr="00A92109" w:rsidRDefault="00137485" w:rsidP="00A92109">
      <w:pPr>
        <w:jc w:val="both"/>
        <w:rPr>
          <w:rFonts w:ascii="Times New Roman" w:hAnsi="Times New Roman"/>
          <w:b/>
          <w:sz w:val="24"/>
          <w:szCs w:val="24"/>
        </w:rPr>
      </w:pPr>
      <w:r w:rsidRPr="00A92109">
        <w:rPr>
          <w:rFonts w:ascii="Times New Roman" w:hAnsi="Times New Roman"/>
          <w:b/>
          <w:sz w:val="24"/>
          <w:szCs w:val="24"/>
        </w:rPr>
        <w:t>Mrs Sooleka Dalwhoor</w:t>
      </w:r>
    </w:p>
    <w:p w:rsidR="00137485" w:rsidRPr="00B00255" w:rsidRDefault="00137485" w:rsidP="00A92109">
      <w:pPr>
        <w:spacing w:after="0" w:line="240" w:lineRule="auto"/>
        <w:jc w:val="both"/>
        <w:rPr>
          <w:rFonts w:ascii="Times New Roman" w:hAnsi="Times New Roman"/>
          <w:sz w:val="28"/>
          <w:szCs w:val="28"/>
        </w:rPr>
      </w:pPr>
    </w:p>
    <w:p w:rsidR="00EB7B58" w:rsidRPr="00B00255" w:rsidRDefault="00EB7B58" w:rsidP="009E0E2B">
      <w:pPr>
        <w:spacing w:after="0" w:line="360" w:lineRule="auto"/>
        <w:jc w:val="both"/>
        <w:rPr>
          <w:rFonts w:ascii="Times New Roman" w:hAnsi="Times New Roman"/>
          <w:sz w:val="28"/>
          <w:szCs w:val="28"/>
        </w:rPr>
      </w:pPr>
      <w:r w:rsidRPr="00B00255">
        <w:rPr>
          <w:rFonts w:ascii="Times New Roman" w:hAnsi="Times New Roman"/>
          <w:sz w:val="28"/>
          <w:szCs w:val="28"/>
        </w:rPr>
        <w:t xml:space="preserve">Disputant testified that she started working as Sales Assistant in the </w:t>
      </w:r>
      <w:r w:rsidRPr="00B00255">
        <w:rPr>
          <w:rFonts w:ascii="Times New Roman" w:hAnsi="Times New Roman"/>
          <w:i/>
          <w:sz w:val="28"/>
          <w:szCs w:val="28"/>
        </w:rPr>
        <w:t xml:space="preserve">boutique </w:t>
      </w:r>
      <w:r w:rsidRPr="00B00255">
        <w:rPr>
          <w:rFonts w:ascii="Times New Roman" w:hAnsi="Times New Roman"/>
          <w:sz w:val="28"/>
          <w:szCs w:val="28"/>
        </w:rPr>
        <w:t>selling decorative accessories, beachwear items and souvenir</w:t>
      </w:r>
      <w:r w:rsidR="00E34493">
        <w:rPr>
          <w:rFonts w:ascii="Times New Roman" w:hAnsi="Times New Roman"/>
          <w:sz w:val="28"/>
          <w:szCs w:val="28"/>
        </w:rPr>
        <w:t>s</w:t>
      </w:r>
      <w:r w:rsidRPr="00B00255">
        <w:rPr>
          <w:rFonts w:ascii="Times New Roman" w:hAnsi="Times New Roman"/>
          <w:sz w:val="28"/>
          <w:szCs w:val="28"/>
        </w:rPr>
        <w:t xml:space="preserve"> of Mauritius</w:t>
      </w:r>
      <w:r w:rsidR="00395624" w:rsidRPr="00B00255">
        <w:rPr>
          <w:rFonts w:ascii="Times New Roman" w:hAnsi="Times New Roman"/>
          <w:sz w:val="28"/>
          <w:szCs w:val="28"/>
        </w:rPr>
        <w:t xml:space="preserve"> at the Respondent’s hotel in May 2004 and produced her contract of employment (Document A).</w:t>
      </w:r>
    </w:p>
    <w:p w:rsidR="00395624" w:rsidRPr="00B00255" w:rsidRDefault="00395624" w:rsidP="009E0E2B">
      <w:pPr>
        <w:spacing w:after="0" w:line="360" w:lineRule="auto"/>
        <w:jc w:val="both"/>
        <w:rPr>
          <w:rFonts w:ascii="Times New Roman" w:hAnsi="Times New Roman"/>
          <w:sz w:val="28"/>
          <w:szCs w:val="28"/>
        </w:rPr>
      </w:pPr>
    </w:p>
    <w:p w:rsidR="00E34493" w:rsidRDefault="00395624" w:rsidP="009E0E2B">
      <w:pPr>
        <w:spacing w:after="0" w:line="360" w:lineRule="auto"/>
        <w:jc w:val="both"/>
        <w:rPr>
          <w:rFonts w:ascii="Times New Roman" w:hAnsi="Times New Roman"/>
          <w:sz w:val="28"/>
          <w:szCs w:val="28"/>
        </w:rPr>
      </w:pPr>
      <w:r w:rsidRPr="00B00255">
        <w:rPr>
          <w:rFonts w:ascii="Times New Roman" w:hAnsi="Times New Roman"/>
          <w:sz w:val="28"/>
          <w:szCs w:val="28"/>
        </w:rPr>
        <w:t>She signed a further contract with the Respondent in relation to an amendment to commission earned from 1% to 0.</w:t>
      </w:r>
      <w:r w:rsidR="00C43F67">
        <w:rPr>
          <w:rFonts w:ascii="Times New Roman" w:hAnsi="Times New Roman"/>
          <w:sz w:val="28"/>
          <w:szCs w:val="28"/>
        </w:rPr>
        <w:t>5</w:t>
      </w:r>
      <w:r w:rsidRPr="00B00255">
        <w:rPr>
          <w:rFonts w:ascii="Times New Roman" w:hAnsi="Times New Roman"/>
          <w:sz w:val="28"/>
          <w:szCs w:val="28"/>
        </w:rPr>
        <w:t xml:space="preserve">%.  She started wearing the tikka ever since she got married </w:t>
      </w:r>
      <w:r w:rsidR="009E0E2B" w:rsidRPr="00B00255">
        <w:rPr>
          <w:rFonts w:ascii="Times New Roman" w:hAnsi="Times New Roman"/>
          <w:sz w:val="28"/>
          <w:szCs w:val="28"/>
        </w:rPr>
        <w:t>i.e.</w:t>
      </w:r>
      <w:r w:rsidRPr="00B00255">
        <w:rPr>
          <w:rFonts w:ascii="Times New Roman" w:hAnsi="Times New Roman"/>
          <w:sz w:val="28"/>
          <w:szCs w:val="28"/>
        </w:rPr>
        <w:t xml:space="preserve"> November 1998.  No issue was raised when she was being interviewed for the job and she has always been wearing the tikka at work.  She maintained that in none of her contracts of employment has there been mentioned of the tikka.  The documents she received on 21</w:t>
      </w:r>
      <w:r w:rsidRPr="00B00255">
        <w:rPr>
          <w:rFonts w:ascii="Times New Roman" w:hAnsi="Times New Roman"/>
          <w:sz w:val="28"/>
          <w:szCs w:val="28"/>
          <w:vertAlign w:val="superscript"/>
        </w:rPr>
        <w:t>st</w:t>
      </w:r>
      <w:r w:rsidRPr="00B00255">
        <w:rPr>
          <w:rFonts w:ascii="Times New Roman" w:hAnsi="Times New Roman"/>
          <w:sz w:val="28"/>
          <w:szCs w:val="28"/>
        </w:rPr>
        <w:t xml:space="preserve"> and 29</w:t>
      </w:r>
      <w:r w:rsidRPr="00B00255">
        <w:rPr>
          <w:rFonts w:ascii="Times New Roman" w:hAnsi="Times New Roman"/>
          <w:sz w:val="28"/>
          <w:szCs w:val="28"/>
          <w:vertAlign w:val="superscript"/>
        </w:rPr>
        <w:t>th</w:t>
      </w:r>
      <w:r w:rsidRPr="00B00255">
        <w:rPr>
          <w:rFonts w:ascii="Times New Roman" w:hAnsi="Times New Roman"/>
          <w:sz w:val="28"/>
          <w:szCs w:val="28"/>
        </w:rPr>
        <w:t xml:space="preserve"> March 2018 refer to grooming aspect with no reference to tikka.  In May 20</w:t>
      </w:r>
      <w:r w:rsidR="00E34493">
        <w:rPr>
          <w:rFonts w:ascii="Times New Roman" w:hAnsi="Times New Roman"/>
          <w:sz w:val="28"/>
          <w:szCs w:val="28"/>
        </w:rPr>
        <w:t>16, when the owner of the hotel, a Singaporean</w:t>
      </w:r>
      <w:r w:rsidRPr="00B00255">
        <w:rPr>
          <w:rFonts w:ascii="Times New Roman" w:hAnsi="Times New Roman"/>
          <w:sz w:val="28"/>
          <w:szCs w:val="28"/>
        </w:rPr>
        <w:t xml:space="preserve"> visited the </w:t>
      </w:r>
      <w:r w:rsidRPr="00B00255">
        <w:rPr>
          <w:rFonts w:ascii="Times New Roman" w:hAnsi="Times New Roman"/>
          <w:i/>
          <w:sz w:val="28"/>
          <w:szCs w:val="28"/>
        </w:rPr>
        <w:t>boutique</w:t>
      </w:r>
      <w:r w:rsidRPr="00B00255">
        <w:rPr>
          <w:rFonts w:ascii="Times New Roman" w:hAnsi="Times New Roman"/>
          <w:sz w:val="28"/>
          <w:szCs w:val="28"/>
        </w:rPr>
        <w:t xml:space="preserve"> at the hotel, the latter did not reproach her anything about the tikka.</w:t>
      </w:r>
    </w:p>
    <w:p w:rsidR="00E34493" w:rsidRDefault="00E34493" w:rsidP="009E0E2B">
      <w:pPr>
        <w:spacing w:after="0" w:line="360" w:lineRule="auto"/>
        <w:jc w:val="both"/>
        <w:rPr>
          <w:rFonts w:ascii="Times New Roman" w:hAnsi="Times New Roman"/>
          <w:sz w:val="28"/>
          <w:szCs w:val="28"/>
        </w:rPr>
      </w:pPr>
    </w:p>
    <w:p w:rsidR="00395624" w:rsidRPr="00B00255" w:rsidRDefault="00395624" w:rsidP="009E0E2B">
      <w:pPr>
        <w:spacing w:after="0" w:line="360" w:lineRule="auto"/>
        <w:jc w:val="both"/>
        <w:rPr>
          <w:rFonts w:ascii="Times New Roman" w:hAnsi="Times New Roman"/>
          <w:sz w:val="28"/>
          <w:szCs w:val="28"/>
        </w:rPr>
      </w:pPr>
      <w:r w:rsidRPr="00B00255">
        <w:rPr>
          <w:rFonts w:ascii="Times New Roman" w:hAnsi="Times New Roman"/>
          <w:sz w:val="28"/>
          <w:szCs w:val="28"/>
        </w:rPr>
        <w:t>In 2012, Disputant was made Star of the Year for</w:t>
      </w:r>
      <w:r w:rsidR="00FB3E5F">
        <w:rPr>
          <w:rFonts w:ascii="Times New Roman" w:hAnsi="Times New Roman"/>
          <w:sz w:val="28"/>
          <w:szCs w:val="28"/>
        </w:rPr>
        <w:t xml:space="preserve"> best Employee of the D</w:t>
      </w:r>
      <w:r w:rsidRPr="00B00255">
        <w:rPr>
          <w:rFonts w:ascii="Times New Roman" w:hAnsi="Times New Roman"/>
          <w:sz w:val="28"/>
          <w:szCs w:val="28"/>
        </w:rPr>
        <w:t xml:space="preserve">epartment.  In 2012, when she signed a further contract </w:t>
      </w:r>
      <w:r w:rsidR="00FB3E5F">
        <w:rPr>
          <w:rFonts w:ascii="Times New Roman" w:hAnsi="Times New Roman"/>
          <w:sz w:val="28"/>
          <w:szCs w:val="28"/>
        </w:rPr>
        <w:t>with her E</w:t>
      </w:r>
      <w:r w:rsidRPr="00B00255">
        <w:rPr>
          <w:rFonts w:ascii="Times New Roman" w:hAnsi="Times New Roman"/>
          <w:sz w:val="28"/>
          <w:szCs w:val="28"/>
        </w:rPr>
        <w:t xml:space="preserve">mployer, there has been no </w:t>
      </w:r>
      <w:r w:rsidR="00E34493" w:rsidRPr="00B00255">
        <w:rPr>
          <w:rFonts w:ascii="Times New Roman" w:hAnsi="Times New Roman"/>
          <w:sz w:val="28"/>
          <w:szCs w:val="28"/>
        </w:rPr>
        <w:t>mention</w:t>
      </w:r>
      <w:r w:rsidRPr="00B00255">
        <w:rPr>
          <w:rFonts w:ascii="Times New Roman" w:hAnsi="Times New Roman"/>
          <w:sz w:val="28"/>
          <w:szCs w:val="28"/>
        </w:rPr>
        <w:t xml:space="preserve"> of the tikk</w:t>
      </w:r>
      <w:r w:rsidR="00FB3E5F">
        <w:rPr>
          <w:rFonts w:ascii="Times New Roman" w:hAnsi="Times New Roman"/>
          <w:sz w:val="28"/>
          <w:szCs w:val="28"/>
        </w:rPr>
        <w:t>a.  In 2016, she was nominated E</w:t>
      </w:r>
      <w:r w:rsidRPr="00B00255">
        <w:rPr>
          <w:rFonts w:ascii="Times New Roman" w:hAnsi="Times New Roman"/>
          <w:sz w:val="28"/>
          <w:szCs w:val="28"/>
        </w:rPr>
        <w:t xml:space="preserve">mployee of the month and was invited to a lunch on that occasion.  </w:t>
      </w:r>
      <w:r w:rsidR="003926EB" w:rsidRPr="00B00255">
        <w:rPr>
          <w:rFonts w:ascii="Times New Roman" w:hAnsi="Times New Roman"/>
          <w:sz w:val="28"/>
          <w:szCs w:val="28"/>
        </w:rPr>
        <w:t>The</w:t>
      </w:r>
      <w:r w:rsidRPr="00B00255">
        <w:rPr>
          <w:rFonts w:ascii="Times New Roman" w:hAnsi="Times New Roman"/>
          <w:sz w:val="28"/>
          <w:szCs w:val="28"/>
        </w:rPr>
        <w:t xml:space="preserve"> nominati</w:t>
      </w:r>
      <w:r w:rsidR="003926EB" w:rsidRPr="00B00255">
        <w:rPr>
          <w:rFonts w:ascii="Times New Roman" w:hAnsi="Times New Roman"/>
          <w:sz w:val="28"/>
          <w:szCs w:val="28"/>
        </w:rPr>
        <w:t>on</w:t>
      </w:r>
      <w:r w:rsidRPr="00B00255">
        <w:rPr>
          <w:rFonts w:ascii="Times New Roman" w:hAnsi="Times New Roman"/>
          <w:sz w:val="28"/>
          <w:szCs w:val="28"/>
        </w:rPr>
        <w:t xml:space="preserve"> </w:t>
      </w:r>
      <w:r w:rsidR="003926EB" w:rsidRPr="00B00255">
        <w:rPr>
          <w:rFonts w:ascii="Times New Roman" w:hAnsi="Times New Roman"/>
          <w:sz w:val="28"/>
          <w:szCs w:val="28"/>
        </w:rPr>
        <w:t xml:space="preserve">was in relation to </w:t>
      </w:r>
      <w:r w:rsidR="00E34493">
        <w:rPr>
          <w:rFonts w:ascii="Times New Roman" w:hAnsi="Times New Roman"/>
          <w:sz w:val="28"/>
          <w:szCs w:val="28"/>
        </w:rPr>
        <w:t xml:space="preserve">the </w:t>
      </w:r>
      <w:r w:rsidR="003926EB" w:rsidRPr="00B00255">
        <w:rPr>
          <w:rFonts w:ascii="Times New Roman" w:hAnsi="Times New Roman"/>
          <w:sz w:val="28"/>
          <w:szCs w:val="28"/>
        </w:rPr>
        <w:t xml:space="preserve">month of September 2016.  She admitted having received some warnings in </w:t>
      </w:r>
      <w:r w:rsidR="003926EB" w:rsidRPr="00B00255">
        <w:rPr>
          <w:rFonts w:ascii="Times New Roman" w:hAnsi="Times New Roman"/>
          <w:sz w:val="28"/>
          <w:szCs w:val="28"/>
        </w:rPr>
        <w:lastRenderedPageBreak/>
        <w:t xml:space="preserve">the past regarding </w:t>
      </w:r>
      <w:r w:rsidR="00E34493">
        <w:rPr>
          <w:rFonts w:ascii="Times New Roman" w:hAnsi="Times New Roman"/>
          <w:sz w:val="28"/>
          <w:szCs w:val="28"/>
        </w:rPr>
        <w:t>her</w:t>
      </w:r>
      <w:r w:rsidR="003926EB" w:rsidRPr="00B00255">
        <w:rPr>
          <w:rFonts w:ascii="Times New Roman" w:hAnsi="Times New Roman"/>
          <w:sz w:val="28"/>
          <w:szCs w:val="28"/>
        </w:rPr>
        <w:t xml:space="preserve"> performance at work and maintained this has nothing to do with wearing the tikka.  It was as from </w:t>
      </w:r>
      <w:r w:rsidR="00F7299B">
        <w:rPr>
          <w:rFonts w:ascii="Times New Roman" w:hAnsi="Times New Roman"/>
          <w:sz w:val="28"/>
          <w:szCs w:val="28"/>
        </w:rPr>
        <w:t>2</w:t>
      </w:r>
      <w:r w:rsidR="003926EB" w:rsidRPr="00B00255">
        <w:rPr>
          <w:rFonts w:ascii="Times New Roman" w:hAnsi="Times New Roman"/>
          <w:sz w:val="28"/>
          <w:szCs w:val="28"/>
        </w:rPr>
        <w:t>8</w:t>
      </w:r>
      <w:r w:rsidR="003926EB" w:rsidRPr="00B00255">
        <w:rPr>
          <w:rFonts w:ascii="Times New Roman" w:hAnsi="Times New Roman"/>
          <w:sz w:val="28"/>
          <w:szCs w:val="28"/>
          <w:vertAlign w:val="superscript"/>
        </w:rPr>
        <w:t>th</w:t>
      </w:r>
      <w:r w:rsidR="003926EB" w:rsidRPr="00B00255">
        <w:rPr>
          <w:rFonts w:ascii="Times New Roman" w:hAnsi="Times New Roman"/>
          <w:sz w:val="28"/>
          <w:szCs w:val="28"/>
        </w:rPr>
        <w:t xml:space="preserve"> February 201</w:t>
      </w:r>
      <w:r w:rsidR="00F7299B">
        <w:rPr>
          <w:rFonts w:ascii="Times New Roman" w:hAnsi="Times New Roman"/>
          <w:sz w:val="28"/>
          <w:szCs w:val="28"/>
        </w:rPr>
        <w:t>8</w:t>
      </w:r>
      <w:r w:rsidR="003926EB" w:rsidRPr="00B00255">
        <w:rPr>
          <w:rFonts w:ascii="Times New Roman" w:hAnsi="Times New Roman"/>
          <w:sz w:val="28"/>
          <w:szCs w:val="28"/>
        </w:rPr>
        <w:t xml:space="preserve">, that she started having complaints regarding the </w:t>
      </w:r>
      <w:r w:rsidR="00F43651" w:rsidRPr="00B00255">
        <w:rPr>
          <w:rFonts w:ascii="Times New Roman" w:hAnsi="Times New Roman"/>
          <w:sz w:val="28"/>
          <w:szCs w:val="28"/>
        </w:rPr>
        <w:t>tikka.  The Human Resource Manager, Miss</w:t>
      </w:r>
      <w:r w:rsidR="003926EB" w:rsidRPr="00B00255">
        <w:rPr>
          <w:rFonts w:ascii="Times New Roman" w:hAnsi="Times New Roman"/>
          <w:sz w:val="28"/>
          <w:szCs w:val="28"/>
        </w:rPr>
        <w:t xml:space="preserve"> Wazeerah Badurally Adam came towards </w:t>
      </w:r>
      <w:r w:rsidR="00E34493">
        <w:rPr>
          <w:rFonts w:ascii="Times New Roman" w:hAnsi="Times New Roman"/>
          <w:sz w:val="28"/>
          <w:szCs w:val="28"/>
        </w:rPr>
        <w:t xml:space="preserve">her </w:t>
      </w:r>
      <w:r w:rsidR="003926EB" w:rsidRPr="00B00255">
        <w:rPr>
          <w:rFonts w:ascii="Times New Roman" w:hAnsi="Times New Roman"/>
          <w:sz w:val="28"/>
          <w:szCs w:val="28"/>
        </w:rPr>
        <w:t xml:space="preserve">and asked her to remove the tikka.  Disputant was stunned and told her this is a sacred marital symbol. </w:t>
      </w:r>
      <w:r w:rsidR="00956B7A" w:rsidRPr="00B00255">
        <w:rPr>
          <w:rFonts w:ascii="Times New Roman" w:hAnsi="Times New Roman"/>
          <w:sz w:val="28"/>
          <w:szCs w:val="28"/>
        </w:rPr>
        <w:t xml:space="preserve"> </w:t>
      </w:r>
      <w:r w:rsidR="00F43651" w:rsidRPr="00B00255">
        <w:rPr>
          <w:rFonts w:ascii="Times New Roman" w:hAnsi="Times New Roman"/>
          <w:sz w:val="28"/>
          <w:szCs w:val="28"/>
        </w:rPr>
        <w:t>She was aware that the restri</w:t>
      </w:r>
      <w:r w:rsidR="00E34493">
        <w:rPr>
          <w:rFonts w:ascii="Times New Roman" w:hAnsi="Times New Roman"/>
          <w:sz w:val="28"/>
          <w:szCs w:val="28"/>
        </w:rPr>
        <w:t xml:space="preserve">ction on tikka applied only to </w:t>
      </w:r>
      <w:r w:rsidR="004C31E7">
        <w:rPr>
          <w:rFonts w:ascii="Times New Roman" w:hAnsi="Times New Roman"/>
          <w:sz w:val="28"/>
          <w:szCs w:val="28"/>
        </w:rPr>
        <w:t>e</w:t>
      </w:r>
      <w:r w:rsidR="00F43651" w:rsidRPr="00B00255">
        <w:rPr>
          <w:rFonts w:ascii="Times New Roman" w:hAnsi="Times New Roman"/>
          <w:sz w:val="28"/>
          <w:szCs w:val="28"/>
        </w:rPr>
        <w:t>mployee</w:t>
      </w:r>
      <w:r w:rsidR="004C31E7">
        <w:rPr>
          <w:rFonts w:ascii="Times New Roman" w:hAnsi="Times New Roman"/>
          <w:sz w:val="28"/>
          <w:szCs w:val="28"/>
        </w:rPr>
        <w:t>s</w:t>
      </w:r>
      <w:r w:rsidR="00F43651" w:rsidRPr="00B00255">
        <w:rPr>
          <w:rFonts w:ascii="Times New Roman" w:hAnsi="Times New Roman"/>
          <w:sz w:val="28"/>
          <w:szCs w:val="28"/>
        </w:rPr>
        <w:t xml:space="preserve"> in the Kitchen Department and she is not posted in that department.</w:t>
      </w:r>
    </w:p>
    <w:p w:rsidR="00F43651" w:rsidRPr="00B00255" w:rsidRDefault="00F43651" w:rsidP="009E0E2B">
      <w:pPr>
        <w:spacing w:after="0" w:line="360" w:lineRule="auto"/>
        <w:jc w:val="both"/>
        <w:rPr>
          <w:rFonts w:ascii="Times New Roman" w:hAnsi="Times New Roman"/>
          <w:sz w:val="28"/>
          <w:szCs w:val="28"/>
        </w:rPr>
      </w:pPr>
    </w:p>
    <w:p w:rsidR="00F43651" w:rsidRPr="00B00255" w:rsidRDefault="00F43651" w:rsidP="009E0E2B">
      <w:pPr>
        <w:spacing w:line="360" w:lineRule="auto"/>
        <w:jc w:val="both"/>
        <w:rPr>
          <w:rFonts w:ascii="Times New Roman" w:eastAsia="Times New Roman" w:hAnsi="Times New Roman"/>
          <w:color w:val="000000"/>
          <w:sz w:val="28"/>
          <w:szCs w:val="28"/>
        </w:rPr>
      </w:pPr>
      <w:r w:rsidRPr="00B00255">
        <w:rPr>
          <w:rFonts w:ascii="Times New Roman" w:hAnsi="Times New Roman"/>
          <w:sz w:val="28"/>
          <w:szCs w:val="28"/>
        </w:rPr>
        <w:t>On 1</w:t>
      </w:r>
      <w:r w:rsidR="00C43F67">
        <w:rPr>
          <w:rFonts w:ascii="Times New Roman" w:hAnsi="Times New Roman"/>
          <w:sz w:val="28"/>
          <w:szCs w:val="28"/>
        </w:rPr>
        <w:t>5</w:t>
      </w:r>
      <w:r w:rsidRPr="00B00255">
        <w:rPr>
          <w:rFonts w:ascii="Times New Roman" w:hAnsi="Times New Roman"/>
          <w:sz w:val="28"/>
          <w:szCs w:val="28"/>
          <w:vertAlign w:val="superscript"/>
        </w:rPr>
        <w:t>th</w:t>
      </w:r>
      <w:r w:rsidRPr="00B00255">
        <w:rPr>
          <w:rFonts w:ascii="Times New Roman" w:hAnsi="Times New Roman"/>
          <w:sz w:val="28"/>
          <w:szCs w:val="28"/>
        </w:rPr>
        <w:t xml:space="preserve"> March 2018, the Head of Department informed her that </w:t>
      </w:r>
      <w:r w:rsidR="00B33371">
        <w:rPr>
          <w:rFonts w:ascii="Times New Roman" w:hAnsi="Times New Roman"/>
          <w:sz w:val="28"/>
          <w:szCs w:val="28"/>
        </w:rPr>
        <w:t xml:space="preserve">a </w:t>
      </w:r>
      <w:r w:rsidRPr="00B00255">
        <w:rPr>
          <w:rFonts w:ascii="Times New Roman" w:hAnsi="Times New Roman"/>
          <w:sz w:val="28"/>
          <w:szCs w:val="28"/>
        </w:rPr>
        <w:t>warning will be issued to her</w:t>
      </w:r>
      <w:r w:rsidR="00223C83" w:rsidRPr="00B00255">
        <w:rPr>
          <w:rFonts w:ascii="Times New Roman" w:hAnsi="Times New Roman"/>
          <w:sz w:val="28"/>
          <w:szCs w:val="28"/>
        </w:rPr>
        <w:t>.  Disputant continued wearing the tikka and received 3</w:t>
      </w:r>
      <w:r w:rsidR="00235201">
        <w:rPr>
          <w:rFonts w:ascii="Times New Roman" w:hAnsi="Times New Roman"/>
          <w:sz w:val="28"/>
          <w:szCs w:val="28"/>
        </w:rPr>
        <w:t xml:space="preserve"> </w:t>
      </w:r>
      <w:r w:rsidR="00223C83" w:rsidRPr="00B00255">
        <w:rPr>
          <w:rFonts w:ascii="Times New Roman" w:hAnsi="Times New Roman"/>
          <w:sz w:val="28"/>
          <w:szCs w:val="28"/>
        </w:rPr>
        <w:t>consecutive warnings on 24</w:t>
      </w:r>
      <w:r w:rsidR="00223C83" w:rsidRPr="00B00255">
        <w:rPr>
          <w:rFonts w:ascii="Times New Roman" w:hAnsi="Times New Roman"/>
          <w:sz w:val="28"/>
          <w:szCs w:val="28"/>
          <w:vertAlign w:val="superscript"/>
        </w:rPr>
        <w:t>th</w:t>
      </w:r>
      <w:r w:rsidR="00223C83" w:rsidRPr="00B00255">
        <w:rPr>
          <w:rFonts w:ascii="Times New Roman" w:hAnsi="Times New Roman"/>
          <w:sz w:val="28"/>
          <w:szCs w:val="28"/>
        </w:rPr>
        <w:t xml:space="preserve"> March 2018, 29</w:t>
      </w:r>
      <w:r w:rsidR="00223C83" w:rsidRPr="00B00255">
        <w:rPr>
          <w:rFonts w:ascii="Times New Roman" w:hAnsi="Times New Roman"/>
          <w:sz w:val="28"/>
          <w:szCs w:val="28"/>
          <w:vertAlign w:val="superscript"/>
        </w:rPr>
        <w:t>th</w:t>
      </w:r>
      <w:r w:rsidR="00223C83" w:rsidRPr="00B00255">
        <w:rPr>
          <w:rFonts w:ascii="Times New Roman" w:hAnsi="Times New Roman"/>
          <w:sz w:val="28"/>
          <w:szCs w:val="28"/>
        </w:rPr>
        <w:t xml:space="preserve"> March 2018 and 10</w:t>
      </w:r>
      <w:r w:rsidR="00223C83" w:rsidRPr="00B00255">
        <w:rPr>
          <w:rFonts w:ascii="Times New Roman" w:hAnsi="Times New Roman"/>
          <w:sz w:val="28"/>
          <w:szCs w:val="28"/>
          <w:vertAlign w:val="superscript"/>
        </w:rPr>
        <w:t>th</w:t>
      </w:r>
      <w:r w:rsidR="00223C83" w:rsidRPr="00B00255">
        <w:rPr>
          <w:rFonts w:ascii="Times New Roman" w:hAnsi="Times New Roman"/>
          <w:sz w:val="28"/>
          <w:szCs w:val="28"/>
        </w:rPr>
        <w:t xml:space="preserve"> April 2018</w:t>
      </w:r>
      <w:r w:rsidR="00235201">
        <w:rPr>
          <w:rFonts w:ascii="Times New Roman" w:hAnsi="Times New Roman"/>
          <w:sz w:val="28"/>
          <w:szCs w:val="28"/>
        </w:rPr>
        <w:t>.  S</w:t>
      </w:r>
      <w:r w:rsidR="00223C83" w:rsidRPr="00B00255">
        <w:rPr>
          <w:rFonts w:ascii="Times New Roman" w:hAnsi="Times New Roman"/>
          <w:sz w:val="28"/>
          <w:szCs w:val="28"/>
        </w:rPr>
        <w:t xml:space="preserve">he refused to sign all of them and </w:t>
      </w:r>
      <w:r w:rsidR="00235201">
        <w:rPr>
          <w:rFonts w:ascii="Times New Roman" w:hAnsi="Times New Roman"/>
          <w:sz w:val="28"/>
          <w:szCs w:val="28"/>
        </w:rPr>
        <w:t>it</w:t>
      </w:r>
      <w:r w:rsidR="00223C83" w:rsidRPr="00B00255">
        <w:rPr>
          <w:rFonts w:ascii="Times New Roman" w:hAnsi="Times New Roman"/>
          <w:sz w:val="28"/>
          <w:szCs w:val="28"/>
        </w:rPr>
        <w:t xml:space="preserve"> was eventually forwarded to her by post.  On 24</w:t>
      </w:r>
      <w:r w:rsidR="00223C83" w:rsidRPr="00B00255">
        <w:rPr>
          <w:rFonts w:ascii="Times New Roman" w:hAnsi="Times New Roman"/>
          <w:sz w:val="28"/>
          <w:szCs w:val="28"/>
          <w:vertAlign w:val="superscript"/>
        </w:rPr>
        <w:t>th</w:t>
      </w:r>
      <w:r w:rsidR="00223C83" w:rsidRPr="00B00255">
        <w:rPr>
          <w:rFonts w:ascii="Times New Roman" w:hAnsi="Times New Roman"/>
          <w:sz w:val="28"/>
          <w:szCs w:val="28"/>
        </w:rPr>
        <w:t xml:space="preserve"> March 2018, it was the </w:t>
      </w:r>
      <w:r w:rsidR="00223C83" w:rsidRPr="00B00255">
        <w:rPr>
          <w:rFonts w:ascii="Times New Roman" w:hAnsi="Times New Roman"/>
          <w:color w:val="000000"/>
          <w:sz w:val="28"/>
          <w:szCs w:val="28"/>
          <w:lang w:eastAsia="fr-FR"/>
        </w:rPr>
        <w:t>Financial Controller, Mr Prakash Jugan who asked her to accompany him to an office where one Mr Akshay Ramchurrun, Human Resource Operation Manager</w:t>
      </w:r>
      <w:r w:rsidR="000A03AA">
        <w:rPr>
          <w:rFonts w:ascii="Times New Roman" w:hAnsi="Times New Roman"/>
          <w:color w:val="000000"/>
          <w:sz w:val="28"/>
          <w:szCs w:val="28"/>
          <w:lang w:eastAsia="fr-FR"/>
        </w:rPr>
        <w:t>,</w:t>
      </w:r>
      <w:r w:rsidR="00223C83" w:rsidRPr="00B00255">
        <w:rPr>
          <w:rFonts w:ascii="Times New Roman" w:hAnsi="Times New Roman"/>
          <w:color w:val="000000"/>
          <w:sz w:val="28"/>
          <w:szCs w:val="28"/>
          <w:lang w:eastAsia="fr-FR"/>
        </w:rPr>
        <w:t xml:space="preserve"> was present.  When Disputant asked to be accompanied by her Head of </w:t>
      </w:r>
      <w:r w:rsidR="00FB3E5F" w:rsidRPr="00B00255">
        <w:rPr>
          <w:rFonts w:ascii="Times New Roman" w:hAnsi="Times New Roman"/>
          <w:color w:val="000000"/>
          <w:sz w:val="28"/>
          <w:szCs w:val="28"/>
          <w:lang w:eastAsia="fr-FR"/>
        </w:rPr>
        <w:t>Department,</w:t>
      </w:r>
      <w:r w:rsidR="00223C83" w:rsidRPr="00B00255">
        <w:rPr>
          <w:rFonts w:ascii="Times New Roman" w:hAnsi="Times New Roman"/>
          <w:color w:val="000000"/>
          <w:sz w:val="28"/>
          <w:szCs w:val="28"/>
          <w:lang w:eastAsia="fr-FR"/>
        </w:rPr>
        <w:t xml:space="preserve"> she was told that the Head of Department was absent.  She further asked for a Head</w:t>
      </w:r>
      <w:r w:rsidR="00F7299B">
        <w:rPr>
          <w:rFonts w:ascii="Times New Roman" w:hAnsi="Times New Roman"/>
          <w:color w:val="000000"/>
          <w:sz w:val="28"/>
          <w:szCs w:val="28"/>
          <w:lang w:eastAsia="fr-FR"/>
        </w:rPr>
        <w:t xml:space="preserve"> higher</w:t>
      </w:r>
      <w:r w:rsidR="00223C83" w:rsidRPr="00B00255">
        <w:rPr>
          <w:rFonts w:ascii="Times New Roman" w:hAnsi="Times New Roman"/>
          <w:color w:val="000000"/>
          <w:sz w:val="28"/>
          <w:szCs w:val="28"/>
          <w:lang w:eastAsia="fr-FR"/>
        </w:rPr>
        <w:t xml:space="preserve"> in the same hierarchy to be present but was told that that Head also was absent.  While in the </w:t>
      </w:r>
      <w:r w:rsidR="00235201" w:rsidRPr="00B00255">
        <w:rPr>
          <w:rFonts w:ascii="Times New Roman" w:hAnsi="Times New Roman"/>
          <w:color w:val="000000"/>
          <w:sz w:val="28"/>
          <w:szCs w:val="28"/>
          <w:lang w:eastAsia="fr-FR"/>
        </w:rPr>
        <w:t>office,</w:t>
      </w:r>
      <w:r w:rsidR="00223C83" w:rsidRPr="00B00255">
        <w:rPr>
          <w:rFonts w:ascii="Times New Roman" w:hAnsi="Times New Roman"/>
          <w:color w:val="000000"/>
          <w:sz w:val="28"/>
          <w:szCs w:val="28"/>
          <w:lang w:eastAsia="fr-FR"/>
        </w:rPr>
        <w:t xml:space="preserve"> she was issued with a warning in writing with regard to the wearing of tikka.  She did not sign it and left the office.  She gave a declaration to th</w:t>
      </w:r>
      <w:r w:rsidR="00174549">
        <w:rPr>
          <w:rFonts w:ascii="Times New Roman" w:hAnsi="Times New Roman"/>
          <w:color w:val="000000"/>
          <w:sz w:val="28"/>
          <w:szCs w:val="28"/>
          <w:lang w:eastAsia="fr-FR"/>
        </w:rPr>
        <w:t>at</w:t>
      </w:r>
      <w:r w:rsidR="00223C83" w:rsidRPr="00B00255">
        <w:rPr>
          <w:rFonts w:ascii="Times New Roman" w:hAnsi="Times New Roman"/>
          <w:color w:val="000000"/>
          <w:sz w:val="28"/>
          <w:szCs w:val="28"/>
          <w:lang w:eastAsia="fr-FR"/>
        </w:rPr>
        <w:t xml:space="preserve"> effect that she was being </w:t>
      </w:r>
      <w:r w:rsidR="00223C83" w:rsidRPr="00B00255">
        <w:rPr>
          <w:rFonts w:ascii="Times New Roman" w:eastAsia="Times New Roman" w:hAnsi="Times New Roman"/>
          <w:color w:val="000000"/>
          <w:sz w:val="28"/>
          <w:szCs w:val="28"/>
        </w:rPr>
        <w:t>sequestered.</w:t>
      </w:r>
    </w:p>
    <w:p w:rsidR="00223C83" w:rsidRPr="00B00255" w:rsidRDefault="00223C83" w:rsidP="009E0E2B">
      <w:pPr>
        <w:spacing w:line="360" w:lineRule="auto"/>
        <w:jc w:val="both"/>
        <w:rPr>
          <w:rFonts w:ascii="Times New Roman" w:eastAsia="Times New Roman" w:hAnsi="Times New Roman"/>
          <w:color w:val="000000"/>
          <w:sz w:val="28"/>
          <w:szCs w:val="28"/>
        </w:rPr>
      </w:pPr>
    </w:p>
    <w:p w:rsidR="00B96661" w:rsidRDefault="00223C83" w:rsidP="00485A13">
      <w:pPr>
        <w:spacing w:after="0" w:line="360" w:lineRule="auto"/>
        <w:jc w:val="both"/>
        <w:rPr>
          <w:rFonts w:ascii="Times New Roman" w:hAnsi="Times New Roman"/>
          <w:color w:val="000000"/>
          <w:sz w:val="28"/>
          <w:szCs w:val="28"/>
          <w:lang w:eastAsia="fr-FR"/>
        </w:rPr>
      </w:pPr>
      <w:r w:rsidRPr="00B00255">
        <w:rPr>
          <w:rFonts w:ascii="Times New Roman" w:eastAsia="Times New Roman" w:hAnsi="Times New Roman"/>
          <w:color w:val="000000"/>
          <w:sz w:val="28"/>
          <w:szCs w:val="28"/>
        </w:rPr>
        <w:t>On 29</w:t>
      </w:r>
      <w:r w:rsidRPr="00B00255">
        <w:rPr>
          <w:rFonts w:ascii="Times New Roman" w:eastAsia="Times New Roman" w:hAnsi="Times New Roman"/>
          <w:color w:val="000000"/>
          <w:sz w:val="28"/>
          <w:szCs w:val="28"/>
          <w:vertAlign w:val="superscript"/>
        </w:rPr>
        <w:t>th</w:t>
      </w:r>
      <w:r w:rsidRPr="00B00255">
        <w:rPr>
          <w:rFonts w:ascii="Times New Roman" w:eastAsia="Times New Roman" w:hAnsi="Times New Roman"/>
          <w:color w:val="000000"/>
          <w:sz w:val="28"/>
          <w:szCs w:val="28"/>
        </w:rPr>
        <w:t xml:space="preserve"> March 2018, the Head of Department, Miss Lovena Rad</w:t>
      </w:r>
      <w:r w:rsidR="00F7299B">
        <w:rPr>
          <w:rFonts w:ascii="Times New Roman" w:eastAsia="Times New Roman" w:hAnsi="Times New Roman"/>
          <w:color w:val="000000"/>
          <w:sz w:val="28"/>
          <w:szCs w:val="28"/>
        </w:rPr>
        <w:t>h</w:t>
      </w:r>
      <w:r w:rsidRPr="00B00255">
        <w:rPr>
          <w:rFonts w:ascii="Times New Roman" w:eastAsia="Times New Roman" w:hAnsi="Times New Roman"/>
          <w:color w:val="000000"/>
          <w:sz w:val="28"/>
          <w:szCs w:val="28"/>
        </w:rPr>
        <w:t xml:space="preserve">akissoon asked her to attend her office and in presence of the </w:t>
      </w:r>
      <w:r w:rsidRPr="00B00255">
        <w:rPr>
          <w:rFonts w:ascii="Times New Roman" w:hAnsi="Times New Roman"/>
          <w:color w:val="000000"/>
          <w:sz w:val="28"/>
          <w:szCs w:val="28"/>
          <w:lang w:eastAsia="fr-FR"/>
        </w:rPr>
        <w:t>Financial Controller, Mr Prakash Jugan and Mr Akshay Ramchurrun a second warning in writing was issued to her and she refused to sign.  A final warning was issued on 10</w:t>
      </w:r>
      <w:r w:rsidRPr="00B00255">
        <w:rPr>
          <w:rFonts w:ascii="Times New Roman" w:hAnsi="Times New Roman"/>
          <w:color w:val="000000"/>
          <w:sz w:val="28"/>
          <w:szCs w:val="28"/>
          <w:vertAlign w:val="superscript"/>
          <w:lang w:eastAsia="fr-FR"/>
        </w:rPr>
        <w:t>th</w:t>
      </w:r>
      <w:r w:rsidRPr="00B00255">
        <w:rPr>
          <w:rFonts w:ascii="Times New Roman" w:hAnsi="Times New Roman"/>
          <w:color w:val="000000"/>
          <w:sz w:val="28"/>
          <w:szCs w:val="28"/>
          <w:lang w:eastAsia="fr-FR"/>
        </w:rPr>
        <w:t xml:space="preserve"> April 2018 in presence of the same persons.  She still refused to sign it and it was sent</w:t>
      </w:r>
      <w:r w:rsidR="00B96661">
        <w:rPr>
          <w:rFonts w:ascii="Times New Roman" w:hAnsi="Times New Roman"/>
          <w:color w:val="000000"/>
          <w:sz w:val="28"/>
          <w:szCs w:val="28"/>
          <w:lang w:eastAsia="fr-FR"/>
        </w:rPr>
        <w:t xml:space="preserve"> to her by post.</w:t>
      </w:r>
    </w:p>
    <w:p w:rsidR="00B96661" w:rsidRDefault="00B96661" w:rsidP="00485A13">
      <w:pPr>
        <w:spacing w:after="0" w:line="360" w:lineRule="auto"/>
        <w:jc w:val="both"/>
        <w:rPr>
          <w:rFonts w:ascii="Times New Roman" w:hAnsi="Times New Roman"/>
          <w:color w:val="000000"/>
          <w:sz w:val="28"/>
          <w:szCs w:val="28"/>
          <w:lang w:eastAsia="fr-FR"/>
        </w:rPr>
      </w:pPr>
    </w:p>
    <w:p w:rsidR="00223C83" w:rsidRPr="00B00255" w:rsidRDefault="00B00255" w:rsidP="00485A13">
      <w:pPr>
        <w:spacing w:after="0" w:line="360" w:lineRule="auto"/>
        <w:jc w:val="both"/>
        <w:rPr>
          <w:rFonts w:ascii="Times New Roman" w:hAnsi="Times New Roman"/>
          <w:color w:val="000000"/>
          <w:sz w:val="28"/>
          <w:szCs w:val="28"/>
          <w:lang w:eastAsia="fr-FR"/>
        </w:rPr>
      </w:pPr>
      <w:r w:rsidRPr="00B00255">
        <w:rPr>
          <w:rFonts w:ascii="Times New Roman" w:hAnsi="Times New Roman"/>
          <w:color w:val="000000"/>
          <w:sz w:val="28"/>
          <w:szCs w:val="28"/>
          <w:lang w:eastAsia="fr-FR"/>
        </w:rPr>
        <w:t xml:space="preserve">She received a further correspondence </w:t>
      </w:r>
      <w:r w:rsidR="00FB3E5F">
        <w:rPr>
          <w:rFonts w:ascii="Times New Roman" w:hAnsi="Times New Roman"/>
          <w:color w:val="000000"/>
          <w:sz w:val="28"/>
          <w:szCs w:val="28"/>
          <w:lang w:eastAsia="fr-FR"/>
        </w:rPr>
        <w:t>from her E</w:t>
      </w:r>
      <w:r w:rsidRPr="00B00255">
        <w:rPr>
          <w:rFonts w:ascii="Times New Roman" w:hAnsi="Times New Roman"/>
          <w:color w:val="000000"/>
          <w:sz w:val="28"/>
          <w:szCs w:val="28"/>
          <w:lang w:eastAsia="fr-FR"/>
        </w:rPr>
        <w:t xml:space="preserve">mployer with regard to leakage of information.  She denied having anything to do with any leakage.  She denied being aware of any extrapolation of the policy from the kitchen to </w:t>
      </w:r>
      <w:r w:rsidR="00FB3E5F">
        <w:rPr>
          <w:rFonts w:ascii="Times New Roman" w:hAnsi="Times New Roman"/>
          <w:color w:val="000000"/>
          <w:sz w:val="28"/>
          <w:szCs w:val="28"/>
          <w:lang w:eastAsia="fr-FR"/>
        </w:rPr>
        <w:t>F</w:t>
      </w:r>
      <w:r w:rsidRPr="00B00255">
        <w:rPr>
          <w:rFonts w:ascii="Times New Roman" w:hAnsi="Times New Roman"/>
          <w:color w:val="000000"/>
          <w:sz w:val="28"/>
          <w:szCs w:val="28"/>
          <w:lang w:eastAsia="fr-FR"/>
        </w:rPr>
        <w:t xml:space="preserve">ood and </w:t>
      </w:r>
      <w:r w:rsidR="00FB3E5F">
        <w:rPr>
          <w:rFonts w:ascii="Times New Roman" w:hAnsi="Times New Roman"/>
          <w:color w:val="000000"/>
          <w:sz w:val="28"/>
          <w:szCs w:val="28"/>
          <w:lang w:eastAsia="fr-FR"/>
        </w:rPr>
        <w:t>B</w:t>
      </w:r>
      <w:r w:rsidRPr="00B00255">
        <w:rPr>
          <w:rFonts w:ascii="Times New Roman" w:hAnsi="Times New Roman"/>
          <w:color w:val="000000"/>
          <w:sz w:val="28"/>
          <w:szCs w:val="28"/>
          <w:lang w:eastAsia="fr-FR"/>
        </w:rPr>
        <w:t>everages</w:t>
      </w:r>
      <w:r w:rsidR="00FB3E5F">
        <w:rPr>
          <w:rFonts w:ascii="Times New Roman" w:hAnsi="Times New Roman"/>
          <w:color w:val="000000"/>
          <w:sz w:val="28"/>
          <w:szCs w:val="28"/>
          <w:lang w:eastAsia="fr-FR"/>
        </w:rPr>
        <w:t xml:space="preserve"> Department</w:t>
      </w:r>
      <w:r w:rsidRPr="00B00255">
        <w:rPr>
          <w:rFonts w:ascii="Times New Roman" w:hAnsi="Times New Roman"/>
          <w:color w:val="000000"/>
          <w:sz w:val="28"/>
          <w:szCs w:val="28"/>
          <w:lang w:eastAsia="fr-FR"/>
        </w:rPr>
        <w:t xml:space="preserve"> and to everyone in general.  She was never informed either verbally or in writing.  She denied that as from year 2013</w:t>
      </w:r>
      <w:r w:rsidR="00645D85">
        <w:rPr>
          <w:rFonts w:ascii="Times New Roman" w:hAnsi="Times New Roman"/>
          <w:color w:val="000000"/>
          <w:sz w:val="28"/>
          <w:szCs w:val="28"/>
          <w:lang w:eastAsia="fr-FR"/>
        </w:rPr>
        <w:t xml:space="preserve"> this policy existed</w:t>
      </w:r>
      <w:r w:rsidRPr="00B00255">
        <w:rPr>
          <w:rFonts w:ascii="Times New Roman" w:hAnsi="Times New Roman"/>
          <w:color w:val="000000"/>
          <w:sz w:val="28"/>
          <w:szCs w:val="28"/>
          <w:lang w:eastAsia="fr-FR"/>
        </w:rPr>
        <w:t>.  She</w:t>
      </w:r>
      <w:r w:rsidR="00FB3E5F">
        <w:rPr>
          <w:rFonts w:ascii="Times New Roman" w:hAnsi="Times New Roman"/>
          <w:color w:val="000000"/>
          <w:sz w:val="28"/>
          <w:szCs w:val="28"/>
          <w:lang w:eastAsia="fr-FR"/>
        </w:rPr>
        <w:t xml:space="preserve"> never</w:t>
      </w:r>
      <w:r w:rsidRPr="00B00255">
        <w:rPr>
          <w:rFonts w:ascii="Times New Roman" w:hAnsi="Times New Roman"/>
          <w:color w:val="000000"/>
          <w:sz w:val="28"/>
          <w:szCs w:val="28"/>
          <w:lang w:eastAsia="fr-FR"/>
        </w:rPr>
        <w:t xml:space="preserve"> agreed to remove the tikka when being asked by the Employer.  She was even wearing th</w:t>
      </w:r>
      <w:r w:rsidR="00CF2001">
        <w:rPr>
          <w:rFonts w:ascii="Times New Roman" w:hAnsi="Times New Roman"/>
          <w:color w:val="000000"/>
          <w:sz w:val="28"/>
          <w:szCs w:val="28"/>
          <w:lang w:eastAsia="fr-FR"/>
        </w:rPr>
        <w:t xml:space="preserve">e tikka when having lunch with </w:t>
      </w:r>
      <w:r w:rsidR="000D2791">
        <w:rPr>
          <w:rFonts w:ascii="Times New Roman" w:hAnsi="Times New Roman"/>
          <w:color w:val="000000"/>
          <w:sz w:val="28"/>
          <w:szCs w:val="28"/>
          <w:lang w:eastAsia="fr-FR"/>
        </w:rPr>
        <w:t>Mana</w:t>
      </w:r>
      <w:r w:rsidR="00D61520">
        <w:rPr>
          <w:rFonts w:ascii="Times New Roman" w:hAnsi="Times New Roman"/>
          <w:color w:val="000000"/>
          <w:sz w:val="28"/>
          <w:szCs w:val="28"/>
          <w:lang w:eastAsia="fr-FR"/>
        </w:rPr>
        <w:t>gement</w:t>
      </w:r>
      <w:r w:rsidRPr="00B00255">
        <w:rPr>
          <w:rFonts w:ascii="Times New Roman" w:hAnsi="Times New Roman"/>
          <w:color w:val="000000"/>
          <w:sz w:val="28"/>
          <w:szCs w:val="28"/>
          <w:lang w:eastAsia="fr-FR"/>
        </w:rPr>
        <w:t xml:space="preserve"> and produced a photo to that effect and which photo was even posted</w:t>
      </w:r>
      <w:r w:rsidR="00645D85">
        <w:rPr>
          <w:rFonts w:ascii="Times New Roman" w:hAnsi="Times New Roman"/>
          <w:color w:val="000000"/>
          <w:sz w:val="28"/>
          <w:szCs w:val="28"/>
          <w:lang w:eastAsia="fr-FR"/>
        </w:rPr>
        <w:t xml:space="preserve"> on</w:t>
      </w:r>
      <w:r w:rsidRPr="00B00255">
        <w:rPr>
          <w:rFonts w:ascii="Times New Roman" w:hAnsi="Times New Roman"/>
          <w:color w:val="000000"/>
          <w:sz w:val="28"/>
          <w:szCs w:val="28"/>
          <w:lang w:eastAsia="fr-FR"/>
        </w:rPr>
        <w:t xml:space="preserve"> facebook.  She further denied that her motive in lodging a complaint at the Ministry of </w:t>
      </w:r>
      <w:r w:rsidR="00645D85">
        <w:rPr>
          <w:rFonts w:ascii="Times New Roman" w:hAnsi="Times New Roman"/>
          <w:color w:val="000000"/>
          <w:sz w:val="28"/>
          <w:szCs w:val="28"/>
          <w:lang w:eastAsia="fr-FR"/>
        </w:rPr>
        <w:t xml:space="preserve">Labour and </w:t>
      </w:r>
      <w:r w:rsidRPr="00B00255">
        <w:rPr>
          <w:rFonts w:ascii="Times New Roman" w:hAnsi="Times New Roman"/>
          <w:color w:val="000000"/>
          <w:sz w:val="28"/>
          <w:szCs w:val="28"/>
          <w:lang w:eastAsia="fr-FR"/>
        </w:rPr>
        <w:t>Industrial Relations is based on the fact that she did not receive a profit sharing bonus.</w:t>
      </w:r>
    </w:p>
    <w:p w:rsidR="00B00255" w:rsidRPr="00B00255" w:rsidRDefault="00B00255" w:rsidP="00485A13">
      <w:pPr>
        <w:spacing w:after="0" w:line="360" w:lineRule="auto"/>
        <w:jc w:val="both"/>
        <w:rPr>
          <w:rFonts w:ascii="Times New Roman" w:hAnsi="Times New Roman"/>
          <w:color w:val="000000"/>
          <w:sz w:val="28"/>
          <w:szCs w:val="28"/>
          <w:lang w:eastAsia="fr-FR"/>
        </w:rPr>
      </w:pPr>
    </w:p>
    <w:p w:rsidR="00485A13" w:rsidRDefault="00B00255" w:rsidP="00485A13">
      <w:pPr>
        <w:spacing w:after="0" w:line="360" w:lineRule="auto"/>
        <w:jc w:val="both"/>
        <w:rPr>
          <w:rFonts w:ascii="Times New Roman" w:hAnsi="Times New Roman"/>
          <w:color w:val="000000"/>
          <w:sz w:val="28"/>
          <w:szCs w:val="28"/>
          <w:lang w:eastAsia="fr-FR"/>
        </w:rPr>
      </w:pPr>
      <w:r w:rsidRPr="00B00255">
        <w:rPr>
          <w:rFonts w:ascii="Times New Roman" w:hAnsi="Times New Roman"/>
          <w:color w:val="000000"/>
          <w:sz w:val="28"/>
          <w:szCs w:val="28"/>
          <w:lang w:eastAsia="fr-FR"/>
        </w:rPr>
        <w:t xml:space="preserve">She added that even prior to 2018 there was a time when she did not receive </w:t>
      </w:r>
      <w:r w:rsidR="00645D85">
        <w:rPr>
          <w:rFonts w:ascii="Times New Roman" w:hAnsi="Times New Roman"/>
          <w:color w:val="000000"/>
          <w:sz w:val="28"/>
          <w:szCs w:val="28"/>
          <w:lang w:eastAsia="fr-FR"/>
        </w:rPr>
        <w:t xml:space="preserve">the </w:t>
      </w:r>
      <w:r w:rsidRPr="00B00255">
        <w:rPr>
          <w:rFonts w:ascii="Times New Roman" w:hAnsi="Times New Roman"/>
          <w:color w:val="000000"/>
          <w:sz w:val="28"/>
          <w:szCs w:val="28"/>
          <w:lang w:eastAsia="fr-FR"/>
        </w:rPr>
        <w:t>bonus.  She is no</w:t>
      </w:r>
      <w:r w:rsidR="00645D85">
        <w:rPr>
          <w:rFonts w:ascii="Times New Roman" w:hAnsi="Times New Roman"/>
          <w:color w:val="000000"/>
          <w:sz w:val="28"/>
          <w:szCs w:val="28"/>
          <w:lang w:eastAsia="fr-FR"/>
        </w:rPr>
        <w:t>w</w:t>
      </w:r>
      <w:r w:rsidRPr="00B00255">
        <w:rPr>
          <w:rFonts w:ascii="Times New Roman" w:hAnsi="Times New Roman"/>
          <w:color w:val="000000"/>
          <w:sz w:val="28"/>
          <w:szCs w:val="28"/>
          <w:lang w:eastAsia="fr-FR"/>
        </w:rPr>
        <w:t xml:space="preserve"> asking the Tribunal that she be allowed to wear the tikka and that the warnings issued to her in relation to the wearing of the tikka be withdrawn.</w:t>
      </w:r>
    </w:p>
    <w:p w:rsidR="00485A13" w:rsidRDefault="00485A13" w:rsidP="00485A13">
      <w:pPr>
        <w:spacing w:after="0" w:line="360" w:lineRule="auto"/>
        <w:jc w:val="both"/>
        <w:rPr>
          <w:rFonts w:ascii="Times New Roman" w:hAnsi="Times New Roman"/>
          <w:color w:val="000000"/>
          <w:sz w:val="28"/>
          <w:szCs w:val="28"/>
          <w:lang w:eastAsia="fr-FR"/>
        </w:rPr>
      </w:pPr>
    </w:p>
    <w:p w:rsidR="00137485" w:rsidRPr="00A92109" w:rsidRDefault="00137485" w:rsidP="00485A13">
      <w:pPr>
        <w:spacing w:after="0" w:line="360" w:lineRule="auto"/>
        <w:jc w:val="both"/>
        <w:rPr>
          <w:rFonts w:ascii="Times New Roman" w:hAnsi="Times New Roman"/>
          <w:b/>
          <w:color w:val="000000"/>
          <w:sz w:val="24"/>
          <w:szCs w:val="24"/>
          <w:lang w:eastAsia="fr-FR"/>
        </w:rPr>
      </w:pPr>
      <w:r w:rsidRPr="00A92109">
        <w:rPr>
          <w:rFonts w:ascii="Times New Roman" w:hAnsi="Times New Roman"/>
          <w:b/>
          <w:color w:val="000000"/>
          <w:sz w:val="24"/>
          <w:szCs w:val="24"/>
          <w:lang w:eastAsia="fr-FR"/>
        </w:rPr>
        <w:t>Mrs Usha Bugoo</w:t>
      </w:r>
    </w:p>
    <w:p w:rsidR="009E0E2B" w:rsidRPr="00137485" w:rsidRDefault="009E0E2B" w:rsidP="00485A13">
      <w:pPr>
        <w:spacing w:after="0" w:line="360" w:lineRule="auto"/>
        <w:jc w:val="both"/>
        <w:rPr>
          <w:rFonts w:ascii="Times New Roman" w:hAnsi="Times New Roman"/>
          <w:b/>
          <w:color w:val="000000"/>
          <w:sz w:val="24"/>
          <w:szCs w:val="24"/>
          <w:lang w:eastAsia="fr-FR"/>
        </w:rPr>
      </w:pPr>
    </w:p>
    <w:p w:rsidR="00137485" w:rsidRPr="00137485" w:rsidRDefault="00137485" w:rsidP="00485A13">
      <w:pPr>
        <w:spacing w:after="0" w:line="360" w:lineRule="auto"/>
        <w:jc w:val="both"/>
        <w:rPr>
          <w:rFonts w:ascii="Times New Roman" w:hAnsi="Times New Roman"/>
          <w:color w:val="000000"/>
          <w:sz w:val="28"/>
          <w:szCs w:val="28"/>
          <w:lang w:eastAsia="fr-FR"/>
        </w:rPr>
      </w:pPr>
      <w:r w:rsidRPr="00137485">
        <w:rPr>
          <w:rFonts w:ascii="Times New Roman" w:hAnsi="Times New Roman"/>
          <w:color w:val="000000"/>
          <w:sz w:val="28"/>
          <w:szCs w:val="28"/>
          <w:lang w:eastAsia="fr-FR"/>
        </w:rPr>
        <w:t>She works at the department of</w:t>
      </w:r>
      <w:r w:rsidR="00A92109">
        <w:rPr>
          <w:rFonts w:ascii="Times New Roman" w:hAnsi="Times New Roman"/>
          <w:color w:val="000000"/>
          <w:sz w:val="28"/>
          <w:szCs w:val="28"/>
          <w:lang w:eastAsia="fr-FR"/>
        </w:rPr>
        <w:t xml:space="preserve"> Food and Beverage at the hotel.  She</w:t>
      </w:r>
      <w:r w:rsidRPr="00137485">
        <w:rPr>
          <w:rFonts w:ascii="Times New Roman" w:hAnsi="Times New Roman"/>
          <w:color w:val="000000"/>
          <w:sz w:val="28"/>
          <w:szCs w:val="28"/>
          <w:lang w:eastAsia="fr-FR"/>
        </w:rPr>
        <w:t xml:space="preserve"> is not aware of any protest on behalf of employees at the Food </w:t>
      </w:r>
      <w:r w:rsidR="009E0E2B">
        <w:rPr>
          <w:rFonts w:ascii="Times New Roman" w:hAnsi="Times New Roman"/>
          <w:color w:val="000000"/>
          <w:sz w:val="28"/>
          <w:szCs w:val="28"/>
          <w:lang w:eastAsia="fr-FR"/>
        </w:rPr>
        <w:t>and Beverage</w:t>
      </w:r>
      <w:r w:rsidR="00CF2001">
        <w:rPr>
          <w:rFonts w:ascii="Times New Roman" w:hAnsi="Times New Roman"/>
          <w:color w:val="000000"/>
          <w:sz w:val="28"/>
          <w:szCs w:val="28"/>
          <w:lang w:eastAsia="fr-FR"/>
        </w:rPr>
        <w:t>s</w:t>
      </w:r>
      <w:r w:rsidR="009E0E2B">
        <w:rPr>
          <w:rFonts w:ascii="Times New Roman" w:hAnsi="Times New Roman"/>
          <w:color w:val="000000"/>
          <w:sz w:val="28"/>
          <w:szCs w:val="28"/>
          <w:lang w:eastAsia="fr-FR"/>
        </w:rPr>
        <w:t xml:space="preserve"> D</w:t>
      </w:r>
      <w:r w:rsidRPr="00137485">
        <w:rPr>
          <w:rFonts w:ascii="Times New Roman" w:hAnsi="Times New Roman"/>
          <w:color w:val="000000"/>
          <w:sz w:val="28"/>
          <w:szCs w:val="28"/>
          <w:lang w:eastAsia="fr-FR"/>
        </w:rPr>
        <w:t xml:space="preserve">epartment regarding </w:t>
      </w:r>
      <w:r w:rsidR="009E0E2B">
        <w:rPr>
          <w:rFonts w:ascii="Times New Roman" w:hAnsi="Times New Roman"/>
          <w:color w:val="000000"/>
          <w:sz w:val="28"/>
          <w:szCs w:val="28"/>
          <w:lang w:eastAsia="fr-FR"/>
        </w:rPr>
        <w:t xml:space="preserve">the </w:t>
      </w:r>
      <w:r w:rsidRPr="00137485">
        <w:rPr>
          <w:rFonts w:ascii="Times New Roman" w:hAnsi="Times New Roman"/>
          <w:color w:val="000000"/>
          <w:sz w:val="28"/>
          <w:szCs w:val="28"/>
          <w:lang w:eastAsia="fr-FR"/>
        </w:rPr>
        <w:t>tikka issue.  She received a warning for wearing a tikka on the 24</w:t>
      </w:r>
      <w:r w:rsidRPr="00137485">
        <w:rPr>
          <w:rFonts w:ascii="Times New Roman" w:hAnsi="Times New Roman"/>
          <w:color w:val="000000"/>
          <w:sz w:val="28"/>
          <w:szCs w:val="28"/>
          <w:vertAlign w:val="superscript"/>
          <w:lang w:eastAsia="fr-FR"/>
        </w:rPr>
        <w:t>th</w:t>
      </w:r>
      <w:r w:rsidRPr="00137485">
        <w:rPr>
          <w:rFonts w:ascii="Times New Roman" w:hAnsi="Times New Roman"/>
          <w:color w:val="000000"/>
          <w:sz w:val="28"/>
          <w:szCs w:val="28"/>
          <w:lang w:eastAsia="fr-FR"/>
        </w:rPr>
        <w:t xml:space="preserve"> March 2018 and did not have any problem regarding the profit sharing bonus issue.</w:t>
      </w:r>
    </w:p>
    <w:p w:rsidR="001F133B" w:rsidRDefault="001F133B" w:rsidP="00485A13">
      <w:pPr>
        <w:spacing w:after="0" w:line="360" w:lineRule="auto"/>
        <w:rPr>
          <w:rFonts w:ascii="Times New Roman" w:hAnsi="Times New Roman"/>
          <w:color w:val="000000"/>
          <w:sz w:val="28"/>
          <w:szCs w:val="28"/>
          <w:lang w:eastAsia="fr-FR"/>
        </w:rPr>
      </w:pPr>
    </w:p>
    <w:p w:rsidR="0014026B" w:rsidRDefault="0014026B" w:rsidP="00485A13">
      <w:pPr>
        <w:spacing w:after="0" w:line="360" w:lineRule="auto"/>
        <w:rPr>
          <w:rFonts w:ascii="Times New Roman" w:hAnsi="Times New Roman"/>
          <w:color w:val="000000"/>
          <w:sz w:val="28"/>
          <w:szCs w:val="28"/>
          <w:lang w:eastAsia="fr-FR"/>
        </w:rPr>
      </w:pPr>
    </w:p>
    <w:p w:rsidR="0014026B" w:rsidRDefault="0014026B" w:rsidP="00485A13">
      <w:pPr>
        <w:spacing w:after="0" w:line="360" w:lineRule="auto"/>
        <w:rPr>
          <w:rFonts w:ascii="Times New Roman" w:hAnsi="Times New Roman"/>
          <w:color w:val="000000"/>
          <w:sz w:val="28"/>
          <w:szCs w:val="28"/>
          <w:lang w:eastAsia="fr-FR"/>
        </w:rPr>
      </w:pPr>
    </w:p>
    <w:p w:rsidR="0014026B" w:rsidRDefault="0014026B" w:rsidP="00485A13">
      <w:pPr>
        <w:spacing w:after="0" w:line="360" w:lineRule="auto"/>
        <w:rPr>
          <w:rFonts w:ascii="Times New Roman" w:hAnsi="Times New Roman"/>
          <w:color w:val="000000"/>
          <w:sz w:val="28"/>
          <w:szCs w:val="28"/>
          <w:lang w:eastAsia="fr-FR"/>
        </w:rPr>
      </w:pPr>
    </w:p>
    <w:p w:rsidR="0014026B" w:rsidRDefault="0014026B" w:rsidP="00485A13">
      <w:pPr>
        <w:spacing w:after="0" w:line="360" w:lineRule="auto"/>
        <w:rPr>
          <w:rFonts w:ascii="Times New Roman" w:hAnsi="Times New Roman"/>
          <w:color w:val="000000"/>
          <w:sz w:val="28"/>
          <w:szCs w:val="28"/>
          <w:lang w:eastAsia="fr-FR"/>
        </w:rPr>
      </w:pPr>
    </w:p>
    <w:p w:rsidR="00BA2390" w:rsidRPr="008A09B7" w:rsidRDefault="00BA2390" w:rsidP="00485A13">
      <w:pPr>
        <w:spacing w:after="0" w:line="360" w:lineRule="auto"/>
        <w:jc w:val="both"/>
        <w:rPr>
          <w:rFonts w:ascii="Times New Roman" w:hAnsi="Times New Roman"/>
          <w:b/>
          <w:sz w:val="24"/>
          <w:szCs w:val="24"/>
          <w:u w:val="single"/>
        </w:rPr>
      </w:pPr>
      <w:r w:rsidRPr="008A09B7">
        <w:rPr>
          <w:rFonts w:ascii="Times New Roman" w:hAnsi="Times New Roman"/>
          <w:b/>
          <w:sz w:val="24"/>
          <w:szCs w:val="24"/>
          <w:u w:val="single"/>
        </w:rPr>
        <w:lastRenderedPageBreak/>
        <w:t>For the Respondent</w:t>
      </w:r>
    </w:p>
    <w:p w:rsidR="00BA2390" w:rsidRDefault="00BA2390" w:rsidP="00485A13">
      <w:pPr>
        <w:spacing w:after="0" w:line="360" w:lineRule="auto"/>
        <w:rPr>
          <w:rFonts w:ascii="Times New Roman" w:hAnsi="Times New Roman"/>
          <w:color w:val="000000"/>
          <w:sz w:val="28"/>
          <w:szCs w:val="28"/>
          <w:lang w:eastAsia="fr-FR"/>
        </w:rPr>
      </w:pPr>
    </w:p>
    <w:p w:rsidR="00B131DA" w:rsidRPr="00A92109" w:rsidRDefault="00B131DA" w:rsidP="00485A13">
      <w:pPr>
        <w:spacing w:after="0" w:line="360" w:lineRule="auto"/>
        <w:jc w:val="both"/>
        <w:rPr>
          <w:rFonts w:ascii="Times New Roman" w:hAnsi="Times New Roman"/>
          <w:b/>
          <w:color w:val="000000"/>
          <w:sz w:val="24"/>
          <w:szCs w:val="24"/>
          <w:lang w:eastAsia="fr-FR"/>
        </w:rPr>
      </w:pPr>
      <w:r w:rsidRPr="00A92109">
        <w:rPr>
          <w:rFonts w:ascii="Times New Roman" w:hAnsi="Times New Roman"/>
          <w:b/>
          <w:color w:val="000000"/>
          <w:sz w:val="24"/>
          <w:szCs w:val="24"/>
          <w:lang w:eastAsia="fr-FR"/>
        </w:rPr>
        <w:t xml:space="preserve">Miss </w:t>
      </w:r>
      <w:r w:rsidR="00137485" w:rsidRPr="00A92109">
        <w:rPr>
          <w:rFonts w:ascii="Times New Roman" w:hAnsi="Times New Roman"/>
          <w:b/>
          <w:color w:val="000000"/>
          <w:sz w:val="24"/>
          <w:szCs w:val="24"/>
          <w:lang w:eastAsia="fr-FR"/>
        </w:rPr>
        <w:t xml:space="preserve">Bibi </w:t>
      </w:r>
      <w:r w:rsidRPr="00A92109">
        <w:rPr>
          <w:rFonts w:ascii="Times New Roman" w:hAnsi="Times New Roman"/>
          <w:b/>
          <w:color w:val="000000"/>
          <w:sz w:val="24"/>
          <w:szCs w:val="24"/>
          <w:lang w:eastAsia="fr-FR"/>
        </w:rPr>
        <w:t>Wazeerah Badurally Adam</w:t>
      </w:r>
    </w:p>
    <w:p w:rsidR="00B131DA" w:rsidRDefault="00B131DA" w:rsidP="00485A13">
      <w:pPr>
        <w:spacing w:after="0" w:line="360" w:lineRule="auto"/>
        <w:jc w:val="both"/>
        <w:rPr>
          <w:rFonts w:ascii="Times New Roman" w:hAnsi="Times New Roman"/>
          <w:color w:val="000000"/>
          <w:sz w:val="28"/>
          <w:szCs w:val="28"/>
          <w:lang w:eastAsia="fr-FR"/>
        </w:rPr>
      </w:pPr>
    </w:p>
    <w:p w:rsidR="004D6EA8" w:rsidRPr="00A92109" w:rsidRDefault="005D283E" w:rsidP="00A92109">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According to her testimony, this witness is employed as Corpo</w:t>
      </w:r>
      <w:r w:rsidR="00C10CD6">
        <w:rPr>
          <w:rFonts w:ascii="Times New Roman" w:hAnsi="Times New Roman"/>
          <w:color w:val="000000"/>
          <w:sz w:val="28"/>
          <w:szCs w:val="28"/>
          <w:lang w:eastAsia="fr-FR"/>
        </w:rPr>
        <w:t>rate Human Resource Manager at T</w:t>
      </w:r>
      <w:r>
        <w:rPr>
          <w:rFonts w:ascii="Times New Roman" w:hAnsi="Times New Roman"/>
          <w:color w:val="000000"/>
          <w:sz w:val="28"/>
          <w:szCs w:val="28"/>
          <w:lang w:eastAsia="fr-FR"/>
        </w:rPr>
        <w:t>he Residence Hotel since 14</w:t>
      </w:r>
      <w:r w:rsidRPr="005D283E">
        <w:rPr>
          <w:rFonts w:ascii="Times New Roman" w:hAnsi="Times New Roman"/>
          <w:color w:val="000000"/>
          <w:sz w:val="28"/>
          <w:szCs w:val="28"/>
          <w:vertAlign w:val="superscript"/>
          <w:lang w:eastAsia="fr-FR"/>
        </w:rPr>
        <w:t>th</w:t>
      </w:r>
      <w:r>
        <w:rPr>
          <w:rFonts w:ascii="Times New Roman" w:hAnsi="Times New Roman"/>
          <w:color w:val="000000"/>
          <w:sz w:val="28"/>
          <w:szCs w:val="28"/>
          <w:lang w:eastAsia="fr-FR"/>
        </w:rPr>
        <w:t xml:space="preserve"> February 2011.  She stated that in the contract of employment of the Disputant, it is stipulated at paragraph 9 that</w:t>
      </w:r>
      <w:r w:rsidR="00A92109">
        <w:rPr>
          <w:rFonts w:ascii="Times New Roman" w:hAnsi="Times New Roman"/>
          <w:color w:val="000000"/>
          <w:sz w:val="28"/>
          <w:szCs w:val="28"/>
          <w:lang w:eastAsia="fr-FR"/>
        </w:rPr>
        <w:t xml:space="preserve"> </w:t>
      </w:r>
      <w:r w:rsidR="00A92109" w:rsidRPr="00A92109">
        <w:rPr>
          <w:rFonts w:ascii="Times New Roman" w:hAnsi="Times New Roman"/>
          <w:color w:val="000000"/>
          <w:sz w:val="28"/>
          <w:szCs w:val="28"/>
          <w:lang w:eastAsia="fr-FR"/>
        </w:rPr>
        <w:t>t</w:t>
      </w:r>
      <w:r w:rsidRPr="00A92109">
        <w:rPr>
          <w:rFonts w:ascii="Times New Roman" w:hAnsi="Times New Roman"/>
          <w:color w:val="000000"/>
          <w:sz w:val="28"/>
          <w:szCs w:val="28"/>
          <w:lang w:eastAsia="fr-FR"/>
        </w:rPr>
        <w:t xml:space="preserve">he employee should strictly observe and abide by all internal rules </w:t>
      </w:r>
      <w:r w:rsidR="000102FE" w:rsidRPr="00A92109">
        <w:rPr>
          <w:rFonts w:ascii="Times New Roman" w:hAnsi="Times New Roman"/>
          <w:color w:val="000000"/>
          <w:sz w:val="28"/>
          <w:szCs w:val="28"/>
          <w:lang w:eastAsia="fr-FR"/>
        </w:rPr>
        <w:t xml:space="preserve">of the </w:t>
      </w:r>
      <w:r w:rsidR="004C31E7">
        <w:rPr>
          <w:rFonts w:ascii="Times New Roman" w:hAnsi="Times New Roman"/>
          <w:color w:val="000000"/>
          <w:sz w:val="28"/>
          <w:szCs w:val="28"/>
          <w:lang w:eastAsia="fr-FR"/>
        </w:rPr>
        <w:t>c</w:t>
      </w:r>
      <w:r w:rsidR="000102FE" w:rsidRPr="00A92109">
        <w:rPr>
          <w:rFonts w:ascii="Times New Roman" w:hAnsi="Times New Roman"/>
          <w:color w:val="000000"/>
          <w:sz w:val="28"/>
          <w:szCs w:val="28"/>
          <w:lang w:eastAsia="fr-FR"/>
        </w:rPr>
        <w:t>ompany which are presently i</w:t>
      </w:r>
      <w:r w:rsidRPr="00A92109">
        <w:rPr>
          <w:rFonts w:ascii="Times New Roman" w:hAnsi="Times New Roman"/>
          <w:color w:val="000000"/>
          <w:sz w:val="28"/>
          <w:szCs w:val="28"/>
          <w:lang w:eastAsia="fr-FR"/>
        </w:rPr>
        <w:t>n</w:t>
      </w:r>
      <w:r w:rsidR="000102FE" w:rsidRPr="00A92109">
        <w:rPr>
          <w:rFonts w:ascii="Times New Roman" w:hAnsi="Times New Roman"/>
          <w:color w:val="000000"/>
          <w:sz w:val="28"/>
          <w:szCs w:val="28"/>
          <w:lang w:eastAsia="fr-FR"/>
        </w:rPr>
        <w:t xml:space="preserve"> </w:t>
      </w:r>
      <w:r w:rsidRPr="00A92109">
        <w:rPr>
          <w:rFonts w:ascii="Times New Roman" w:hAnsi="Times New Roman"/>
          <w:color w:val="000000"/>
          <w:sz w:val="28"/>
          <w:szCs w:val="28"/>
          <w:lang w:eastAsia="fr-FR"/>
        </w:rPr>
        <w:t xml:space="preserve">force and which may be altered from time to time and furthermore any violation of these rules by the </w:t>
      </w:r>
      <w:r w:rsidR="00A92109" w:rsidRPr="00A92109">
        <w:rPr>
          <w:rFonts w:ascii="Times New Roman" w:hAnsi="Times New Roman"/>
          <w:color w:val="000000"/>
          <w:sz w:val="28"/>
          <w:szCs w:val="28"/>
          <w:lang w:eastAsia="fr-FR"/>
        </w:rPr>
        <w:t>e</w:t>
      </w:r>
      <w:r w:rsidRPr="00A92109">
        <w:rPr>
          <w:rFonts w:ascii="Times New Roman" w:hAnsi="Times New Roman"/>
          <w:color w:val="000000"/>
          <w:sz w:val="28"/>
          <w:szCs w:val="28"/>
          <w:lang w:eastAsia="fr-FR"/>
        </w:rPr>
        <w:t>mployee wil</w:t>
      </w:r>
      <w:r w:rsidR="00A92109" w:rsidRPr="00A92109">
        <w:rPr>
          <w:rFonts w:ascii="Times New Roman" w:hAnsi="Times New Roman"/>
          <w:color w:val="000000"/>
          <w:sz w:val="28"/>
          <w:szCs w:val="28"/>
          <w:lang w:eastAsia="fr-FR"/>
        </w:rPr>
        <w:t>l be met by disciplinary action.</w:t>
      </w:r>
      <w:r w:rsidR="00A92109">
        <w:rPr>
          <w:rFonts w:ascii="Times New Roman" w:hAnsi="Times New Roman"/>
          <w:color w:val="000000"/>
          <w:sz w:val="28"/>
          <w:szCs w:val="28"/>
          <w:lang w:eastAsia="fr-FR"/>
        </w:rPr>
        <w:t xml:space="preserve">  </w:t>
      </w:r>
      <w:r>
        <w:rPr>
          <w:rFonts w:ascii="Times New Roman" w:hAnsi="Times New Roman"/>
          <w:color w:val="000000"/>
          <w:sz w:val="28"/>
          <w:szCs w:val="28"/>
          <w:lang w:eastAsia="fr-FR"/>
        </w:rPr>
        <w:t xml:space="preserve">Paragraph </w:t>
      </w:r>
      <w:r w:rsidRPr="00C10CD6">
        <w:rPr>
          <w:rFonts w:ascii="Times New Roman" w:hAnsi="Times New Roman"/>
          <w:color w:val="000000"/>
          <w:sz w:val="28"/>
          <w:szCs w:val="28"/>
          <w:lang w:eastAsia="fr-FR"/>
        </w:rPr>
        <w:t>9(c)</w:t>
      </w:r>
      <w:r w:rsidR="008C1545">
        <w:rPr>
          <w:rFonts w:ascii="Times New Roman" w:hAnsi="Times New Roman"/>
          <w:color w:val="000000"/>
          <w:sz w:val="28"/>
          <w:szCs w:val="28"/>
          <w:lang w:eastAsia="fr-FR"/>
        </w:rPr>
        <w:t xml:space="preserve"> refers to</w:t>
      </w:r>
      <w:r w:rsidR="00A92109">
        <w:rPr>
          <w:rFonts w:ascii="Times New Roman" w:hAnsi="Times New Roman"/>
          <w:color w:val="000000"/>
          <w:sz w:val="28"/>
          <w:szCs w:val="28"/>
          <w:lang w:eastAsia="fr-FR"/>
        </w:rPr>
        <w:t xml:space="preserve"> t</w:t>
      </w:r>
      <w:r w:rsidR="00C10CD6" w:rsidRPr="00A92109">
        <w:rPr>
          <w:rFonts w:ascii="Times New Roman" w:hAnsi="Times New Roman"/>
          <w:color w:val="000000"/>
          <w:sz w:val="28"/>
          <w:szCs w:val="28"/>
          <w:lang w:eastAsia="fr-FR"/>
        </w:rPr>
        <w:t xml:space="preserve">he </w:t>
      </w:r>
      <w:r w:rsidRPr="00A92109">
        <w:rPr>
          <w:rFonts w:ascii="Times New Roman" w:hAnsi="Times New Roman"/>
          <w:color w:val="000000"/>
          <w:sz w:val="28"/>
          <w:szCs w:val="28"/>
          <w:lang w:eastAsia="fr-FR"/>
        </w:rPr>
        <w:t xml:space="preserve">other condition of employment together with </w:t>
      </w:r>
      <w:r w:rsidR="000102FE" w:rsidRPr="00A92109">
        <w:rPr>
          <w:rFonts w:ascii="Times New Roman" w:hAnsi="Times New Roman"/>
          <w:color w:val="000000"/>
          <w:sz w:val="28"/>
          <w:szCs w:val="28"/>
          <w:lang w:eastAsia="fr-FR"/>
        </w:rPr>
        <w:t>Rules and R</w:t>
      </w:r>
      <w:r w:rsidRPr="00A92109">
        <w:rPr>
          <w:rFonts w:ascii="Times New Roman" w:hAnsi="Times New Roman"/>
          <w:color w:val="000000"/>
          <w:sz w:val="28"/>
          <w:szCs w:val="28"/>
          <w:lang w:eastAsia="fr-FR"/>
        </w:rPr>
        <w:t xml:space="preserve">egulations of the </w:t>
      </w:r>
      <w:r w:rsidR="004D6EA8" w:rsidRPr="00A92109">
        <w:rPr>
          <w:rFonts w:ascii="Times New Roman" w:hAnsi="Times New Roman"/>
          <w:color w:val="000000"/>
          <w:sz w:val="28"/>
          <w:szCs w:val="28"/>
          <w:lang w:eastAsia="fr-FR"/>
        </w:rPr>
        <w:t>company</w:t>
      </w:r>
      <w:r w:rsidRPr="00A92109">
        <w:rPr>
          <w:rFonts w:ascii="Times New Roman" w:hAnsi="Times New Roman"/>
          <w:color w:val="000000"/>
          <w:sz w:val="28"/>
          <w:szCs w:val="28"/>
          <w:lang w:eastAsia="fr-FR"/>
        </w:rPr>
        <w:t xml:space="preserve"> a</w:t>
      </w:r>
      <w:r w:rsidR="001174ED">
        <w:rPr>
          <w:rFonts w:ascii="Times New Roman" w:hAnsi="Times New Roman"/>
          <w:color w:val="000000"/>
          <w:sz w:val="28"/>
          <w:szCs w:val="28"/>
          <w:lang w:eastAsia="fr-FR"/>
        </w:rPr>
        <w:t>s</w:t>
      </w:r>
      <w:r w:rsidRPr="00A92109">
        <w:rPr>
          <w:rFonts w:ascii="Times New Roman" w:hAnsi="Times New Roman"/>
          <w:color w:val="000000"/>
          <w:sz w:val="28"/>
          <w:szCs w:val="28"/>
          <w:lang w:eastAsia="fr-FR"/>
        </w:rPr>
        <w:t xml:space="preserve"> described in the </w:t>
      </w:r>
      <w:r w:rsidRPr="00A92109">
        <w:rPr>
          <w:rFonts w:ascii="Times New Roman" w:hAnsi="Times New Roman"/>
          <w:i/>
          <w:color w:val="000000"/>
          <w:sz w:val="28"/>
          <w:szCs w:val="28"/>
          <w:lang w:eastAsia="fr-FR"/>
        </w:rPr>
        <w:t>Employee Handbook</w:t>
      </w:r>
      <w:r w:rsidR="000102FE" w:rsidRPr="00A92109">
        <w:rPr>
          <w:rFonts w:ascii="Times New Roman" w:hAnsi="Times New Roman"/>
          <w:color w:val="000000"/>
          <w:sz w:val="28"/>
          <w:szCs w:val="28"/>
          <w:lang w:eastAsia="fr-FR"/>
        </w:rPr>
        <w:t>,</w:t>
      </w:r>
      <w:r w:rsidRPr="00A92109">
        <w:rPr>
          <w:rFonts w:ascii="Times New Roman" w:hAnsi="Times New Roman"/>
          <w:color w:val="000000"/>
          <w:sz w:val="28"/>
          <w:szCs w:val="28"/>
          <w:lang w:eastAsia="fr-FR"/>
        </w:rPr>
        <w:t xml:space="preserve"> to which the empl</w:t>
      </w:r>
      <w:r w:rsidR="00A92109" w:rsidRPr="00A92109">
        <w:rPr>
          <w:rFonts w:ascii="Times New Roman" w:hAnsi="Times New Roman"/>
          <w:color w:val="000000"/>
          <w:sz w:val="28"/>
          <w:szCs w:val="28"/>
          <w:lang w:eastAsia="fr-FR"/>
        </w:rPr>
        <w:t>oyee should be fully conversant.</w:t>
      </w:r>
    </w:p>
    <w:p w:rsidR="000102FE" w:rsidRDefault="000102FE" w:rsidP="009E0E2B">
      <w:pPr>
        <w:spacing w:after="0" w:line="360" w:lineRule="auto"/>
        <w:jc w:val="both"/>
        <w:rPr>
          <w:rFonts w:ascii="Times New Roman" w:hAnsi="Times New Roman"/>
          <w:color w:val="000000"/>
          <w:sz w:val="28"/>
          <w:szCs w:val="28"/>
          <w:lang w:eastAsia="fr-FR"/>
        </w:rPr>
      </w:pPr>
    </w:p>
    <w:p w:rsidR="000102FE" w:rsidRDefault="005D283E" w:rsidP="009E0E2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 xml:space="preserve">The witness referred to a document </w:t>
      </w:r>
      <w:r w:rsidRPr="00C96AFF">
        <w:rPr>
          <w:rFonts w:ascii="Times New Roman" w:hAnsi="Times New Roman"/>
          <w:i/>
          <w:color w:val="000000"/>
          <w:sz w:val="28"/>
          <w:szCs w:val="28"/>
          <w:lang w:eastAsia="fr-FR"/>
        </w:rPr>
        <w:t>“</w:t>
      </w:r>
      <w:r w:rsidR="00C10CD6" w:rsidRPr="00C96AFF">
        <w:rPr>
          <w:rFonts w:ascii="Times New Roman" w:hAnsi="Times New Roman"/>
          <w:i/>
          <w:color w:val="000000"/>
          <w:sz w:val="28"/>
          <w:szCs w:val="28"/>
          <w:lang w:eastAsia="fr-FR"/>
        </w:rPr>
        <w:t>Our Itinerary to Success</w:t>
      </w:r>
      <w:r w:rsidRPr="00C96AFF">
        <w:rPr>
          <w:rFonts w:ascii="Times New Roman" w:hAnsi="Times New Roman"/>
          <w:i/>
          <w:color w:val="000000"/>
          <w:sz w:val="28"/>
          <w:szCs w:val="28"/>
          <w:lang w:eastAsia="fr-FR"/>
        </w:rPr>
        <w:t>”</w:t>
      </w:r>
      <w:r w:rsidRPr="00C96AFF">
        <w:rPr>
          <w:rFonts w:ascii="Arial" w:hAnsi="Arial" w:cs="Arial"/>
          <w:color w:val="000000"/>
          <w:sz w:val="24"/>
          <w:szCs w:val="24"/>
          <w:lang w:eastAsia="fr-FR"/>
        </w:rPr>
        <w:t xml:space="preserve"> </w:t>
      </w:r>
      <w:r>
        <w:rPr>
          <w:rFonts w:ascii="Times New Roman" w:hAnsi="Times New Roman"/>
          <w:color w:val="000000"/>
          <w:sz w:val="28"/>
          <w:szCs w:val="28"/>
          <w:lang w:eastAsia="fr-FR"/>
        </w:rPr>
        <w:t>and Disputant was remitted a copy of it on the 22</w:t>
      </w:r>
      <w:r w:rsidRPr="005D283E">
        <w:rPr>
          <w:rFonts w:ascii="Times New Roman" w:hAnsi="Times New Roman"/>
          <w:color w:val="000000"/>
          <w:sz w:val="28"/>
          <w:szCs w:val="28"/>
          <w:vertAlign w:val="superscript"/>
          <w:lang w:eastAsia="fr-FR"/>
        </w:rPr>
        <w:t>nd</w:t>
      </w:r>
      <w:r>
        <w:rPr>
          <w:rFonts w:ascii="Times New Roman" w:hAnsi="Times New Roman"/>
          <w:color w:val="000000"/>
          <w:sz w:val="28"/>
          <w:szCs w:val="28"/>
          <w:lang w:eastAsia="fr-FR"/>
        </w:rPr>
        <w:t xml:space="preserve"> April 2004.  There is also a </w:t>
      </w:r>
      <w:r w:rsidRPr="00C96AFF">
        <w:rPr>
          <w:rFonts w:ascii="Times New Roman" w:hAnsi="Times New Roman"/>
          <w:i/>
          <w:color w:val="000000"/>
          <w:sz w:val="28"/>
          <w:szCs w:val="28"/>
          <w:lang w:eastAsia="fr-FR"/>
        </w:rPr>
        <w:t>Hotel Property Distribution Form</w:t>
      </w:r>
      <w:r>
        <w:rPr>
          <w:rFonts w:ascii="Times New Roman" w:hAnsi="Times New Roman"/>
          <w:color w:val="000000"/>
          <w:sz w:val="28"/>
          <w:szCs w:val="28"/>
          <w:lang w:eastAsia="fr-FR"/>
        </w:rPr>
        <w:t xml:space="preserve"> on which an employee confirms having received a document.</w:t>
      </w:r>
      <w:r w:rsidR="008F143A">
        <w:rPr>
          <w:rFonts w:ascii="Times New Roman" w:hAnsi="Times New Roman"/>
          <w:color w:val="000000"/>
          <w:sz w:val="28"/>
          <w:szCs w:val="28"/>
          <w:lang w:eastAsia="fr-FR"/>
        </w:rPr>
        <w:t xml:space="preserve">  The witness describe</w:t>
      </w:r>
      <w:r w:rsidR="00EF1785">
        <w:rPr>
          <w:rFonts w:ascii="Times New Roman" w:hAnsi="Times New Roman"/>
          <w:color w:val="000000"/>
          <w:sz w:val="28"/>
          <w:szCs w:val="28"/>
          <w:lang w:eastAsia="fr-FR"/>
        </w:rPr>
        <w:t>d</w:t>
      </w:r>
      <w:r w:rsidR="008F143A">
        <w:rPr>
          <w:rFonts w:ascii="Times New Roman" w:hAnsi="Times New Roman"/>
          <w:color w:val="000000"/>
          <w:sz w:val="28"/>
          <w:szCs w:val="28"/>
          <w:lang w:eastAsia="fr-FR"/>
        </w:rPr>
        <w:t xml:space="preserve"> the various requirements </w:t>
      </w:r>
      <w:r w:rsidR="008A09B7">
        <w:rPr>
          <w:rFonts w:ascii="Times New Roman" w:hAnsi="Times New Roman"/>
          <w:color w:val="000000"/>
          <w:sz w:val="28"/>
          <w:szCs w:val="28"/>
          <w:lang w:eastAsia="fr-FR"/>
        </w:rPr>
        <w:t>regarding</w:t>
      </w:r>
      <w:r w:rsidR="008F143A">
        <w:rPr>
          <w:rFonts w:ascii="Times New Roman" w:hAnsi="Times New Roman"/>
          <w:color w:val="000000"/>
          <w:sz w:val="28"/>
          <w:szCs w:val="28"/>
          <w:lang w:eastAsia="fr-FR"/>
        </w:rPr>
        <w:t xml:space="preserve"> personal grooming and appearance of employees and </w:t>
      </w:r>
      <w:r w:rsidR="008A09B7">
        <w:rPr>
          <w:rFonts w:ascii="Times New Roman" w:hAnsi="Times New Roman"/>
          <w:color w:val="000000"/>
          <w:sz w:val="28"/>
          <w:szCs w:val="28"/>
          <w:lang w:eastAsia="fr-FR"/>
        </w:rPr>
        <w:t xml:space="preserve">with </w:t>
      </w:r>
      <w:r w:rsidR="00C96AFF">
        <w:rPr>
          <w:rFonts w:ascii="Times New Roman" w:hAnsi="Times New Roman"/>
          <w:color w:val="000000"/>
          <w:sz w:val="28"/>
          <w:szCs w:val="28"/>
          <w:lang w:eastAsia="fr-FR"/>
        </w:rPr>
        <w:t>regard</w:t>
      </w:r>
      <w:r w:rsidR="008F143A">
        <w:rPr>
          <w:rFonts w:ascii="Times New Roman" w:hAnsi="Times New Roman"/>
          <w:color w:val="000000"/>
          <w:sz w:val="28"/>
          <w:szCs w:val="28"/>
          <w:lang w:eastAsia="fr-FR"/>
        </w:rPr>
        <w:t xml:space="preserve"> </w:t>
      </w:r>
      <w:r w:rsidR="008A09B7">
        <w:rPr>
          <w:rFonts w:ascii="Times New Roman" w:hAnsi="Times New Roman"/>
          <w:color w:val="000000"/>
          <w:sz w:val="28"/>
          <w:szCs w:val="28"/>
          <w:lang w:eastAsia="fr-FR"/>
        </w:rPr>
        <w:t xml:space="preserve">to </w:t>
      </w:r>
      <w:r w:rsidR="008F143A">
        <w:rPr>
          <w:rFonts w:ascii="Times New Roman" w:hAnsi="Times New Roman"/>
          <w:color w:val="000000"/>
          <w:sz w:val="28"/>
          <w:szCs w:val="28"/>
          <w:lang w:eastAsia="fr-FR"/>
        </w:rPr>
        <w:t xml:space="preserve">kitchen staff, she stated that the document specifies that no jewelry is </w:t>
      </w:r>
      <w:r w:rsidR="00EF1785">
        <w:rPr>
          <w:rFonts w:ascii="Times New Roman" w:hAnsi="Times New Roman"/>
          <w:color w:val="000000"/>
          <w:sz w:val="28"/>
          <w:szCs w:val="28"/>
          <w:lang w:eastAsia="fr-FR"/>
        </w:rPr>
        <w:t>allowed</w:t>
      </w:r>
      <w:r w:rsidR="00C96AFF">
        <w:rPr>
          <w:rFonts w:ascii="Times New Roman" w:hAnsi="Times New Roman"/>
          <w:color w:val="000000"/>
          <w:sz w:val="28"/>
          <w:szCs w:val="28"/>
          <w:lang w:eastAsia="fr-FR"/>
        </w:rPr>
        <w:t xml:space="preserve"> and that includes a</w:t>
      </w:r>
      <w:r w:rsidR="008F143A">
        <w:rPr>
          <w:rFonts w:ascii="Times New Roman" w:hAnsi="Times New Roman"/>
          <w:color w:val="000000"/>
          <w:sz w:val="28"/>
          <w:szCs w:val="28"/>
          <w:lang w:eastAsia="fr-FR"/>
        </w:rPr>
        <w:t xml:space="preserve"> tikka for female employees during working hours.  This is in accordance with the Food and Safety Act 2000.  Also there is the </w:t>
      </w:r>
      <w:r w:rsidR="008F143A" w:rsidRPr="00C96AFF">
        <w:rPr>
          <w:rFonts w:ascii="Times New Roman" w:hAnsi="Times New Roman"/>
          <w:i/>
          <w:color w:val="000000"/>
          <w:sz w:val="28"/>
          <w:szCs w:val="28"/>
          <w:lang w:eastAsia="fr-FR"/>
        </w:rPr>
        <w:t xml:space="preserve">Hazard Analysis of </w:t>
      </w:r>
      <w:r w:rsidR="000102FE" w:rsidRPr="00C96AFF">
        <w:rPr>
          <w:rFonts w:ascii="Times New Roman" w:hAnsi="Times New Roman"/>
          <w:i/>
          <w:color w:val="000000"/>
          <w:sz w:val="28"/>
          <w:szCs w:val="28"/>
          <w:lang w:eastAsia="fr-FR"/>
        </w:rPr>
        <w:t>Critical Control Point</w:t>
      </w:r>
      <w:r w:rsidR="000102FE">
        <w:rPr>
          <w:rFonts w:ascii="Times New Roman" w:hAnsi="Times New Roman"/>
          <w:color w:val="000000"/>
          <w:sz w:val="28"/>
          <w:szCs w:val="28"/>
          <w:lang w:eastAsia="fr-FR"/>
        </w:rPr>
        <w:t xml:space="preserve"> for the </w:t>
      </w:r>
      <w:r w:rsidR="00C10CD6">
        <w:rPr>
          <w:rFonts w:ascii="Times New Roman" w:hAnsi="Times New Roman"/>
          <w:color w:val="000000"/>
          <w:sz w:val="28"/>
          <w:szCs w:val="28"/>
          <w:lang w:eastAsia="fr-FR"/>
        </w:rPr>
        <w:t>k</w:t>
      </w:r>
      <w:r w:rsidR="008F143A">
        <w:rPr>
          <w:rFonts w:ascii="Times New Roman" w:hAnsi="Times New Roman"/>
          <w:color w:val="000000"/>
          <w:sz w:val="28"/>
          <w:szCs w:val="28"/>
          <w:lang w:eastAsia="fr-FR"/>
        </w:rPr>
        <w:t xml:space="preserve">itchen.  It is an international rule that guarantees a certain hygienic standard in the </w:t>
      </w:r>
      <w:r w:rsidR="00C10CD6">
        <w:rPr>
          <w:rFonts w:ascii="Times New Roman" w:hAnsi="Times New Roman"/>
          <w:color w:val="000000"/>
          <w:sz w:val="28"/>
          <w:szCs w:val="28"/>
          <w:lang w:eastAsia="fr-FR"/>
        </w:rPr>
        <w:t>k</w:t>
      </w:r>
      <w:r w:rsidR="008F143A">
        <w:rPr>
          <w:rFonts w:ascii="Times New Roman" w:hAnsi="Times New Roman"/>
          <w:color w:val="000000"/>
          <w:sz w:val="28"/>
          <w:szCs w:val="28"/>
          <w:lang w:eastAsia="fr-FR"/>
        </w:rPr>
        <w:t xml:space="preserve">itchen.  It is the SGS </w:t>
      </w:r>
      <w:r w:rsidR="000102FE">
        <w:rPr>
          <w:rFonts w:ascii="Times New Roman" w:hAnsi="Times New Roman"/>
          <w:color w:val="000000"/>
          <w:sz w:val="28"/>
          <w:szCs w:val="28"/>
          <w:lang w:eastAsia="fr-FR"/>
        </w:rPr>
        <w:t>Company that does the control.</w:t>
      </w:r>
    </w:p>
    <w:p w:rsidR="000102FE" w:rsidRDefault="000102FE" w:rsidP="009E0E2B">
      <w:pPr>
        <w:spacing w:after="0" w:line="360" w:lineRule="auto"/>
        <w:jc w:val="both"/>
        <w:rPr>
          <w:rFonts w:ascii="Times New Roman" w:hAnsi="Times New Roman"/>
          <w:color w:val="000000"/>
          <w:sz w:val="28"/>
          <w:szCs w:val="28"/>
          <w:lang w:eastAsia="fr-FR"/>
        </w:rPr>
      </w:pPr>
    </w:p>
    <w:p w:rsidR="005D283E" w:rsidRDefault="008F143A" w:rsidP="009E0E2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 xml:space="preserve">The </w:t>
      </w:r>
      <w:r w:rsidR="00EF1785">
        <w:rPr>
          <w:rFonts w:ascii="Times New Roman" w:hAnsi="Times New Roman"/>
          <w:color w:val="000000"/>
          <w:sz w:val="28"/>
          <w:szCs w:val="28"/>
          <w:lang w:eastAsia="fr-FR"/>
        </w:rPr>
        <w:t xml:space="preserve">banning of wearing </w:t>
      </w:r>
      <w:r>
        <w:rPr>
          <w:rFonts w:ascii="Times New Roman" w:hAnsi="Times New Roman"/>
          <w:color w:val="000000"/>
          <w:sz w:val="28"/>
          <w:szCs w:val="28"/>
          <w:lang w:eastAsia="fr-FR"/>
        </w:rPr>
        <w:t>the tikka has been extended to the employees in the Food and Beverage</w:t>
      </w:r>
      <w:r w:rsidR="008A09B7">
        <w:rPr>
          <w:rFonts w:ascii="Times New Roman" w:hAnsi="Times New Roman"/>
          <w:color w:val="000000"/>
          <w:sz w:val="28"/>
          <w:szCs w:val="28"/>
          <w:lang w:eastAsia="fr-FR"/>
        </w:rPr>
        <w:t>s</w:t>
      </w:r>
      <w:r>
        <w:rPr>
          <w:rFonts w:ascii="Times New Roman" w:hAnsi="Times New Roman"/>
          <w:color w:val="000000"/>
          <w:sz w:val="28"/>
          <w:szCs w:val="28"/>
          <w:lang w:eastAsia="fr-FR"/>
        </w:rPr>
        <w:t xml:space="preserve"> Department.  The witness stated that following certain complaints </w:t>
      </w:r>
      <w:r>
        <w:rPr>
          <w:rFonts w:ascii="Times New Roman" w:hAnsi="Times New Roman"/>
          <w:color w:val="000000"/>
          <w:sz w:val="28"/>
          <w:szCs w:val="28"/>
          <w:lang w:eastAsia="fr-FR"/>
        </w:rPr>
        <w:lastRenderedPageBreak/>
        <w:t xml:space="preserve">received, </w:t>
      </w:r>
      <w:r w:rsidR="000D2791">
        <w:rPr>
          <w:rFonts w:ascii="Times New Roman" w:hAnsi="Times New Roman"/>
          <w:color w:val="000000"/>
          <w:sz w:val="28"/>
          <w:szCs w:val="28"/>
          <w:lang w:eastAsia="fr-FR"/>
        </w:rPr>
        <w:t>Mana</w:t>
      </w:r>
      <w:r w:rsidR="00D61520">
        <w:rPr>
          <w:rFonts w:ascii="Times New Roman" w:hAnsi="Times New Roman"/>
          <w:color w:val="000000"/>
          <w:sz w:val="28"/>
          <w:szCs w:val="28"/>
          <w:lang w:eastAsia="fr-FR"/>
        </w:rPr>
        <w:t>gement</w:t>
      </w:r>
      <w:r>
        <w:rPr>
          <w:rFonts w:ascii="Times New Roman" w:hAnsi="Times New Roman"/>
          <w:color w:val="000000"/>
          <w:sz w:val="28"/>
          <w:szCs w:val="28"/>
          <w:lang w:eastAsia="fr-FR"/>
        </w:rPr>
        <w:t xml:space="preserve"> found out that the b</w:t>
      </w:r>
      <w:r w:rsidR="000102FE">
        <w:rPr>
          <w:rFonts w:ascii="Times New Roman" w:hAnsi="Times New Roman"/>
          <w:color w:val="000000"/>
          <w:sz w:val="28"/>
          <w:szCs w:val="28"/>
          <w:lang w:eastAsia="fr-FR"/>
        </w:rPr>
        <w:t xml:space="preserve">anning of the tikka in the </w:t>
      </w:r>
      <w:r w:rsidR="00AE51EF">
        <w:rPr>
          <w:rFonts w:ascii="Times New Roman" w:hAnsi="Times New Roman"/>
          <w:color w:val="000000"/>
          <w:sz w:val="28"/>
          <w:szCs w:val="28"/>
          <w:lang w:eastAsia="fr-FR"/>
        </w:rPr>
        <w:t>k</w:t>
      </w:r>
      <w:r>
        <w:rPr>
          <w:rFonts w:ascii="Times New Roman" w:hAnsi="Times New Roman"/>
          <w:color w:val="000000"/>
          <w:sz w:val="28"/>
          <w:szCs w:val="28"/>
          <w:lang w:eastAsia="fr-FR"/>
        </w:rPr>
        <w:t xml:space="preserve">itchen and Food and Beverages Department was a discriminatory measure and it therefore extended </w:t>
      </w:r>
      <w:r w:rsidR="00C96AFF">
        <w:rPr>
          <w:rFonts w:ascii="Times New Roman" w:hAnsi="Times New Roman"/>
          <w:color w:val="000000"/>
          <w:sz w:val="28"/>
          <w:szCs w:val="28"/>
          <w:lang w:eastAsia="fr-FR"/>
        </w:rPr>
        <w:t>it</w:t>
      </w:r>
      <w:r w:rsidR="00EF1785">
        <w:rPr>
          <w:rFonts w:ascii="Times New Roman" w:hAnsi="Times New Roman"/>
          <w:color w:val="000000"/>
          <w:sz w:val="28"/>
          <w:szCs w:val="28"/>
          <w:lang w:eastAsia="fr-FR"/>
        </w:rPr>
        <w:t xml:space="preserve"> on all employees</w:t>
      </w:r>
      <w:r w:rsidR="00C11EBE">
        <w:rPr>
          <w:rFonts w:ascii="Times New Roman" w:hAnsi="Times New Roman"/>
          <w:color w:val="000000"/>
          <w:sz w:val="28"/>
          <w:szCs w:val="28"/>
          <w:lang w:eastAsia="fr-FR"/>
        </w:rPr>
        <w:t xml:space="preserve"> across at the h</w:t>
      </w:r>
      <w:r>
        <w:rPr>
          <w:rFonts w:ascii="Times New Roman" w:hAnsi="Times New Roman"/>
          <w:color w:val="000000"/>
          <w:sz w:val="28"/>
          <w:szCs w:val="28"/>
          <w:lang w:eastAsia="fr-FR"/>
        </w:rPr>
        <w:t>otel.  According to her, such discrimina</w:t>
      </w:r>
      <w:r w:rsidR="00C96AFF">
        <w:rPr>
          <w:rFonts w:ascii="Times New Roman" w:hAnsi="Times New Roman"/>
          <w:color w:val="000000"/>
          <w:sz w:val="28"/>
          <w:szCs w:val="28"/>
          <w:lang w:eastAsia="fr-FR"/>
        </w:rPr>
        <w:t xml:space="preserve">tion was against employment law following advice </w:t>
      </w:r>
      <w:r w:rsidR="000D2791">
        <w:rPr>
          <w:rFonts w:ascii="Times New Roman" w:hAnsi="Times New Roman"/>
          <w:color w:val="000000"/>
          <w:sz w:val="28"/>
          <w:szCs w:val="28"/>
          <w:lang w:eastAsia="fr-FR"/>
        </w:rPr>
        <w:t>Mana</w:t>
      </w:r>
      <w:r w:rsidR="00D61520">
        <w:rPr>
          <w:rFonts w:ascii="Times New Roman" w:hAnsi="Times New Roman"/>
          <w:color w:val="000000"/>
          <w:sz w:val="28"/>
          <w:szCs w:val="28"/>
          <w:lang w:eastAsia="fr-FR"/>
        </w:rPr>
        <w:t>gement</w:t>
      </w:r>
      <w:r w:rsidR="00C96AFF">
        <w:rPr>
          <w:rFonts w:ascii="Times New Roman" w:hAnsi="Times New Roman"/>
          <w:color w:val="000000"/>
          <w:sz w:val="28"/>
          <w:szCs w:val="28"/>
          <w:lang w:eastAsia="fr-FR"/>
        </w:rPr>
        <w:t xml:space="preserve"> received.</w:t>
      </w:r>
      <w:r>
        <w:rPr>
          <w:rFonts w:ascii="Times New Roman" w:hAnsi="Times New Roman"/>
          <w:color w:val="000000"/>
          <w:sz w:val="28"/>
          <w:szCs w:val="28"/>
          <w:lang w:eastAsia="fr-FR"/>
        </w:rPr>
        <w:t xml:space="preserve">  She maintained that all employees of the hotel </w:t>
      </w:r>
      <w:r w:rsidR="000102FE">
        <w:rPr>
          <w:rFonts w:ascii="Times New Roman" w:hAnsi="Times New Roman"/>
          <w:color w:val="000000"/>
          <w:sz w:val="28"/>
          <w:szCs w:val="28"/>
          <w:lang w:eastAsia="fr-FR"/>
        </w:rPr>
        <w:t>were</w:t>
      </w:r>
      <w:r>
        <w:rPr>
          <w:rFonts w:ascii="Times New Roman" w:hAnsi="Times New Roman"/>
          <w:color w:val="000000"/>
          <w:sz w:val="28"/>
          <w:szCs w:val="28"/>
          <w:lang w:eastAsia="fr-FR"/>
        </w:rPr>
        <w:t xml:space="preserve"> made aware of such change.  First of all, new entrants are told of the hotel’s policy at the induction meeting and also all employees go through a continuous exercise </w:t>
      </w:r>
      <w:r w:rsidR="001174ED">
        <w:rPr>
          <w:rFonts w:ascii="Times New Roman" w:hAnsi="Times New Roman"/>
          <w:color w:val="000000"/>
          <w:sz w:val="28"/>
          <w:szCs w:val="28"/>
          <w:lang w:eastAsia="fr-FR"/>
        </w:rPr>
        <w:t>d</w:t>
      </w:r>
      <w:r w:rsidR="00F05850">
        <w:rPr>
          <w:rFonts w:ascii="Times New Roman" w:hAnsi="Times New Roman"/>
          <w:color w:val="000000"/>
          <w:sz w:val="28"/>
          <w:szCs w:val="28"/>
          <w:lang w:eastAsia="fr-FR"/>
        </w:rPr>
        <w:t>u</w:t>
      </w:r>
      <w:r w:rsidR="001174ED">
        <w:rPr>
          <w:rFonts w:ascii="Times New Roman" w:hAnsi="Times New Roman"/>
          <w:color w:val="000000"/>
          <w:sz w:val="28"/>
          <w:szCs w:val="28"/>
          <w:lang w:eastAsia="fr-FR"/>
        </w:rPr>
        <w:t>ring</w:t>
      </w:r>
      <w:r>
        <w:rPr>
          <w:rFonts w:ascii="Times New Roman" w:hAnsi="Times New Roman"/>
          <w:color w:val="000000"/>
          <w:sz w:val="28"/>
          <w:szCs w:val="28"/>
          <w:lang w:eastAsia="fr-FR"/>
        </w:rPr>
        <w:t xml:space="preserve"> a refresh</w:t>
      </w:r>
      <w:r w:rsidR="00EF1785">
        <w:rPr>
          <w:rFonts w:ascii="Times New Roman" w:hAnsi="Times New Roman"/>
          <w:color w:val="000000"/>
          <w:sz w:val="28"/>
          <w:szCs w:val="28"/>
          <w:lang w:eastAsia="fr-FR"/>
        </w:rPr>
        <w:t>er</w:t>
      </w:r>
      <w:r>
        <w:rPr>
          <w:rFonts w:ascii="Times New Roman" w:hAnsi="Times New Roman"/>
          <w:color w:val="000000"/>
          <w:sz w:val="28"/>
          <w:szCs w:val="28"/>
          <w:lang w:eastAsia="fr-FR"/>
        </w:rPr>
        <w:t xml:space="preserve"> course.  </w:t>
      </w:r>
      <w:r w:rsidR="007D76C2">
        <w:rPr>
          <w:rFonts w:ascii="Times New Roman" w:hAnsi="Times New Roman"/>
          <w:color w:val="000000"/>
          <w:sz w:val="28"/>
          <w:szCs w:val="28"/>
          <w:lang w:eastAsia="fr-FR"/>
        </w:rPr>
        <w:t>The policy was also affixed on a notice board in front of the canteen and more particularly at the employee</w:t>
      </w:r>
      <w:r w:rsidR="00C96AFF">
        <w:rPr>
          <w:rFonts w:ascii="Times New Roman" w:hAnsi="Times New Roman"/>
          <w:color w:val="000000"/>
          <w:sz w:val="28"/>
          <w:szCs w:val="28"/>
          <w:lang w:eastAsia="fr-FR"/>
        </w:rPr>
        <w:t>’s</w:t>
      </w:r>
      <w:r w:rsidR="007D76C2">
        <w:rPr>
          <w:rFonts w:ascii="Times New Roman" w:hAnsi="Times New Roman"/>
          <w:color w:val="000000"/>
          <w:sz w:val="28"/>
          <w:szCs w:val="28"/>
          <w:lang w:eastAsia="fr-FR"/>
        </w:rPr>
        <w:t xml:space="preserve"> entrance.  The witness spoke of the p</w:t>
      </w:r>
      <w:r w:rsidR="000102FE">
        <w:rPr>
          <w:rFonts w:ascii="Times New Roman" w:hAnsi="Times New Roman"/>
          <w:color w:val="000000"/>
          <w:sz w:val="28"/>
          <w:szCs w:val="28"/>
          <w:lang w:eastAsia="fr-FR"/>
        </w:rPr>
        <w:t xml:space="preserve">hilosophy </w:t>
      </w:r>
      <w:r w:rsidR="007D76C2">
        <w:rPr>
          <w:rFonts w:ascii="Times New Roman" w:hAnsi="Times New Roman"/>
          <w:color w:val="000000"/>
          <w:sz w:val="28"/>
          <w:szCs w:val="28"/>
          <w:lang w:eastAsia="fr-FR"/>
        </w:rPr>
        <w:t xml:space="preserve">of the </w:t>
      </w:r>
      <w:r w:rsidR="008A09B7">
        <w:rPr>
          <w:rFonts w:ascii="Times New Roman" w:hAnsi="Times New Roman"/>
          <w:color w:val="000000"/>
          <w:sz w:val="28"/>
          <w:szCs w:val="28"/>
          <w:lang w:eastAsia="fr-FR"/>
        </w:rPr>
        <w:t>hotel, which</w:t>
      </w:r>
      <w:r w:rsidR="00C96AFF">
        <w:rPr>
          <w:rFonts w:ascii="Times New Roman" w:hAnsi="Times New Roman"/>
          <w:color w:val="000000"/>
          <w:sz w:val="28"/>
          <w:szCs w:val="28"/>
          <w:lang w:eastAsia="fr-FR"/>
        </w:rPr>
        <w:t xml:space="preserve"> pertains</w:t>
      </w:r>
      <w:r w:rsidR="007D76C2">
        <w:rPr>
          <w:rFonts w:ascii="Times New Roman" w:hAnsi="Times New Roman"/>
          <w:color w:val="000000"/>
          <w:sz w:val="28"/>
          <w:szCs w:val="28"/>
          <w:lang w:eastAsia="fr-FR"/>
        </w:rPr>
        <w:t xml:space="preserve"> to maintain</w:t>
      </w:r>
      <w:r w:rsidR="00C96AFF">
        <w:rPr>
          <w:rFonts w:ascii="Times New Roman" w:hAnsi="Times New Roman"/>
          <w:color w:val="000000"/>
          <w:sz w:val="28"/>
          <w:szCs w:val="28"/>
          <w:lang w:eastAsia="fr-FR"/>
        </w:rPr>
        <w:t>ing a</w:t>
      </w:r>
      <w:r w:rsidR="007D76C2">
        <w:rPr>
          <w:rFonts w:ascii="Times New Roman" w:hAnsi="Times New Roman"/>
          <w:color w:val="000000"/>
          <w:sz w:val="28"/>
          <w:szCs w:val="28"/>
          <w:lang w:eastAsia="fr-FR"/>
        </w:rPr>
        <w:t xml:space="preserve"> five star </w:t>
      </w:r>
      <w:r w:rsidR="00C96AFF">
        <w:rPr>
          <w:rFonts w:ascii="Times New Roman" w:hAnsi="Times New Roman"/>
          <w:color w:val="000000"/>
          <w:sz w:val="28"/>
          <w:szCs w:val="28"/>
          <w:lang w:eastAsia="fr-FR"/>
        </w:rPr>
        <w:t>standard</w:t>
      </w:r>
      <w:r w:rsidR="007D76C2">
        <w:rPr>
          <w:rFonts w:ascii="Times New Roman" w:hAnsi="Times New Roman"/>
          <w:color w:val="000000"/>
          <w:sz w:val="28"/>
          <w:szCs w:val="28"/>
          <w:lang w:eastAsia="fr-FR"/>
        </w:rPr>
        <w:t xml:space="preserve">.  It has to satisfy grooming practice requirements at international level.  While agreeing that the tikka is elegant, she </w:t>
      </w:r>
      <w:r w:rsidR="000102FE">
        <w:rPr>
          <w:rFonts w:ascii="Times New Roman" w:hAnsi="Times New Roman"/>
          <w:color w:val="000000"/>
          <w:sz w:val="28"/>
          <w:szCs w:val="28"/>
          <w:lang w:eastAsia="fr-FR"/>
        </w:rPr>
        <w:t>specified</w:t>
      </w:r>
      <w:r w:rsidR="007D76C2">
        <w:rPr>
          <w:rFonts w:ascii="Times New Roman" w:hAnsi="Times New Roman"/>
          <w:color w:val="000000"/>
          <w:sz w:val="28"/>
          <w:szCs w:val="28"/>
          <w:lang w:eastAsia="fr-FR"/>
        </w:rPr>
        <w:t xml:space="preserve"> that the hotel </w:t>
      </w:r>
      <w:r w:rsidR="00C96AFF">
        <w:rPr>
          <w:rFonts w:ascii="Times New Roman" w:hAnsi="Times New Roman"/>
          <w:color w:val="000000"/>
          <w:sz w:val="28"/>
          <w:szCs w:val="28"/>
          <w:lang w:eastAsia="fr-FR"/>
        </w:rPr>
        <w:t>emphasi</w:t>
      </w:r>
      <w:r w:rsidR="008A09B7">
        <w:rPr>
          <w:rFonts w:ascii="Times New Roman" w:hAnsi="Times New Roman"/>
          <w:color w:val="000000"/>
          <w:sz w:val="28"/>
          <w:szCs w:val="28"/>
          <w:lang w:eastAsia="fr-FR"/>
        </w:rPr>
        <w:t>s</w:t>
      </w:r>
      <w:r w:rsidR="00C96AFF">
        <w:rPr>
          <w:rFonts w:ascii="Times New Roman" w:hAnsi="Times New Roman"/>
          <w:color w:val="000000"/>
          <w:sz w:val="28"/>
          <w:szCs w:val="28"/>
          <w:lang w:eastAsia="fr-FR"/>
        </w:rPr>
        <w:t>es on</w:t>
      </w:r>
      <w:r w:rsidR="007D76C2">
        <w:rPr>
          <w:rFonts w:ascii="Times New Roman" w:hAnsi="Times New Roman"/>
          <w:color w:val="000000"/>
          <w:sz w:val="28"/>
          <w:szCs w:val="28"/>
          <w:lang w:eastAsia="fr-FR"/>
        </w:rPr>
        <w:t xml:space="preserve"> the display of natural beauty.  The tikka being a visible item</w:t>
      </w:r>
      <w:r w:rsidR="00C96AFF">
        <w:rPr>
          <w:rFonts w:ascii="Times New Roman" w:hAnsi="Times New Roman"/>
          <w:color w:val="000000"/>
          <w:sz w:val="28"/>
          <w:szCs w:val="28"/>
          <w:lang w:eastAsia="fr-FR"/>
        </w:rPr>
        <w:t>,</w:t>
      </w:r>
      <w:r w:rsidR="007D76C2">
        <w:rPr>
          <w:rFonts w:ascii="Times New Roman" w:hAnsi="Times New Roman"/>
          <w:color w:val="000000"/>
          <w:sz w:val="28"/>
          <w:szCs w:val="28"/>
          <w:lang w:eastAsia="fr-FR"/>
        </w:rPr>
        <w:t xml:space="preserve"> it cannot be displayed.  She confirmed that Disputant has been working at the hotel since 2004.</w:t>
      </w:r>
    </w:p>
    <w:p w:rsidR="007D76C2" w:rsidRDefault="007D76C2" w:rsidP="009E0E2B">
      <w:pPr>
        <w:spacing w:after="0" w:line="360" w:lineRule="auto"/>
        <w:jc w:val="both"/>
        <w:rPr>
          <w:rFonts w:ascii="Times New Roman" w:hAnsi="Times New Roman"/>
          <w:color w:val="000000"/>
          <w:sz w:val="28"/>
          <w:szCs w:val="28"/>
          <w:lang w:eastAsia="fr-FR"/>
        </w:rPr>
      </w:pPr>
    </w:p>
    <w:p w:rsidR="007D76C2" w:rsidRDefault="007D76C2" w:rsidP="009E0E2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 xml:space="preserve">In February </w:t>
      </w:r>
      <w:r w:rsidR="00704F4D">
        <w:rPr>
          <w:rFonts w:ascii="Times New Roman" w:hAnsi="Times New Roman"/>
          <w:color w:val="000000"/>
          <w:sz w:val="28"/>
          <w:szCs w:val="28"/>
          <w:lang w:eastAsia="fr-FR"/>
        </w:rPr>
        <w:t xml:space="preserve">2018, she saw Disputant wearing the tikka at the hotel and she warned her that she should stop </w:t>
      </w:r>
      <w:r w:rsidR="00C96AFF">
        <w:rPr>
          <w:rFonts w:ascii="Times New Roman" w:hAnsi="Times New Roman"/>
          <w:color w:val="000000"/>
          <w:sz w:val="28"/>
          <w:szCs w:val="28"/>
          <w:lang w:eastAsia="fr-FR"/>
        </w:rPr>
        <w:t>doing so</w:t>
      </w:r>
      <w:r w:rsidR="00704F4D">
        <w:rPr>
          <w:rFonts w:ascii="Times New Roman" w:hAnsi="Times New Roman"/>
          <w:color w:val="000000"/>
          <w:sz w:val="28"/>
          <w:szCs w:val="28"/>
          <w:lang w:eastAsia="fr-FR"/>
        </w:rPr>
        <w:t>.  Disputant resisted.  A series of warning</w:t>
      </w:r>
      <w:r w:rsidR="00C96AFF">
        <w:rPr>
          <w:rFonts w:ascii="Times New Roman" w:hAnsi="Times New Roman"/>
          <w:color w:val="000000"/>
          <w:sz w:val="28"/>
          <w:szCs w:val="28"/>
          <w:lang w:eastAsia="fr-FR"/>
        </w:rPr>
        <w:t>s</w:t>
      </w:r>
      <w:r w:rsidR="00704F4D">
        <w:rPr>
          <w:rFonts w:ascii="Times New Roman" w:hAnsi="Times New Roman"/>
          <w:color w:val="000000"/>
          <w:sz w:val="28"/>
          <w:szCs w:val="28"/>
          <w:lang w:eastAsia="fr-FR"/>
        </w:rPr>
        <w:t xml:space="preserve"> in writing were forwarded to her.  When Disputant referred the matter to the Ministry, it was decided on the 13</w:t>
      </w:r>
      <w:r w:rsidR="00704F4D" w:rsidRPr="00704F4D">
        <w:rPr>
          <w:rFonts w:ascii="Times New Roman" w:hAnsi="Times New Roman"/>
          <w:color w:val="000000"/>
          <w:sz w:val="28"/>
          <w:szCs w:val="28"/>
          <w:vertAlign w:val="superscript"/>
          <w:lang w:eastAsia="fr-FR"/>
        </w:rPr>
        <w:t>th</w:t>
      </w:r>
      <w:r w:rsidR="00704F4D">
        <w:rPr>
          <w:rFonts w:ascii="Times New Roman" w:hAnsi="Times New Roman"/>
          <w:color w:val="000000"/>
          <w:sz w:val="28"/>
          <w:szCs w:val="28"/>
          <w:lang w:eastAsia="fr-FR"/>
        </w:rPr>
        <w:t xml:space="preserve"> April 2018 that the Respondent wou</w:t>
      </w:r>
      <w:r w:rsidR="000102FE">
        <w:rPr>
          <w:rFonts w:ascii="Times New Roman" w:hAnsi="Times New Roman"/>
          <w:color w:val="000000"/>
          <w:sz w:val="28"/>
          <w:szCs w:val="28"/>
          <w:lang w:eastAsia="fr-FR"/>
        </w:rPr>
        <w:t>ld put on hold a D</w:t>
      </w:r>
      <w:r w:rsidR="00704F4D">
        <w:rPr>
          <w:rFonts w:ascii="Times New Roman" w:hAnsi="Times New Roman"/>
          <w:color w:val="000000"/>
          <w:sz w:val="28"/>
          <w:szCs w:val="28"/>
          <w:lang w:eastAsia="fr-FR"/>
        </w:rPr>
        <w:t xml:space="preserve">isciplinary </w:t>
      </w:r>
      <w:r w:rsidR="000102FE">
        <w:rPr>
          <w:rFonts w:ascii="Times New Roman" w:hAnsi="Times New Roman"/>
          <w:color w:val="000000"/>
          <w:sz w:val="28"/>
          <w:szCs w:val="28"/>
          <w:lang w:eastAsia="fr-FR"/>
        </w:rPr>
        <w:t>C</w:t>
      </w:r>
      <w:r w:rsidR="00704F4D">
        <w:rPr>
          <w:rFonts w:ascii="Times New Roman" w:hAnsi="Times New Roman"/>
          <w:color w:val="000000"/>
          <w:sz w:val="28"/>
          <w:szCs w:val="28"/>
          <w:lang w:eastAsia="fr-FR"/>
        </w:rPr>
        <w:t xml:space="preserve">ommittee that was to take place with regard to Disputant’s refusal to comply.  The witness then elaborated on the issue of profit sharing bonus, whereby Disputant did not receive her bonus in the year 2018 following a severe warning that was issued to her in 2017 for gross misconduct.  She also referred to </w:t>
      </w:r>
      <w:r w:rsidR="000102FE">
        <w:rPr>
          <w:rFonts w:ascii="Times New Roman" w:hAnsi="Times New Roman"/>
          <w:color w:val="000000"/>
          <w:sz w:val="28"/>
          <w:szCs w:val="28"/>
          <w:lang w:eastAsia="fr-FR"/>
        </w:rPr>
        <w:t>photos</w:t>
      </w:r>
      <w:r w:rsidR="00704F4D">
        <w:rPr>
          <w:rFonts w:ascii="Times New Roman" w:hAnsi="Times New Roman"/>
          <w:color w:val="000000"/>
          <w:sz w:val="28"/>
          <w:szCs w:val="28"/>
          <w:lang w:eastAsia="fr-FR"/>
        </w:rPr>
        <w:t xml:space="preserve"> where Disputant was not wearing the tikka.  </w:t>
      </w:r>
      <w:r w:rsidR="000102FE">
        <w:rPr>
          <w:rFonts w:ascii="Times New Roman" w:hAnsi="Times New Roman"/>
          <w:color w:val="000000"/>
          <w:sz w:val="28"/>
          <w:szCs w:val="28"/>
          <w:lang w:eastAsia="fr-FR"/>
        </w:rPr>
        <w:t>Lastly,</w:t>
      </w:r>
      <w:r w:rsidR="00704F4D">
        <w:rPr>
          <w:rFonts w:ascii="Times New Roman" w:hAnsi="Times New Roman"/>
          <w:color w:val="000000"/>
          <w:sz w:val="28"/>
          <w:szCs w:val="28"/>
          <w:lang w:eastAsia="fr-FR"/>
        </w:rPr>
        <w:t xml:space="preserve"> she confirmed that Disputant </w:t>
      </w:r>
      <w:r w:rsidR="00C65A8B">
        <w:rPr>
          <w:rFonts w:ascii="Times New Roman" w:hAnsi="Times New Roman"/>
          <w:color w:val="000000"/>
          <w:sz w:val="28"/>
          <w:szCs w:val="28"/>
          <w:lang w:eastAsia="fr-FR"/>
        </w:rPr>
        <w:t xml:space="preserve">had not received the profit sharing bonus in 2011 and that Disputant is currently a good employee.  In another contract issued to Disputant in 2012, there was no </w:t>
      </w:r>
      <w:r w:rsidR="00C65A8B">
        <w:rPr>
          <w:rFonts w:ascii="Times New Roman" w:hAnsi="Times New Roman"/>
          <w:color w:val="000000"/>
          <w:sz w:val="28"/>
          <w:szCs w:val="28"/>
          <w:lang w:eastAsia="fr-FR"/>
        </w:rPr>
        <w:lastRenderedPageBreak/>
        <w:t>mention of the banning of the tikka to all employees.  The wearing of the tikka has had no negative impact on the financial status of the hotel.</w:t>
      </w:r>
    </w:p>
    <w:p w:rsidR="0014026B" w:rsidRDefault="0014026B" w:rsidP="009E0E2B">
      <w:pPr>
        <w:spacing w:after="0" w:line="360" w:lineRule="auto"/>
        <w:jc w:val="both"/>
        <w:rPr>
          <w:rFonts w:ascii="Times New Roman" w:hAnsi="Times New Roman"/>
          <w:color w:val="000000"/>
          <w:sz w:val="28"/>
          <w:szCs w:val="28"/>
          <w:lang w:eastAsia="fr-FR"/>
        </w:rPr>
      </w:pPr>
    </w:p>
    <w:p w:rsidR="00CD3070" w:rsidRPr="00137485" w:rsidRDefault="00CD3070" w:rsidP="009E0E2B">
      <w:pPr>
        <w:spacing w:after="0" w:line="360" w:lineRule="auto"/>
        <w:jc w:val="both"/>
        <w:rPr>
          <w:rFonts w:ascii="Times New Roman" w:hAnsi="Times New Roman"/>
          <w:b/>
          <w:color w:val="000000"/>
          <w:sz w:val="24"/>
          <w:szCs w:val="24"/>
          <w:lang w:eastAsia="fr-FR"/>
        </w:rPr>
      </w:pPr>
      <w:r w:rsidRPr="00137485">
        <w:rPr>
          <w:rFonts w:ascii="Times New Roman" w:hAnsi="Times New Roman"/>
          <w:b/>
          <w:color w:val="000000"/>
          <w:sz w:val="24"/>
          <w:szCs w:val="24"/>
          <w:lang w:eastAsia="fr-FR"/>
        </w:rPr>
        <w:t>Mr Prakash Jugan</w:t>
      </w:r>
    </w:p>
    <w:p w:rsidR="00CD3070" w:rsidRDefault="00CD3070" w:rsidP="009E0E2B">
      <w:pPr>
        <w:spacing w:after="0" w:line="360" w:lineRule="auto"/>
        <w:jc w:val="both"/>
        <w:rPr>
          <w:rFonts w:ascii="Times New Roman" w:hAnsi="Times New Roman"/>
          <w:color w:val="000000"/>
          <w:sz w:val="28"/>
          <w:szCs w:val="28"/>
          <w:lang w:eastAsia="fr-FR"/>
        </w:rPr>
      </w:pPr>
    </w:p>
    <w:p w:rsidR="00CD3070" w:rsidRDefault="00035EEB" w:rsidP="009E0E2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This witness is the F</w:t>
      </w:r>
      <w:r w:rsidR="00CD3070">
        <w:rPr>
          <w:rFonts w:ascii="Times New Roman" w:hAnsi="Times New Roman"/>
          <w:color w:val="000000"/>
          <w:sz w:val="28"/>
          <w:szCs w:val="28"/>
          <w:lang w:eastAsia="fr-FR"/>
        </w:rPr>
        <w:t xml:space="preserve">inancial Controller at the Respondent’s </w:t>
      </w:r>
      <w:r>
        <w:rPr>
          <w:rFonts w:ascii="Times New Roman" w:hAnsi="Times New Roman"/>
          <w:color w:val="000000"/>
          <w:sz w:val="28"/>
          <w:szCs w:val="28"/>
          <w:lang w:eastAsia="fr-FR"/>
        </w:rPr>
        <w:t>h</w:t>
      </w:r>
      <w:r w:rsidR="00CD3070">
        <w:rPr>
          <w:rFonts w:ascii="Times New Roman" w:hAnsi="Times New Roman"/>
          <w:color w:val="000000"/>
          <w:sz w:val="28"/>
          <w:szCs w:val="28"/>
          <w:lang w:eastAsia="fr-FR"/>
        </w:rPr>
        <w:t>otel since 201</w:t>
      </w:r>
      <w:r w:rsidR="00C43F67">
        <w:rPr>
          <w:rFonts w:ascii="Times New Roman" w:hAnsi="Times New Roman"/>
          <w:color w:val="000000"/>
          <w:sz w:val="28"/>
          <w:szCs w:val="28"/>
          <w:lang w:eastAsia="fr-FR"/>
        </w:rPr>
        <w:t>5</w:t>
      </w:r>
      <w:r w:rsidR="00CD3070">
        <w:rPr>
          <w:rFonts w:ascii="Times New Roman" w:hAnsi="Times New Roman"/>
          <w:color w:val="000000"/>
          <w:sz w:val="28"/>
          <w:szCs w:val="28"/>
          <w:lang w:eastAsia="fr-FR"/>
        </w:rPr>
        <w:t>.  He took cognizance of the grooming policy at the hotel in his contract of employment to which there is a booklet attached.  There is also an induction meeting where the hotel’s philos</w:t>
      </w:r>
      <w:r>
        <w:rPr>
          <w:rFonts w:ascii="Times New Roman" w:hAnsi="Times New Roman"/>
          <w:color w:val="000000"/>
          <w:sz w:val="28"/>
          <w:szCs w:val="28"/>
          <w:lang w:eastAsia="fr-FR"/>
        </w:rPr>
        <w:t>ophy is explained</w:t>
      </w:r>
      <w:r w:rsidR="00C96AFF">
        <w:rPr>
          <w:rFonts w:ascii="Times New Roman" w:hAnsi="Times New Roman"/>
          <w:color w:val="000000"/>
          <w:sz w:val="28"/>
          <w:szCs w:val="28"/>
          <w:lang w:eastAsia="fr-FR"/>
        </w:rPr>
        <w:t>,</w:t>
      </w:r>
      <w:r>
        <w:rPr>
          <w:rFonts w:ascii="Times New Roman" w:hAnsi="Times New Roman"/>
          <w:color w:val="000000"/>
          <w:sz w:val="28"/>
          <w:szCs w:val="28"/>
          <w:lang w:eastAsia="fr-FR"/>
        </w:rPr>
        <w:t xml:space="preserve"> in particular</w:t>
      </w:r>
      <w:r w:rsidR="00CD3070">
        <w:rPr>
          <w:rFonts w:ascii="Times New Roman" w:hAnsi="Times New Roman"/>
          <w:color w:val="000000"/>
          <w:sz w:val="28"/>
          <w:szCs w:val="28"/>
          <w:lang w:eastAsia="fr-FR"/>
        </w:rPr>
        <w:t xml:space="preserve"> the grooming stand</w:t>
      </w:r>
      <w:r>
        <w:rPr>
          <w:rFonts w:ascii="Times New Roman" w:hAnsi="Times New Roman"/>
          <w:color w:val="000000"/>
          <w:sz w:val="28"/>
          <w:szCs w:val="28"/>
          <w:lang w:eastAsia="fr-FR"/>
        </w:rPr>
        <w:t>ard</w:t>
      </w:r>
      <w:r w:rsidR="00CD3070">
        <w:rPr>
          <w:rFonts w:ascii="Times New Roman" w:hAnsi="Times New Roman"/>
          <w:color w:val="000000"/>
          <w:sz w:val="28"/>
          <w:szCs w:val="28"/>
          <w:lang w:eastAsia="fr-FR"/>
        </w:rPr>
        <w:t xml:space="preserve"> expected.  He gave a description of the various grooming and attire</w:t>
      </w:r>
      <w:r>
        <w:rPr>
          <w:rFonts w:ascii="Times New Roman" w:hAnsi="Times New Roman"/>
          <w:color w:val="000000"/>
          <w:sz w:val="28"/>
          <w:szCs w:val="28"/>
          <w:lang w:eastAsia="fr-FR"/>
        </w:rPr>
        <w:t xml:space="preserve"> </w:t>
      </w:r>
      <w:r w:rsidR="00CD3070">
        <w:rPr>
          <w:rFonts w:ascii="Times New Roman" w:hAnsi="Times New Roman"/>
          <w:color w:val="000000"/>
          <w:sz w:val="28"/>
          <w:szCs w:val="28"/>
          <w:lang w:eastAsia="fr-FR"/>
        </w:rPr>
        <w:t xml:space="preserve">to be followed by every employee.  The witness also explained the profit sharing policy at the </w:t>
      </w:r>
      <w:r>
        <w:rPr>
          <w:rFonts w:ascii="Times New Roman" w:hAnsi="Times New Roman"/>
          <w:color w:val="000000"/>
          <w:sz w:val="28"/>
          <w:szCs w:val="28"/>
          <w:lang w:eastAsia="fr-FR"/>
        </w:rPr>
        <w:t>hotel, which</w:t>
      </w:r>
      <w:r w:rsidR="00CD3070">
        <w:rPr>
          <w:rFonts w:ascii="Times New Roman" w:hAnsi="Times New Roman"/>
          <w:color w:val="000000"/>
          <w:sz w:val="28"/>
          <w:szCs w:val="28"/>
          <w:lang w:eastAsia="fr-FR"/>
        </w:rPr>
        <w:t xml:space="preserve"> is based on the hotel</w:t>
      </w:r>
      <w:r>
        <w:rPr>
          <w:rFonts w:ascii="Times New Roman" w:hAnsi="Times New Roman"/>
          <w:color w:val="000000"/>
          <w:sz w:val="28"/>
          <w:szCs w:val="28"/>
          <w:lang w:eastAsia="fr-FR"/>
        </w:rPr>
        <w:t>’</w:t>
      </w:r>
      <w:r w:rsidR="00CD3070">
        <w:rPr>
          <w:rFonts w:ascii="Times New Roman" w:hAnsi="Times New Roman"/>
          <w:color w:val="000000"/>
          <w:sz w:val="28"/>
          <w:szCs w:val="28"/>
          <w:lang w:eastAsia="fr-FR"/>
        </w:rPr>
        <w:t xml:space="preserve">s performance.  As regard the tikka </w:t>
      </w:r>
      <w:r>
        <w:rPr>
          <w:rFonts w:ascii="Times New Roman" w:hAnsi="Times New Roman"/>
          <w:color w:val="000000"/>
          <w:sz w:val="28"/>
          <w:szCs w:val="28"/>
          <w:lang w:eastAsia="fr-FR"/>
        </w:rPr>
        <w:t>issue,</w:t>
      </w:r>
      <w:r w:rsidR="00CD3070">
        <w:rPr>
          <w:rFonts w:ascii="Times New Roman" w:hAnsi="Times New Roman"/>
          <w:color w:val="000000"/>
          <w:sz w:val="28"/>
          <w:szCs w:val="28"/>
          <w:lang w:eastAsia="fr-FR"/>
        </w:rPr>
        <w:t xml:space="preserve"> he maintained that there is a ban on it based on the principle of neutrality and mention of its banning is made at the induction and training course</w:t>
      </w:r>
      <w:r w:rsidR="000502DE">
        <w:rPr>
          <w:rFonts w:ascii="Times New Roman" w:hAnsi="Times New Roman"/>
          <w:color w:val="000000"/>
          <w:sz w:val="28"/>
          <w:szCs w:val="28"/>
          <w:lang w:eastAsia="fr-FR"/>
        </w:rPr>
        <w:t>s</w:t>
      </w:r>
      <w:r w:rsidR="00CD3070">
        <w:rPr>
          <w:rFonts w:ascii="Times New Roman" w:hAnsi="Times New Roman"/>
          <w:color w:val="000000"/>
          <w:sz w:val="28"/>
          <w:szCs w:val="28"/>
          <w:lang w:eastAsia="fr-FR"/>
        </w:rPr>
        <w:t>.</w:t>
      </w:r>
      <w:r w:rsidR="00C96AFF">
        <w:rPr>
          <w:rFonts w:ascii="Times New Roman" w:hAnsi="Times New Roman"/>
          <w:color w:val="000000"/>
          <w:sz w:val="28"/>
          <w:szCs w:val="28"/>
          <w:lang w:eastAsia="fr-FR"/>
        </w:rPr>
        <w:t xml:space="preserve"> </w:t>
      </w:r>
      <w:r w:rsidR="00CD3070">
        <w:rPr>
          <w:rFonts w:ascii="Times New Roman" w:hAnsi="Times New Roman"/>
          <w:color w:val="000000"/>
          <w:sz w:val="28"/>
          <w:szCs w:val="28"/>
          <w:lang w:eastAsia="fr-FR"/>
        </w:rPr>
        <w:t xml:space="preserve"> He issued a warning letter against Disputant </w:t>
      </w:r>
      <w:r w:rsidR="00D3622A">
        <w:rPr>
          <w:rFonts w:ascii="Times New Roman" w:hAnsi="Times New Roman"/>
          <w:color w:val="000000"/>
          <w:sz w:val="28"/>
          <w:szCs w:val="28"/>
          <w:lang w:eastAsia="fr-FR"/>
        </w:rPr>
        <w:t>in February</w:t>
      </w:r>
      <w:r w:rsidR="00CD3070">
        <w:rPr>
          <w:rFonts w:ascii="Times New Roman" w:hAnsi="Times New Roman"/>
          <w:color w:val="000000"/>
          <w:sz w:val="28"/>
          <w:szCs w:val="28"/>
          <w:lang w:eastAsia="fr-FR"/>
        </w:rPr>
        <w:t xml:space="preserve"> 2017.</w:t>
      </w:r>
    </w:p>
    <w:p w:rsidR="00CD3070" w:rsidRDefault="00CD3070" w:rsidP="009E0E2B">
      <w:pPr>
        <w:spacing w:after="0" w:line="360" w:lineRule="auto"/>
        <w:jc w:val="both"/>
        <w:rPr>
          <w:rFonts w:ascii="Times New Roman" w:hAnsi="Times New Roman"/>
          <w:color w:val="000000"/>
          <w:sz w:val="28"/>
          <w:szCs w:val="28"/>
          <w:lang w:eastAsia="fr-FR"/>
        </w:rPr>
      </w:pPr>
    </w:p>
    <w:p w:rsidR="00CD3070" w:rsidRDefault="00CD3070" w:rsidP="009E0E2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 xml:space="preserve">In February 2018, the Human Resource Manager asked Disputant to remove a tikka she was wearing and it was in </w:t>
      </w:r>
      <w:r w:rsidR="00C96AFF">
        <w:rPr>
          <w:rFonts w:ascii="Times New Roman" w:hAnsi="Times New Roman"/>
          <w:color w:val="000000"/>
          <w:sz w:val="28"/>
          <w:szCs w:val="28"/>
          <w:lang w:eastAsia="fr-FR"/>
        </w:rPr>
        <w:t xml:space="preserve">his </w:t>
      </w:r>
      <w:r>
        <w:rPr>
          <w:rFonts w:ascii="Times New Roman" w:hAnsi="Times New Roman"/>
          <w:color w:val="000000"/>
          <w:sz w:val="28"/>
          <w:szCs w:val="28"/>
          <w:lang w:eastAsia="fr-FR"/>
        </w:rPr>
        <w:t xml:space="preserve">presence that Disputant refused to do so.  Three consecutive warnings were issued to </w:t>
      </w:r>
      <w:r w:rsidR="004C31E7">
        <w:rPr>
          <w:rFonts w:ascii="Times New Roman" w:hAnsi="Times New Roman"/>
          <w:color w:val="000000"/>
          <w:sz w:val="28"/>
          <w:szCs w:val="28"/>
          <w:lang w:eastAsia="fr-FR"/>
        </w:rPr>
        <w:t>the latt</w:t>
      </w:r>
      <w:r>
        <w:rPr>
          <w:rFonts w:ascii="Times New Roman" w:hAnsi="Times New Roman"/>
          <w:color w:val="000000"/>
          <w:sz w:val="28"/>
          <w:szCs w:val="28"/>
          <w:lang w:eastAsia="fr-FR"/>
        </w:rPr>
        <w:t>er.  He confirmed that no client ever complained about an employee wearing</w:t>
      </w:r>
      <w:r w:rsidR="00D3622A">
        <w:rPr>
          <w:rFonts w:ascii="Times New Roman" w:hAnsi="Times New Roman"/>
          <w:color w:val="000000"/>
          <w:sz w:val="28"/>
          <w:szCs w:val="28"/>
          <w:lang w:eastAsia="fr-FR"/>
        </w:rPr>
        <w:t xml:space="preserve"> a</w:t>
      </w:r>
      <w:r>
        <w:rPr>
          <w:rFonts w:ascii="Times New Roman" w:hAnsi="Times New Roman"/>
          <w:color w:val="000000"/>
          <w:sz w:val="28"/>
          <w:szCs w:val="28"/>
          <w:lang w:eastAsia="fr-FR"/>
        </w:rPr>
        <w:t xml:space="preserve"> tikka.  The salutation done by an employee in welcoming</w:t>
      </w:r>
      <w:r w:rsidR="00D3622A">
        <w:rPr>
          <w:rFonts w:ascii="Times New Roman" w:hAnsi="Times New Roman"/>
          <w:color w:val="000000"/>
          <w:sz w:val="28"/>
          <w:szCs w:val="28"/>
          <w:lang w:eastAsia="fr-FR"/>
        </w:rPr>
        <w:t xml:space="preserve"> guests at t</w:t>
      </w:r>
      <w:r>
        <w:rPr>
          <w:rFonts w:ascii="Times New Roman" w:hAnsi="Times New Roman"/>
          <w:color w:val="000000"/>
          <w:sz w:val="28"/>
          <w:szCs w:val="28"/>
          <w:lang w:eastAsia="fr-FR"/>
        </w:rPr>
        <w:t>he entrance is similar to the Namaste greeting but it is not Namaste.</w:t>
      </w:r>
    </w:p>
    <w:p w:rsidR="002913EA" w:rsidRDefault="002913EA" w:rsidP="009E0E2B">
      <w:pPr>
        <w:spacing w:after="0" w:line="360" w:lineRule="auto"/>
        <w:jc w:val="both"/>
        <w:rPr>
          <w:rFonts w:ascii="Times New Roman" w:hAnsi="Times New Roman"/>
          <w:color w:val="000000"/>
          <w:sz w:val="28"/>
          <w:szCs w:val="28"/>
          <w:lang w:eastAsia="fr-FR"/>
        </w:rPr>
      </w:pPr>
    </w:p>
    <w:p w:rsidR="0066506D" w:rsidRDefault="0066506D" w:rsidP="009E0E2B">
      <w:pPr>
        <w:spacing w:after="0" w:line="360" w:lineRule="auto"/>
        <w:jc w:val="both"/>
        <w:rPr>
          <w:rFonts w:ascii="Times New Roman" w:hAnsi="Times New Roman"/>
          <w:color w:val="000000"/>
          <w:sz w:val="28"/>
          <w:szCs w:val="28"/>
          <w:lang w:eastAsia="fr-FR"/>
        </w:rPr>
      </w:pPr>
    </w:p>
    <w:p w:rsidR="0066506D" w:rsidRDefault="0066506D" w:rsidP="009E0E2B">
      <w:pPr>
        <w:spacing w:after="0" w:line="360" w:lineRule="auto"/>
        <w:jc w:val="both"/>
        <w:rPr>
          <w:rFonts w:ascii="Times New Roman" w:hAnsi="Times New Roman"/>
          <w:color w:val="000000"/>
          <w:sz w:val="28"/>
          <w:szCs w:val="28"/>
          <w:lang w:eastAsia="fr-FR"/>
        </w:rPr>
      </w:pPr>
    </w:p>
    <w:p w:rsidR="0066506D" w:rsidRDefault="0066506D" w:rsidP="009E0E2B">
      <w:pPr>
        <w:spacing w:after="0" w:line="360" w:lineRule="auto"/>
        <w:jc w:val="both"/>
        <w:rPr>
          <w:rFonts w:ascii="Times New Roman" w:hAnsi="Times New Roman"/>
          <w:color w:val="000000"/>
          <w:sz w:val="28"/>
          <w:szCs w:val="28"/>
          <w:lang w:eastAsia="fr-FR"/>
        </w:rPr>
      </w:pPr>
    </w:p>
    <w:p w:rsidR="0066506D" w:rsidRDefault="0066506D" w:rsidP="009E0E2B">
      <w:pPr>
        <w:spacing w:after="0" w:line="360" w:lineRule="auto"/>
        <w:jc w:val="both"/>
        <w:rPr>
          <w:rFonts w:ascii="Times New Roman" w:hAnsi="Times New Roman"/>
          <w:color w:val="000000"/>
          <w:sz w:val="28"/>
          <w:szCs w:val="28"/>
          <w:lang w:eastAsia="fr-FR"/>
        </w:rPr>
      </w:pPr>
    </w:p>
    <w:p w:rsidR="00CD3070" w:rsidRPr="00137485" w:rsidRDefault="00137485" w:rsidP="009E0E2B">
      <w:pPr>
        <w:spacing w:after="0" w:line="360" w:lineRule="auto"/>
        <w:jc w:val="both"/>
        <w:rPr>
          <w:rFonts w:ascii="Times New Roman" w:hAnsi="Times New Roman"/>
          <w:b/>
          <w:color w:val="000000"/>
          <w:sz w:val="24"/>
          <w:szCs w:val="24"/>
          <w:lang w:eastAsia="fr-FR"/>
        </w:rPr>
      </w:pPr>
      <w:r w:rsidRPr="00137485">
        <w:rPr>
          <w:rFonts w:ascii="Times New Roman" w:hAnsi="Times New Roman"/>
          <w:b/>
          <w:color w:val="000000"/>
          <w:sz w:val="24"/>
          <w:szCs w:val="24"/>
          <w:lang w:eastAsia="fr-FR"/>
        </w:rPr>
        <w:lastRenderedPageBreak/>
        <w:t xml:space="preserve">Mrs </w:t>
      </w:r>
      <w:r w:rsidR="00CD3070" w:rsidRPr="00137485">
        <w:rPr>
          <w:rFonts w:ascii="Times New Roman" w:hAnsi="Times New Roman"/>
          <w:b/>
          <w:color w:val="000000"/>
          <w:sz w:val="24"/>
          <w:szCs w:val="24"/>
          <w:lang w:eastAsia="fr-FR"/>
        </w:rPr>
        <w:t>Rebecca Mally</w:t>
      </w:r>
    </w:p>
    <w:p w:rsidR="00CD3070" w:rsidRDefault="00CD3070" w:rsidP="009E0E2B">
      <w:pPr>
        <w:spacing w:after="0" w:line="360" w:lineRule="auto"/>
        <w:jc w:val="both"/>
        <w:rPr>
          <w:rFonts w:ascii="Times New Roman" w:hAnsi="Times New Roman"/>
          <w:b/>
          <w:color w:val="000000"/>
          <w:sz w:val="28"/>
          <w:szCs w:val="28"/>
          <w:lang w:eastAsia="fr-FR"/>
        </w:rPr>
      </w:pPr>
    </w:p>
    <w:p w:rsidR="00CD3070" w:rsidRDefault="000D5192" w:rsidP="009E0E2B">
      <w:pPr>
        <w:spacing w:after="0" w:line="360" w:lineRule="auto"/>
        <w:jc w:val="both"/>
        <w:rPr>
          <w:rFonts w:ascii="Times New Roman" w:hAnsi="Times New Roman"/>
          <w:color w:val="000000"/>
          <w:sz w:val="28"/>
          <w:szCs w:val="28"/>
          <w:lang w:eastAsia="fr-FR"/>
        </w:rPr>
      </w:pPr>
      <w:r w:rsidRPr="000D5192">
        <w:rPr>
          <w:rFonts w:ascii="Times New Roman" w:hAnsi="Times New Roman"/>
          <w:color w:val="000000"/>
          <w:sz w:val="28"/>
          <w:szCs w:val="28"/>
          <w:lang w:eastAsia="fr-FR"/>
        </w:rPr>
        <w:t>This witness has been working at the hotel since November 2016</w:t>
      </w:r>
      <w:r>
        <w:rPr>
          <w:rFonts w:ascii="Times New Roman" w:hAnsi="Times New Roman"/>
          <w:color w:val="000000"/>
          <w:sz w:val="28"/>
          <w:szCs w:val="28"/>
          <w:lang w:eastAsia="fr-FR"/>
        </w:rPr>
        <w:t xml:space="preserve"> and stated that reference is made to tikka during the induction course.  She also deliver</w:t>
      </w:r>
      <w:r w:rsidR="00C96AFF">
        <w:rPr>
          <w:rFonts w:ascii="Times New Roman" w:hAnsi="Times New Roman"/>
          <w:color w:val="000000"/>
          <w:sz w:val="28"/>
          <w:szCs w:val="28"/>
          <w:lang w:eastAsia="fr-FR"/>
        </w:rPr>
        <w:t>ed</w:t>
      </w:r>
      <w:r>
        <w:rPr>
          <w:rFonts w:ascii="Times New Roman" w:hAnsi="Times New Roman"/>
          <w:color w:val="000000"/>
          <w:sz w:val="28"/>
          <w:szCs w:val="28"/>
          <w:lang w:eastAsia="fr-FR"/>
        </w:rPr>
        <w:t xml:space="preserve"> lectures during those courses and she inform</w:t>
      </w:r>
      <w:r w:rsidR="00C96AFF">
        <w:rPr>
          <w:rFonts w:ascii="Times New Roman" w:hAnsi="Times New Roman"/>
          <w:color w:val="000000"/>
          <w:sz w:val="28"/>
          <w:szCs w:val="28"/>
          <w:lang w:eastAsia="fr-FR"/>
        </w:rPr>
        <w:t>ed</w:t>
      </w:r>
      <w:r>
        <w:rPr>
          <w:rFonts w:ascii="Times New Roman" w:hAnsi="Times New Roman"/>
          <w:color w:val="000000"/>
          <w:sz w:val="28"/>
          <w:szCs w:val="28"/>
          <w:lang w:eastAsia="fr-FR"/>
        </w:rPr>
        <w:t xml:space="preserve"> employee</w:t>
      </w:r>
      <w:r w:rsidR="001F7D14">
        <w:rPr>
          <w:rFonts w:ascii="Times New Roman" w:hAnsi="Times New Roman"/>
          <w:color w:val="000000"/>
          <w:sz w:val="28"/>
          <w:szCs w:val="28"/>
          <w:lang w:eastAsia="fr-FR"/>
        </w:rPr>
        <w:t>s</w:t>
      </w:r>
      <w:r>
        <w:rPr>
          <w:rFonts w:ascii="Times New Roman" w:hAnsi="Times New Roman"/>
          <w:color w:val="000000"/>
          <w:sz w:val="28"/>
          <w:szCs w:val="28"/>
          <w:lang w:eastAsia="fr-FR"/>
        </w:rPr>
        <w:t xml:space="preserve"> that the</w:t>
      </w:r>
      <w:r w:rsidR="001F7D14">
        <w:rPr>
          <w:rFonts w:ascii="Times New Roman" w:hAnsi="Times New Roman"/>
          <w:color w:val="000000"/>
          <w:sz w:val="28"/>
          <w:szCs w:val="28"/>
          <w:lang w:eastAsia="fr-FR"/>
        </w:rPr>
        <w:t xml:space="preserve"> wearing of tikka is not allow</w:t>
      </w:r>
      <w:r w:rsidR="004C31E7">
        <w:rPr>
          <w:rFonts w:ascii="Times New Roman" w:hAnsi="Times New Roman"/>
          <w:color w:val="000000"/>
          <w:sz w:val="28"/>
          <w:szCs w:val="28"/>
          <w:lang w:eastAsia="fr-FR"/>
        </w:rPr>
        <w:t>ed</w:t>
      </w:r>
      <w:r>
        <w:rPr>
          <w:rFonts w:ascii="Times New Roman" w:hAnsi="Times New Roman"/>
          <w:color w:val="000000"/>
          <w:sz w:val="28"/>
          <w:szCs w:val="28"/>
          <w:lang w:eastAsia="fr-FR"/>
        </w:rPr>
        <w:t>.  She could not say whether Disputant attended any of th</w:t>
      </w:r>
      <w:r w:rsidR="001F7D14">
        <w:rPr>
          <w:rFonts w:ascii="Times New Roman" w:hAnsi="Times New Roman"/>
          <w:color w:val="000000"/>
          <w:sz w:val="28"/>
          <w:szCs w:val="28"/>
          <w:lang w:eastAsia="fr-FR"/>
        </w:rPr>
        <w:t>o</w:t>
      </w:r>
      <w:r>
        <w:rPr>
          <w:rFonts w:ascii="Times New Roman" w:hAnsi="Times New Roman"/>
          <w:color w:val="000000"/>
          <w:sz w:val="28"/>
          <w:szCs w:val="28"/>
          <w:lang w:eastAsia="fr-FR"/>
        </w:rPr>
        <w:t>se</w:t>
      </w:r>
      <w:r w:rsidR="00137485">
        <w:rPr>
          <w:rFonts w:ascii="Times New Roman" w:hAnsi="Times New Roman"/>
          <w:color w:val="000000"/>
          <w:sz w:val="28"/>
          <w:szCs w:val="28"/>
          <w:lang w:eastAsia="fr-FR"/>
        </w:rPr>
        <w:t xml:space="preserve"> courses and she </w:t>
      </w:r>
      <w:r w:rsidR="001F7D14">
        <w:rPr>
          <w:rFonts w:ascii="Times New Roman" w:hAnsi="Times New Roman"/>
          <w:color w:val="000000"/>
          <w:sz w:val="28"/>
          <w:szCs w:val="28"/>
          <w:lang w:eastAsia="fr-FR"/>
        </w:rPr>
        <w:t xml:space="preserve">even </w:t>
      </w:r>
      <w:r w:rsidR="00137485">
        <w:rPr>
          <w:rFonts w:ascii="Times New Roman" w:hAnsi="Times New Roman"/>
          <w:color w:val="000000"/>
          <w:sz w:val="28"/>
          <w:szCs w:val="28"/>
          <w:lang w:eastAsia="fr-FR"/>
        </w:rPr>
        <w:t xml:space="preserve">added that she does not have any proof to that effect.  She </w:t>
      </w:r>
      <w:r w:rsidR="00C96AFF">
        <w:rPr>
          <w:rFonts w:ascii="Times New Roman" w:hAnsi="Times New Roman"/>
          <w:color w:val="000000"/>
          <w:sz w:val="28"/>
          <w:szCs w:val="28"/>
          <w:lang w:eastAsia="fr-FR"/>
        </w:rPr>
        <w:t>confirmed</w:t>
      </w:r>
      <w:r w:rsidR="00137485">
        <w:rPr>
          <w:rFonts w:ascii="Times New Roman" w:hAnsi="Times New Roman"/>
          <w:color w:val="000000"/>
          <w:sz w:val="28"/>
          <w:szCs w:val="28"/>
          <w:lang w:eastAsia="fr-FR"/>
        </w:rPr>
        <w:t xml:space="preserve"> that in the </w:t>
      </w:r>
      <w:r w:rsidR="001F7D14">
        <w:rPr>
          <w:rFonts w:ascii="Times New Roman" w:hAnsi="Times New Roman"/>
          <w:color w:val="000000"/>
          <w:sz w:val="28"/>
          <w:szCs w:val="28"/>
          <w:lang w:eastAsia="fr-FR"/>
        </w:rPr>
        <w:t xml:space="preserve">hotel’s handbook </w:t>
      </w:r>
      <w:r w:rsidR="00137485">
        <w:rPr>
          <w:rFonts w:ascii="Times New Roman" w:hAnsi="Times New Roman"/>
          <w:color w:val="000000"/>
          <w:sz w:val="28"/>
          <w:szCs w:val="28"/>
          <w:lang w:eastAsia="fr-FR"/>
        </w:rPr>
        <w:t>mention is made of</w:t>
      </w:r>
      <w:r w:rsidR="001F7D14">
        <w:rPr>
          <w:rFonts w:ascii="Times New Roman" w:hAnsi="Times New Roman"/>
          <w:color w:val="000000"/>
          <w:sz w:val="28"/>
          <w:szCs w:val="28"/>
          <w:lang w:eastAsia="fr-FR"/>
        </w:rPr>
        <w:t xml:space="preserve"> the</w:t>
      </w:r>
      <w:r w:rsidR="00137485">
        <w:rPr>
          <w:rFonts w:ascii="Times New Roman" w:hAnsi="Times New Roman"/>
          <w:color w:val="000000"/>
          <w:sz w:val="28"/>
          <w:szCs w:val="28"/>
          <w:lang w:eastAsia="fr-FR"/>
        </w:rPr>
        <w:t xml:space="preserve"> banning of tikka</w:t>
      </w:r>
      <w:r w:rsidR="001F7D14">
        <w:rPr>
          <w:rFonts w:ascii="Times New Roman" w:hAnsi="Times New Roman"/>
          <w:color w:val="000000"/>
          <w:sz w:val="28"/>
          <w:szCs w:val="28"/>
          <w:lang w:eastAsia="fr-FR"/>
        </w:rPr>
        <w:t xml:space="preserve"> for employees of the kitchen and </w:t>
      </w:r>
      <w:r w:rsidR="00137485">
        <w:rPr>
          <w:rFonts w:ascii="Times New Roman" w:hAnsi="Times New Roman"/>
          <w:color w:val="000000"/>
          <w:sz w:val="28"/>
          <w:szCs w:val="28"/>
          <w:lang w:eastAsia="fr-FR"/>
        </w:rPr>
        <w:t xml:space="preserve">that </w:t>
      </w:r>
      <w:r w:rsidR="00C96AFF">
        <w:rPr>
          <w:rFonts w:ascii="Times New Roman" w:hAnsi="Times New Roman"/>
          <w:color w:val="000000"/>
          <w:sz w:val="28"/>
          <w:szCs w:val="28"/>
          <w:lang w:eastAsia="fr-FR"/>
        </w:rPr>
        <w:t xml:space="preserve">is </w:t>
      </w:r>
      <w:r w:rsidR="00137485">
        <w:rPr>
          <w:rFonts w:ascii="Times New Roman" w:hAnsi="Times New Roman"/>
          <w:color w:val="000000"/>
          <w:sz w:val="28"/>
          <w:szCs w:val="28"/>
          <w:lang w:eastAsia="fr-FR"/>
        </w:rPr>
        <w:t xml:space="preserve">for health and safety reasons.  She did not </w:t>
      </w:r>
      <w:r w:rsidR="001F7D14">
        <w:rPr>
          <w:rFonts w:ascii="Times New Roman" w:hAnsi="Times New Roman"/>
          <w:color w:val="000000"/>
          <w:sz w:val="28"/>
          <w:szCs w:val="28"/>
          <w:lang w:eastAsia="fr-FR"/>
        </w:rPr>
        <w:t>inform</w:t>
      </w:r>
      <w:r w:rsidR="00513D51">
        <w:rPr>
          <w:rFonts w:ascii="Times New Roman" w:hAnsi="Times New Roman"/>
          <w:color w:val="000000"/>
          <w:sz w:val="28"/>
          <w:szCs w:val="28"/>
          <w:lang w:eastAsia="fr-FR"/>
        </w:rPr>
        <w:t xml:space="preserve"> employees</w:t>
      </w:r>
      <w:r w:rsidR="001F7D14">
        <w:rPr>
          <w:rFonts w:ascii="Times New Roman" w:hAnsi="Times New Roman"/>
          <w:color w:val="000000"/>
          <w:sz w:val="28"/>
          <w:szCs w:val="28"/>
          <w:lang w:eastAsia="fr-FR"/>
        </w:rPr>
        <w:t xml:space="preserve"> that</w:t>
      </w:r>
      <w:r w:rsidR="00137485">
        <w:rPr>
          <w:rFonts w:ascii="Times New Roman" w:hAnsi="Times New Roman"/>
          <w:color w:val="000000"/>
          <w:sz w:val="28"/>
          <w:szCs w:val="28"/>
          <w:lang w:eastAsia="fr-FR"/>
        </w:rPr>
        <w:t xml:space="preserve"> wearing of tikka would lead to disciplinary action.</w:t>
      </w:r>
    </w:p>
    <w:p w:rsidR="00A92109" w:rsidRDefault="00A92109" w:rsidP="009E0E2B">
      <w:pPr>
        <w:spacing w:after="0" w:line="360" w:lineRule="auto"/>
        <w:jc w:val="both"/>
        <w:rPr>
          <w:rFonts w:ascii="Times New Roman" w:hAnsi="Times New Roman"/>
          <w:color w:val="000000"/>
          <w:sz w:val="28"/>
          <w:szCs w:val="28"/>
          <w:lang w:eastAsia="fr-FR"/>
        </w:rPr>
      </w:pPr>
    </w:p>
    <w:p w:rsidR="00A92109" w:rsidRPr="00A92109" w:rsidRDefault="00A92109" w:rsidP="009E0E2B">
      <w:pPr>
        <w:spacing w:after="0" w:line="360" w:lineRule="auto"/>
        <w:jc w:val="both"/>
        <w:rPr>
          <w:rFonts w:ascii="Times New Roman" w:hAnsi="Times New Roman"/>
          <w:b/>
          <w:color w:val="000000"/>
          <w:sz w:val="28"/>
          <w:szCs w:val="28"/>
          <w:u w:val="single"/>
          <w:lang w:eastAsia="fr-FR"/>
        </w:rPr>
      </w:pPr>
      <w:r w:rsidRPr="00A92109">
        <w:rPr>
          <w:rFonts w:ascii="Times New Roman" w:hAnsi="Times New Roman"/>
          <w:b/>
          <w:color w:val="000000"/>
          <w:sz w:val="28"/>
          <w:szCs w:val="28"/>
          <w:u w:val="single"/>
          <w:lang w:eastAsia="fr-FR"/>
        </w:rPr>
        <w:t>Submissions by Parties</w:t>
      </w:r>
    </w:p>
    <w:p w:rsidR="00A92109" w:rsidRPr="00A92109" w:rsidRDefault="00A92109" w:rsidP="009E0E2B">
      <w:pPr>
        <w:spacing w:after="0" w:line="360" w:lineRule="auto"/>
        <w:jc w:val="both"/>
        <w:rPr>
          <w:rFonts w:ascii="Times New Roman" w:hAnsi="Times New Roman"/>
          <w:b/>
          <w:color w:val="000000"/>
          <w:sz w:val="28"/>
          <w:szCs w:val="28"/>
          <w:u w:val="single"/>
          <w:lang w:eastAsia="fr-FR"/>
        </w:rPr>
      </w:pPr>
    </w:p>
    <w:p w:rsidR="00A92109" w:rsidRPr="00906402" w:rsidRDefault="00A92109" w:rsidP="009E0E2B">
      <w:pPr>
        <w:spacing w:after="0" w:line="360" w:lineRule="auto"/>
        <w:jc w:val="both"/>
        <w:rPr>
          <w:rFonts w:ascii="Times New Roman" w:hAnsi="Times New Roman"/>
          <w:b/>
          <w:color w:val="000000"/>
          <w:sz w:val="24"/>
          <w:szCs w:val="24"/>
          <w:u w:val="single"/>
          <w:lang w:eastAsia="fr-FR"/>
        </w:rPr>
      </w:pPr>
      <w:r w:rsidRPr="00906402">
        <w:rPr>
          <w:rFonts w:ascii="Times New Roman" w:hAnsi="Times New Roman"/>
          <w:b/>
          <w:color w:val="000000"/>
          <w:sz w:val="24"/>
          <w:szCs w:val="24"/>
          <w:u w:val="single"/>
          <w:lang w:eastAsia="fr-FR"/>
        </w:rPr>
        <w:t>Respondent’s submissions</w:t>
      </w:r>
    </w:p>
    <w:p w:rsidR="00A92109" w:rsidRPr="00A92109" w:rsidRDefault="00A92109" w:rsidP="009E0E2B">
      <w:pPr>
        <w:spacing w:after="0" w:line="360" w:lineRule="auto"/>
        <w:jc w:val="both"/>
        <w:rPr>
          <w:rFonts w:ascii="Times New Roman" w:hAnsi="Times New Roman"/>
          <w:color w:val="000000"/>
          <w:sz w:val="28"/>
          <w:szCs w:val="28"/>
          <w:lang w:eastAsia="fr-FR"/>
        </w:rPr>
      </w:pPr>
    </w:p>
    <w:p w:rsidR="002214B9" w:rsidRDefault="00A92109" w:rsidP="009E0E2B">
      <w:pPr>
        <w:spacing w:after="0" w:line="360" w:lineRule="auto"/>
        <w:jc w:val="both"/>
        <w:rPr>
          <w:rFonts w:ascii="Times New Roman" w:hAnsi="Times New Roman"/>
          <w:color w:val="000000"/>
          <w:sz w:val="28"/>
          <w:szCs w:val="28"/>
          <w:lang w:eastAsia="fr-FR"/>
        </w:rPr>
      </w:pPr>
      <w:r w:rsidRPr="00A92109">
        <w:rPr>
          <w:rFonts w:ascii="Times New Roman" w:hAnsi="Times New Roman"/>
          <w:color w:val="000000"/>
          <w:sz w:val="28"/>
          <w:szCs w:val="28"/>
          <w:lang w:eastAsia="fr-FR"/>
        </w:rPr>
        <w:t>C</w:t>
      </w:r>
      <w:r>
        <w:rPr>
          <w:rFonts w:ascii="Times New Roman" w:hAnsi="Times New Roman"/>
          <w:color w:val="000000"/>
          <w:sz w:val="28"/>
          <w:szCs w:val="28"/>
          <w:lang w:eastAsia="fr-FR"/>
        </w:rPr>
        <w:t>ounsel for the Respondent submitted that</w:t>
      </w:r>
      <w:r w:rsidR="00E51B89">
        <w:rPr>
          <w:rFonts w:ascii="Times New Roman" w:hAnsi="Times New Roman"/>
          <w:color w:val="000000"/>
          <w:sz w:val="28"/>
          <w:szCs w:val="28"/>
          <w:lang w:eastAsia="fr-FR"/>
        </w:rPr>
        <w:t xml:space="preserve"> The Residence Mauritius is a five star hotel, which has been in operation since 1998.  It currently employs some 400 employees on a full time basis.  In the contract of employment, it is written at paragraph 9(b) that the employees are to strictly observe and abide by all internal rules of the compa</w:t>
      </w:r>
      <w:r w:rsidR="00E66B0A">
        <w:rPr>
          <w:rFonts w:ascii="Times New Roman" w:hAnsi="Times New Roman"/>
          <w:color w:val="000000"/>
          <w:sz w:val="28"/>
          <w:szCs w:val="28"/>
          <w:lang w:eastAsia="fr-FR"/>
        </w:rPr>
        <w:t>ny which are presently in force</w:t>
      </w:r>
      <w:r w:rsidR="00E51B89">
        <w:rPr>
          <w:rFonts w:ascii="Times New Roman" w:hAnsi="Times New Roman"/>
          <w:color w:val="000000"/>
          <w:sz w:val="28"/>
          <w:szCs w:val="28"/>
          <w:lang w:eastAsia="fr-FR"/>
        </w:rPr>
        <w:t xml:space="preserve"> and which may be altered from time to time.  Any violation of these rules by an employee would be met by disciplinary action.  Paragraph (c) refers to condition</w:t>
      </w:r>
      <w:r w:rsidR="00E66B0A">
        <w:rPr>
          <w:rFonts w:ascii="Times New Roman" w:hAnsi="Times New Roman"/>
          <w:color w:val="000000"/>
          <w:sz w:val="28"/>
          <w:szCs w:val="28"/>
          <w:lang w:eastAsia="fr-FR"/>
        </w:rPr>
        <w:t>s</w:t>
      </w:r>
      <w:r w:rsidR="0059506E">
        <w:rPr>
          <w:rFonts w:ascii="Times New Roman" w:hAnsi="Times New Roman"/>
          <w:color w:val="000000"/>
          <w:sz w:val="28"/>
          <w:szCs w:val="28"/>
          <w:lang w:eastAsia="fr-FR"/>
        </w:rPr>
        <w:t xml:space="preserve"> of employment together with the rules and regulations of the company as described in the “</w:t>
      </w:r>
      <w:r w:rsidR="0059506E" w:rsidRPr="0059506E">
        <w:rPr>
          <w:rFonts w:ascii="Times New Roman" w:hAnsi="Times New Roman"/>
          <w:i/>
          <w:color w:val="000000"/>
          <w:sz w:val="28"/>
          <w:szCs w:val="28"/>
          <w:lang w:eastAsia="fr-FR"/>
        </w:rPr>
        <w:t>Employee Handbook</w:t>
      </w:r>
      <w:r w:rsidR="0059506E">
        <w:rPr>
          <w:rFonts w:ascii="Times New Roman" w:hAnsi="Times New Roman"/>
          <w:i/>
          <w:color w:val="000000"/>
          <w:sz w:val="28"/>
          <w:szCs w:val="28"/>
          <w:lang w:eastAsia="fr-FR"/>
        </w:rPr>
        <w:t xml:space="preserve">”.  </w:t>
      </w:r>
      <w:r w:rsidR="0059506E">
        <w:rPr>
          <w:rFonts w:ascii="Times New Roman" w:hAnsi="Times New Roman"/>
          <w:color w:val="000000"/>
          <w:sz w:val="28"/>
          <w:szCs w:val="28"/>
          <w:lang w:eastAsia="fr-FR"/>
        </w:rPr>
        <w:t>This is entitled “</w:t>
      </w:r>
      <w:r w:rsidR="0059506E" w:rsidRPr="0059506E">
        <w:rPr>
          <w:rFonts w:asciiTheme="minorHAnsi" w:hAnsiTheme="minorHAnsi" w:cstheme="minorHAnsi"/>
          <w:color w:val="000000"/>
          <w:sz w:val="28"/>
          <w:szCs w:val="28"/>
          <w:lang w:eastAsia="fr-FR"/>
        </w:rPr>
        <w:t>Itinerary to Success</w:t>
      </w:r>
      <w:r w:rsidR="0059506E">
        <w:rPr>
          <w:rFonts w:ascii="Times New Roman" w:hAnsi="Times New Roman"/>
          <w:color w:val="000000"/>
          <w:sz w:val="28"/>
          <w:szCs w:val="28"/>
          <w:lang w:eastAsia="fr-FR"/>
        </w:rPr>
        <w:t>”.</w:t>
      </w:r>
      <w:r w:rsidR="008A09B7">
        <w:rPr>
          <w:rFonts w:ascii="Times New Roman" w:hAnsi="Times New Roman"/>
          <w:color w:val="000000"/>
          <w:sz w:val="28"/>
          <w:szCs w:val="28"/>
          <w:lang w:eastAsia="fr-FR"/>
        </w:rPr>
        <w:t xml:space="preserve">  </w:t>
      </w:r>
      <w:r w:rsidR="0059506E">
        <w:rPr>
          <w:rFonts w:ascii="Times New Roman" w:hAnsi="Times New Roman"/>
          <w:color w:val="000000"/>
          <w:sz w:val="28"/>
          <w:szCs w:val="28"/>
          <w:lang w:eastAsia="fr-FR"/>
        </w:rPr>
        <w:t xml:space="preserve">When an </w:t>
      </w:r>
      <w:r w:rsidR="004C31E7">
        <w:rPr>
          <w:rFonts w:ascii="Times New Roman" w:hAnsi="Times New Roman"/>
          <w:color w:val="000000"/>
          <w:sz w:val="28"/>
          <w:szCs w:val="28"/>
          <w:lang w:eastAsia="fr-FR"/>
        </w:rPr>
        <w:t>e</w:t>
      </w:r>
      <w:r w:rsidR="0059506E">
        <w:rPr>
          <w:rFonts w:ascii="Times New Roman" w:hAnsi="Times New Roman"/>
          <w:color w:val="000000"/>
          <w:sz w:val="28"/>
          <w:szCs w:val="28"/>
          <w:lang w:eastAsia="fr-FR"/>
        </w:rPr>
        <w:t xml:space="preserve">mployee joins the </w:t>
      </w:r>
      <w:r w:rsidR="004C31E7">
        <w:rPr>
          <w:rFonts w:ascii="Times New Roman" w:hAnsi="Times New Roman"/>
          <w:color w:val="000000"/>
          <w:sz w:val="28"/>
          <w:szCs w:val="28"/>
          <w:lang w:eastAsia="fr-FR"/>
        </w:rPr>
        <w:t>C</w:t>
      </w:r>
      <w:r w:rsidR="0059506E">
        <w:rPr>
          <w:rFonts w:ascii="Times New Roman" w:hAnsi="Times New Roman"/>
          <w:color w:val="000000"/>
          <w:sz w:val="28"/>
          <w:szCs w:val="28"/>
          <w:lang w:eastAsia="fr-FR"/>
        </w:rPr>
        <w:t>ompany, he or she</w:t>
      </w:r>
      <w:r w:rsidR="00C2675E">
        <w:rPr>
          <w:rFonts w:ascii="Times New Roman" w:hAnsi="Times New Roman"/>
          <w:color w:val="000000"/>
          <w:sz w:val="28"/>
          <w:szCs w:val="28"/>
          <w:lang w:eastAsia="fr-FR"/>
        </w:rPr>
        <w:t xml:space="preserve"> has to go through an induction course where </w:t>
      </w:r>
      <w:r w:rsidR="008A09B7">
        <w:rPr>
          <w:rFonts w:ascii="Times New Roman" w:hAnsi="Times New Roman"/>
          <w:color w:val="000000"/>
          <w:sz w:val="28"/>
          <w:szCs w:val="28"/>
          <w:lang w:eastAsia="fr-FR"/>
        </w:rPr>
        <w:t>the dressing code is explained</w:t>
      </w:r>
      <w:r w:rsidR="00C2675E">
        <w:rPr>
          <w:rFonts w:ascii="Times New Roman" w:hAnsi="Times New Roman"/>
          <w:color w:val="000000"/>
          <w:sz w:val="28"/>
          <w:szCs w:val="28"/>
          <w:lang w:eastAsia="fr-FR"/>
        </w:rPr>
        <w:t xml:space="preserve"> as well as grooming in general.  There are also regular training</w:t>
      </w:r>
      <w:r w:rsidR="00547E83">
        <w:rPr>
          <w:rFonts w:ascii="Times New Roman" w:hAnsi="Times New Roman"/>
          <w:color w:val="000000"/>
          <w:sz w:val="28"/>
          <w:szCs w:val="28"/>
          <w:lang w:eastAsia="fr-FR"/>
        </w:rPr>
        <w:t>s</w:t>
      </w:r>
      <w:r w:rsidR="00C2675E">
        <w:rPr>
          <w:rFonts w:ascii="Times New Roman" w:hAnsi="Times New Roman"/>
          <w:color w:val="000000"/>
          <w:sz w:val="28"/>
          <w:szCs w:val="28"/>
          <w:lang w:eastAsia="fr-FR"/>
        </w:rPr>
        <w:t xml:space="preserve"> to refresh their memories.  </w:t>
      </w:r>
      <w:r w:rsidR="00547E83">
        <w:rPr>
          <w:rFonts w:ascii="Times New Roman" w:hAnsi="Times New Roman"/>
          <w:color w:val="000000"/>
          <w:sz w:val="28"/>
          <w:szCs w:val="28"/>
          <w:lang w:eastAsia="fr-FR"/>
        </w:rPr>
        <w:t>Originally,</w:t>
      </w:r>
      <w:r w:rsidR="00C2675E">
        <w:rPr>
          <w:rFonts w:ascii="Times New Roman" w:hAnsi="Times New Roman"/>
          <w:color w:val="000000"/>
          <w:sz w:val="28"/>
          <w:szCs w:val="28"/>
          <w:lang w:eastAsia="fr-FR"/>
        </w:rPr>
        <w:t xml:space="preserve"> the prohibition on wearing the tikka was </w:t>
      </w:r>
      <w:r w:rsidR="00C2675E">
        <w:rPr>
          <w:rFonts w:ascii="Times New Roman" w:hAnsi="Times New Roman"/>
          <w:color w:val="000000"/>
          <w:sz w:val="28"/>
          <w:szCs w:val="28"/>
          <w:lang w:eastAsia="fr-FR"/>
        </w:rPr>
        <w:lastRenderedPageBreak/>
        <w:t>limited and restricted to kitchen staff and that was in 1998 when the hotel came into operation</w:t>
      </w:r>
      <w:r w:rsidR="0029570E">
        <w:rPr>
          <w:rFonts w:ascii="Times New Roman" w:hAnsi="Times New Roman"/>
          <w:color w:val="000000"/>
          <w:sz w:val="28"/>
          <w:szCs w:val="28"/>
          <w:lang w:eastAsia="fr-FR"/>
        </w:rPr>
        <w:t xml:space="preserve"> a</w:t>
      </w:r>
      <w:r w:rsidR="00C2675E">
        <w:rPr>
          <w:rFonts w:ascii="Times New Roman" w:hAnsi="Times New Roman"/>
          <w:color w:val="000000"/>
          <w:sz w:val="28"/>
          <w:szCs w:val="28"/>
          <w:lang w:eastAsia="fr-FR"/>
        </w:rPr>
        <w:t xml:space="preserve">nd this is in accordance with the </w:t>
      </w:r>
      <w:r w:rsidR="00C2675E" w:rsidRPr="00C2675E">
        <w:rPr>
          <w:rFonts w:ascii="Times New Roman" w:hAnsi="Times New Roman"/>
          <w:i/>
          <w:color w:val="000000"/>
          <w:sz w:val="28"/>
          <w:szCs w:val="28"/>
          <w:lang w:eastAsia="fr-FR"/>
        </w:rPr>
        <w:t>Hazard Analysis Certificate Control Point</w:t>
      </w:r>
      <w:r w:rsidR="00C2675E">
        <w:rPr>
          <w:rFonts w:ascii="Times New Roman" w:hAnsi="Times New Roman"/>
          <w:color w:val="000000"/>
          <w:sz w:val="28"/>
          <w:szCs w:val="28"/>
          <w:lang w:eastAsia="fr-FR"/>
        </w:rPr>
        <w:t xml:space="preserve"> which imposes on a</w:t>
      </w:r>
      <w:r w:rsidR="002214B9">
        <w:rPr>
          <w:rFonts w:ascii="Times New Roman" w:hAnsi="Times New Roman"/>
          <w:color w:val="000000"/>
          <w:sz w:val="28"/>
          <w:szCs w:val="28"/>
          <w:lang w:eastAsia="fr-FR"/>
        </w:rPr>
        <w:t>ll hotels certain limitations.</w:t>
      </w:r>
    </w:p>
    <w:p w:rsidR="002214B9" w:rsidRDefault="002214B9" w:rsidP="009E0E2B">
      <w:pPr>
        <w:spacing w:after="0" w:line="360" w:lineRule="auto"/>
        <w:jc w:val="both"/>
        <w:rPr>
          <w:rFonts w:ascii="Times New Roman" w:hAnsi="Times New Roman"/>
          <w:color w:val="000000"/>
          <w:sz w:val="28"/>
          <w:szCs w:val="28"/>
          <w:lang w:eastAsia="fr-FR"/>
        </w:rPr>
      </w:pPr>
    </w:p>
    <w:p w:rsidR="0059506E" w:rsidRDefault="00C2675E" w:rsidP="009E0E2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Eventu</w:t>
      </w:r>
      <w:r w:rsidR="00C674D3">
        <w:rPr>
          <w:rFonts w:ascii="Times New Roman" w:hAnsi="Times New Roman"/>
          <w:color w:val="000000"/>
          <w:sz w:val="28"/>
          <w:szCs w:val="28"/>
          <w:lang w:eastAsia="fr-FR"/>
        </w:rPr>
        <w:t>ally and without any regulation,</w:t>
      </w:r>
      <w:r>
        <w:rPr>
          <w:rFonts w:ascii="Times New Roman" w:hAnsi="Times New Roman"/>
          <w:color w:val="000000"/>
          <w:sz w:val="28"/>
          <w:szCs w:val="28"/>
          <w:lang w:eastAsia="fr-FR"/>
        </w:rPr>
        <w:t xml:space="preserve"> the Respondent thought it appropriate to maintain a certain level of service of a five star hotel to ban completely the wearing of the tikka.  It further submitted that there have been complaints from staff of Food and Beverages Department</w:t>
      </w:r>
      <w:r w:rsidR="00C674D3">
        <w:rPr>
          <w:rFonts w:ascii="Times New Roman" w:hAnsi="Times New Roman"/>
          <w:color w:val="000000"/>
          <w:sz w:val="28"/>
          <w:szCs w:val="28"/>
          <w:lang w:eastAsia="fr-FR"/>
        </w:rPr>
        <w:t xml:space="preserve"> as to why some employees at the hotel are allowed to wear tikka and others are not.  Counsel highlighted that with the introduction of the Employment Rights Act in February 2009, it has become an offence for employers to discriminate against employees.  He expatiated on section 4(</w:t>
      </w:r>
      <w:r w:rsidR="00C43F67">
        <w:rPr>
          <w:rFonts w:ascii="Times New Roman" w:hAnsi="Times New Roman"/>
          <w:color w:val="000000"/>
          <w:sz w:val="28"/>
          <w:szCs w:val="28"/>
          <w:lang w:eastAsia="fr-FR"/>
        </w:rPr>
        <w:t>5</w:t>
      </w:r>
      <w:r w:rsidR="00C674D3">
        <w:rPr>
          <w:rFonts w:ascii="Times New Roman" w:hAnsi="Times New Roman"/>
          <w:color w:val="000000"/>
          <w:sz w:val="28"/>
          <w:szCs w:val="28"/>
          <w:lang w:eastAsia="fr-FR"/>
        </w:rPr>
        <w:t xml:space="preserve">) of the </w:t>
      </w:r>
      <w:r w:rsidR="002214B9">
        <w:rPr>
          <w:rFonts w:ascii="Times New Roman" w:hAnsi="Times New Roman"/>
          <w:color w:val="000000"/>
          <w:sz w:val="28"/>
          <w:szCs w:val="28"/>
          <w:lang w:eastAsia="fr-FR"/>
        </w:rPr>
        <w:t>A</w:t>
      </w:r>
      <w:r w:rsidR="00C674D3">
        <w:rPr>
          <w:rFonts w:ascii="Times New Roman" w:hAnsi="Times New Roman"/>
          <w:color w:val="000000"/>
          <w:sz w:val="28"/>
          <w:szCs w:val="28"/>
          <w:lang w:eastAsia="fr-FR"/>
        </w:rPr>
        <w:t xml:space="preserve">ct, </w:t>
      </w:r>
      <w:r w:rsidR="00E66B0A">
        <w:rPr>
          <w:rFonts w:ascii="Times New Roman" w:hAnsi="Times New Roman"/>
          <w:color w:val="000000"/>
          <w:sz w:val="28"/>
          <w:szCs w:val="28"/>
          <w:lang w:eastAsia="fr-FR"/>
        </w:rPr>
        <w:t>in relation</w:t>
      </w:r>
      <w:r w:rsidR="00C674D3">
        <w:rPr>
          <w:rFonts w:ascii="Times New Roman" w:hAnsi="Times New Roman"/>
          <w:color w:val="000000"/>
          <w:sz w:val="28"/>
          <w:szCs w:val="28"/>
          <w:lang w:eastAsia="fr-FR"/>
        </w:rPr>
        <w:t xml:space="preserve"> to discrimination.  He added that the wearing of the tikka pertains to a specific religion although</w:t>
      </w:r>
      <w:r w:rsidR="00E66B0A">
        <w:rPr>
          <w:rFonts w:ascii="Times New Roman" w:hAnsi="Times New Roman"/>
          <w:color w:val="000000"/>
          <w:sz w:val="28"/>
          <w:szCs w:val="28"/>
          <w:lang w:eastAsia="fr-FR"/>
        </w:rPr>
        <w:t xml:space="preserve"> here</w:t>
      </w:r>
      <w:r w:rsidR="00C674D3">
        <w:rPr>
          <w:rFonts w:ascii="Times New Roman" w:hAnsi="Times New Roman"/>
          <w:color w:val="000000"/>
          <w:sz w:val="28"/>
          <w:szCs w:val="28"/>
          <w:lang w:eastAsia="fr-FR"/>
        </w:rPr>
        <w:t xml:space="preserve"> it is not an issue of one religion against another and </w:t>
      </w:r>
      <w:r w:rsidR="00C674D3" w:rsidRPr="00C674D3">
        <w:rPr>
          <w:rFonts w:ascii="Times New Roman" w:hAnsi="Times New Roman"/>
          <w:i/>
          <w:color w:val="000000"/>
          <w:sz w:val="28"/>
          <w:szCs w:val="28"/>
          <w:lang w:eastAsia="fr-FR"/>
        </w:rPr>
        <w:t>stricto senso</w:t>
      </w:r>
      <w:r w:rsidR="00C674D3">
        <w:rPr>
          <w:rFonts w:ascii="Times New Roman" w:hAnsi="Times New Roman"/>
          <w:i/>
          <w:color w:val="000000"/>
          <w:sz w:val="28"/>
          <w:szCs w:val="28"/>
          <w:lang w:eastAsia="fr-FR"/>
        </w:rPr>
        <w:t xml:space="preserve"> </w:t>
      </w:r>
      <w:r w:rsidR="00C674D3">
        <w:rPr>
          <w:rFonts w:ascii="Times New Roman" w:hAnsi="Times New Roman"/>
          <w:color w:val="000000"/>
          <w:sz w:val="28"/>
          <w:szCs w:val="28"/>
          <w:lang w:eastAsia="fr-FR"/>
        </w:rPr>
        <w:t>the wearing of the tikka does not fall within the p</w:t>
      </w:r>
      <w:r w:rsidR="004C31E7">
        <w:rPr>
          <w:rFonts w:ascii="Times New Roman" w:hAnsi="Times New Roman"/>
          <w:color w:val="000000"/>
          <w:sz w:val="28"/>
          <w:szCs w:val="28"/>
          <w:lang w:eastAsia="fr-FR"/>
        </w:rPr>
        <w:t>rovisions of the Employment Rights Act</w:t>
      </w:r>
      <w:r w:rsidR="00C674D3">
        <w:rPr>
          <w:rFonts w:ascii="Times New Roman" w:hAnsi="Times New Roman"/>
          <w:color w:val="000000"/>
          <w:sz w:val="28"/>
          <w:szCs w:val="28"/>
          <w:lang w:eastAsia="fr-FR"/>
        </w:rPr>
        <w:t>.  In fact, the hotel started banning all accessories that pertained to all religion.</w:t>
      </w:r>
    </w:p>
    <w:p w:rsidR="00C674D3" w:rsidRDefault="00C674D3" w:rsidP="009E0E2B">
      <w:pPr>
        <w:spacing w:after="0" w:line="360" w:lineRule="auto"/>
        <w:jc w:val="both"/>
        <w:rPr>
          <w:rFonts w:ascii="Times New Roman" w:hAnsi="Times New Roman"/>
          <w:color w:val="000000"/>
          <w:sz w:val="28"/>
          <w:szCs w:val="28"/>
          <w:lang w:eastAsia="fr-FR"/>
        </w:rPr>
      </w:pPr>
    </w:p>
    <w:p w:rsidR="00C674D3" w:rsidRPr="00C674D3" w:rsidRDefault="00C674D3" w:rsidP="009E0E2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Counsel expatiated lengthily on the motive that led complainant to complain about the banning of the tikka.  This is in relation to the profit sharing bonus, which she did not receive in the year 2018.</w:t>
      </w:r>
    </w:p>
    <w:p w:rsidR="00485A13" w:rsidRPr="00A92109" w:rsidRDefault="00485A13" w:rsidP="009E0E2B">
      <w:pPr>
        <w:spacing w:after="0" w:line="360" w:lineRule="auto"/>
        <w:jc w:val="both"/>
        <w:rPr>
          <w:rFonts w:ascii="Times New Roman" w:hAnsi="Times New Roman"/>
          <w:color w:val="000000"/>
          <w:sz w:val="28"/>
          <w:szCs w:val="28"/>
          <w:lang w:eastAsia="fr-FR"/>
        </w:rPr>
      </w:pPr>
    </w:p>
    <w:p w:rsidR="00590660" w:rsidRDefault="00590660" w:rsidP="00590660">
      <w:pPr>
        <w:spacing w:after="0" w:line="360" w:lineRule="auto"/>
        <w:jc w:val="both"/>
        <w:rPr>
          <w:rFonts w:ascii="Times New Roman" w:hAnsi="Times New Roman"/>
          <w:b/>
          <w:color w:val="000000"/>
          <w:sz w:val="24"/>
          <w:szCs w:val="24"/>
          <w:u w:val="single"/>
          <w:lang w:eastAsia="fr-FR"/>
        </w:rPr>
      </w:pPr>
      <w:r>
        <w:rPr>
          <w:rFonts w:ascii="Times New Roman" w:hAnsi="Times New Roman"/>
          <w:b/>
          <w:color w:val="000000"/>
          <w:sz w:val="24"/>
          <w:szCs w:val="24"/>
          <w:u w:val="single"/>
          <w:lang w:eastAsia="fr-FR"/>
        </w:rPr>
        <w:t>Disputant’s submissions</w:t>
      </w:r>
    </w:p>
    <w:p w:rsidR="00A92109" w:rsidRPr="00590660" w:rsidRDefault="00A92109" w:rsidP="009E0E2B">
      <w:pPr>
        <w:spacing w:after="0" w:line="360" w:lineRule="auto"/>
        <w:jc w:val="both"/>
        <w:rPr>
          <w:rFonts w:ascii="Times New Roman" w:hAnsi="Times New Roman"/>
          <w:color w:val="000000"/>
          <w:sz w:val="28"/>
          <w:szCs w:val="28"/>
          <w:lang w:eastAsia="fr-FR"/>
        </w:rPr>
      </w:pPr>
    </w:p>
    <w:p w:rsidR="00C674D3" w:rsidRDefault="00590660" w:rsidP="009E0E2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 xml:space="preserve">Disputant’s Counsel submitted that Disputant has been employed by the Respondent as Sales Assistant since 2004.  Disputant signed two employment contracts, one in 2004 and one in 2012 with the Respondent.  Both contracts are similar except for an adjustment in the commission payable.  Counsel referred to </w:t>
      </w:r>
      <w:r>
        <w:rPr>
          <w:rFonts w:ascii="Times New Roman" w:hAnsi="Times New Roman"/>
          <w:color w:val="000000"/>
          <w:sz w:val="28"/>
          <w:szCs w:val="28"/>
          <w:lang w:eastAsia="fr-FR"/>
        </w:rPr>
        <w:lastRenderedPageBreak/>
        <w:t xml:space="preserve">the various </w:t>
      </w:r>
      <w:r w:rsidR="004C31E7">
        <w:rPr>
          <w:rFonts w:ascii="Times New Roman" w:hAnsi="Times New Roman"/>
          <w:color w:val="000000"/>
          <w:sz w:val="28"/>
          <w:szCs w:val="28"/>
          <w:lang w:eastAsia="fr-FR"/>
        </w:rPr>
        <w:t>documents</w:t>
      </w:r>
      <w:r>
        <w:rPr>
          <w:rFonts w:ascii="Times New Roman" w:hAnsi="Times New Roman"/>
          <w:color w:val="000000"/>
          <w:sz w:val="28"/>
          <w:szCs w:val="28"/>
          <w:lang w:eastAsia="fr-FR"/>
        </w:rPr>
        <w:t xml:space="preserve"> that formed part of the contract.  Although the contract </w:t>
      </w:r>
      <w:r w:rsidR="004C31E7">
        <w:rPr>
          <w:rFonts w:ascii="Times New Roman" w:hAnsi="Times New Roman"/>
          <w:color w:val="000000"/>
          <w:sz w:val="28"/>
          <w:szCs w:val="28"/>
          <w:lang w:eastAsia="fr-FR"/>
        </w:rPr>
        <w:t>provides for</w:t>
      </w:r>
      <w:r>
        <w:rPr>
          <w:rFonts w:ascii="Times New Roman" w:hAnsi="Times New Roman"/>
          <w:color w:val="000000"/>
          <w:sz w:val="28"/>
          <w:szCs w:val="28"/>
          <w:lang w:eastAsia="fr-FR"/>
        </w:rPr>
        <w:t xml:space="preserve"> possible amendments to the contract itself, at no point in time did Disputant sign any document confirming that she did take </w:t>
      </w:r>
      <w:r w:rsidR="00001ED5">
        <w:rPr>
          <w:rFonts w:ascii="Times New Roman" w:hAnsi="Times New Roman"/>
          <w:color w:val="000000"/>
          <w:sz w:val="28"/>
          <w:szCs w:val="28"/>
          <w:lang w:eastAsia="fr-FR"/>
        </w:rPr>
        <w:t>cognizance</w:t>
      </w:r>
      <w:r>
        <w:rPr>
          <w:rFonts w:ascii="Times New Roman" w:hAnsi="Times New Roman"/>
          <w:color w:val="000000"/>
          <w:sz w:val="28"/>
          <w:szCs w:val="28"/>
          <w:lang w:eastAsia="fr-FR"/>
        </w:rPr>
        <w:t xml:space="preserve"> of the 2013</w:t>
      </w:r>
      <w:r w:rsidR="00001ED5">
        <w:rPr>
          <w:rFonts w:ascii="Times New Roman" w:hAnsi="Times New Roman"/>
          <w:color w:val="000000"/>
          <w:sz w:val="28"/>
          <w:szCs w:val="28"/>
          <w:lang w:eastAsia="fr-FR"/>
        </w:rPr>
        <w:t xml:space="preserve"> alteration.  There is no evidence of any notice being put on the board regarding alteration to the contract whereas in the </w:t>
      </w:r>
      <w:r w:rsidR="00314EE5">
        <w:rPr>
          <w:rFonts w:ascii="Times New Roman" w:hAnsi="Times New Roman"/>
          <w:color w:val="000000"/>
          <w:sz w:val="28"/>
          <w:szCs w:val="28"/>
          <w:lang w:eastAsia="fr-FR"/>
        </w:rPr>
        <w:t>handbook specific mention is</w:t>
      </w:r>
      <w:r w:rsidR="00B5148F">
        <w:rPr>
          <w:rFonts w:ascii="Times New Roman" w:hAnsi="Times New Roman"/>
          <w:color w:val="000000"/>
          <w:sz w:val="28"/>
          <w:szCs w:val="28"/>
          <w:lang w:eastAsia="fr-FR"/>
        </w:rPr>
        <w:t xml:space="preserve"> </w:t>
      </w:r>
      <w:r w:rsidR="00314EE5">
        <w:rPr>
          <w:rFonts w:ascii="Times New Roman" w:hAnsi="Times New Roman"/>
          <w:color w:val="000000"/>
          <w:sz w:val="28"/>
          <w:szCs w:val="28"/>
          <w:lang w:eastAsia="fr-FR"/>
        </w:rPr>
        <w:t xml:space="preserve">made regarding </w:t>
      </w:r>
      <w:r w:rsidR="00B5148F">
        <w:rPr>
          <w:rFonts w:ascii="Times New Roman" w:hAnsi="Times New Roman"/>
          <w:color w:val="000000"/>
          <w:sz w:val="28"/>
          <w:szCs w:val="28"/>
          <w:lang w:eastAsia="fr-FR"/>
        </w:rPr>
        <w:t>a</w:t>
      </w:r>
      <w:r w:rsidR="00314EE5">
        <w:rPr>
          <w:rFonts w:ascii="Times New Roman" w:hAnsi="Times New Roman"/>
          <w:color w:val="000000"/>
          <w:sz w:val="28"/>
          <w:szCs w:val="28"/>
          <w:lang w:eastAsia="fr-FR"/>
        </w:rPr>
        <w:t xml:space="preserve"> ban of the tikka in the kitchen.  Counsel wondered as to why the Disputant was allowed to wear tikka during the marketing campaign in September 2017.  That Disputant was not wearing a tikka at some stage at her place of work adds nothing to th</w:t>
      </w:r>
      <w:r w:rsidR="00B5148F">
        <w:rPr>
          <w:rFonts w:ascii="Times New Roman" w:hAnsi="Times New Roman"/>
          <w:color w:val="000000"/>
          <w:sz w:val="28"/>
          <w:szCs w:val="28"/>
          <w:lang w:eastAsia="fr-FR"/>
        </w:rPr>
        <w:t xml:space="preserve">e </w:t>
      </w:r>
      <w:r w:rsidR="001861D8">
        <w:rPr>
          <w:rFonts w:ascii="Times New Roman" w:hAnsi="Times New Roman"/>
          <w:color w:val="000000"/>
          <w:sz w:val="28"/>
          <w:szCs w:val="28"/>
          <w:lang w:eastAsia="fr-FR"/>
        </w:rPr>
        <w:t>Respondent’s</w:t>
      </w:r>
      <w:r w:rsidR="00314EE5">
        <w:rPr>
          <w:rFonts w:ascii="Times New Roman" w:hAnsi="Times New Roman"/>
          <w:color w:val="000000"/>
          <w:sz w:val="28"/>
          <w:szCs w:val="28"/>
          <w:lang w:eastAsia="fr-FR"/>
        </w:rPr>
        <w:t xml:space="preserve"> case.  The point remains that </w:t>
      </w:r>
      <w:r w:rsidR="00B5148F">
        <w:rPr>
          <w:rFonts w:ascii="Times New Roman" w:hAnsi="Times New Roman"/>
          <w:color w:val="000000"/>
          <w:sz w:val="28"/>
          <w:szCs w:val="28"/>
          <w:lang w:eastAsia="fr-FR"/>
        </w:rPr>
        <w:t xml:space="preserve">the </w:t>
      </w:r>
      <w:r w:rsidR="00314EE5">
        <w:rPr>
          <w:rFonts w:ascii="Times New Roman" w:hAnsi="Times New Roman"/>
          <w:color w:val="000000"/>
          <w:sz w:val="28"/>
          <w:szCs w:val="28"/>
          <w:lang w:eastAsia="fr-FR"/>
        </w:rPr>
        <w:t>Respondent allowed her to wear it for the job fair.  Counsel further submitted that there were no written rules that banned the wearing of the tikka across th</w:t>
      </w:r>
      <w:r w:rsidR="00B5148F">
        <w:rPr>
          <w:rFonts w:ascii="Times New Roman" w:hAnsi="Times New Roman"/>
          <w:color w:val="000000"/>
          <w:sz w:val="28"/>
          <w:szCs w:val="28"/>
          <w:lang w:eastAsia="fr-FR"/>
        </w:rPr>
        <w:t xml:space="preserve">e board.  Also, there was no proper communication. </w:t>
      </w:r>
      <w:r w:rsidR="00314EE5">
        <w:rPr>
          <w:rFonts w:ascii="Times New Roman" w:hAnsi="Times New Roman"/>
          <w:color w:val="000000"/>
          <w:sz w:val="28"/>
          <w:szCs w:val="28"/>
          <w:lang w:eastAsia="fr-FR"/>
        </w:rPr>
        <w:t xml:space="preserve"> Disputant was taken to task and was warned</w:t>
      </w:r>
      <w:r w:rsidR="00B5148F">
        <w:rPr>
          <w:rFonts w:ascii="Times New Roman" w:hAnsi="Times New Roman"/>
          <w:color w:val="000000"/>
          <w:sz w:val="28"/>
          <w:szCs w:val="28"/>
          <w:lang w:eastAsia="fr-FR"/>
        </w:rPr>
        <w:t>.  Sh</w:t>
      </w:r>
      <w:r w:rsidR="00314EE5">
        <w:rPr>
          <w:rFonts w:ascii="Times New Roman" w:hAnsi="Times New Roman"/>
          <w:color w:val="000000"/>
          <w:sz w:val="28"/>
          <w:szCs w:val="28"/>
          <w:lang w:eastAsia="fr-FR"/>
        </w:rPr>
        <w:t xml:space="preserve">e even risked losing her job, following rules unknown to her.  Counsel submitted that with regard to </w:t>
      </w:r>
      <w:r w:rsidR="00314EE5" w:rsidRPr="00314EE5">
        <w:rPr>
          <w:rFonts w:ascii="Times New Roman" w:hAnsi="Times New Roman"/>
          <w:i/>
          <w:color w:val="000000"/>
          <w:sz w:val="28"/>
          <w:szCs w:val="28"/>
          <w:lang w:eastAsia="fr-FR"/>
        </w:rPr>
        <w:t>modification substantielle</w:t>
      </w:r>
      <w:r w:rsidR="00314EE5">
        <w:rPr>
          <w:rFonts w:ascii="Times New Roman" w:hAnsi="Times New Roman"/>
          <w:color w:val="000000"/>
          <w:sz w:val="28"/>
          <w:szCs w:val="28"/>
          <w:lang w:eastAsia="fr-FR"/>
        </w:rPr>
        <w:t xml:space="preserve"> of the contract</w:t>
      </w:r>
      <w:r w:rsidR="00B5148F">
        <w:rPr>
          <w:rFonts w:ascii="Times New Roman" w:hAnsi="Times New Roman"/>
          <w:color w:val="000000"/>
          <w:sz w:val="28"/>
          <w:szCs w:val="28"/>
          <w:lang w:eastAsia="fr-FR"/>
        </w:rPr>
        <w:t>, t</w:t>
      </w:r>
      <w:r w:rsidR="00314EE5">
        <w:rPr>
          <w:rFonts w:ascii="Times New Roman" w:hAnsi="Times New Roman"/>
          <w:color w:val="000000"/>
          <w:sz w:val="28"/>
          <w:szCs w:val="28"/>
          <w:lang w:eastAsia="fr-FR"/>
        </w:rPr>
        <w:t xml:space="preserve">he question that </w:t>
      </w:r>
      <w:r w:rsidR="00CA1643">
        <w:rPr>
          <w:rFonts w:ascii="Times New Roman" w:hAnsi="Times New Roman"/>
          <w:color w:val="000000"/>
          <w:sz w:val="28"/>
          <w:szCs w:val="28"/>
          <w:lang w:eastAsia="fr-FR"/>
        </w:rPr>
        <w:t>needs to be asked</w:t>
      </w:r>
      <w:r w:rsidR="00314EE5">
        <w:rPr>
          <w:rFonts w:ascii="Times New Roman" w:hAnsi="Times New Roman"/>
          <w:color w:val="000000"/>
          <w:sz w:val="28"/>
          <w:szCs w:val="28"/>
          <w:lang w:eastAsia="fr-FR"/>
        </w:rPr>
        <w:t xml:space="preserve"> is </w:t>
      </w:r>
      <w:r w:rsidR="00CA1643">
        <w:rPr>
          <w:rFonts w:ascii="Times New Roman" w:hAnsi="Times New Roman"/>
          <w:color w:val="000000"/>
          <w:sz w:val="28"/>
          <w:szCs w:val="28"/>
          <w:lang w:eastAsia="fr-FR"/>
        </w:rPr>
        <w:t>whether there was</w:t>
      </w:r>
      <w:r w:rsidR="00314EE5">
        <w:rPr>
          <w:rFonts w:ascii="Times New Roman" w:hAnsi="Times New Roman"/>
          <w:color w:val="000000"/>
          <w:sz w:val="28"/>
          <w:szCs w:val="28"/>
          <w:lang w:eastAsia="fr-FR"/>
        </w:rPr>
        <w:t xml:space="preserve"> any </w:t>
      </w:r>
      <w:r w:rsidR="00314EE5" w:rsidRPr="00B5148F">
        <w:rPr>
          <w:rFonts w:ascii="Times New Roman" w:hAnsi="Times New Roman"/>
          <w:color w:val="000000"/>
          <w:sz w:val="28"/>
          <w:szCs w:val="28"/>
          <w:lang w:eastAsia="fr-FR"/>
        </w:rPr>
        <w:t>modification</w:t>
      </w:r>
      <w:r w:rsidR="00314EE5">
        <w:rPr>
          <w:rFonts w:ascii="Times New Roman" w:hAnsi="Times New Roman"/>
          <w:i/>
          <w:color w:val="000000"/>
          <w:sz w:val="28"/>
          <w:szCs w:val="28"/>
          <w:lang w:eastAsia="fr-FR"/>
        </w:rPr>
        <w:t xml:space="preserve"> </w:t>
      </w:r>
      <w:r w:rsidR="00314EE5" w:rsidRPr="00314EE5">
        <w:rPr>
          <w:rFonts w:ascii="Times New Roman" w:hAnsi="Times New Roman"/>
          <w:color w:val="000000"/>
          <w:sz w:val="28"/>
          <w:szCs w:val="28"/>
          <w:lang w:eastAsia="fr-FR"/>
        </w:rPr>
        <w:t>at all</w:t>
      </w:r>
      <w:r w:rsidR="00CA1643" w:rsidRPr="00CA1643">
        <w:rPr>
          <w:rFonts w:ascii="Times New Roman" w:hAnsi="Times New Roman"/>
          <w:color w:val="000000"/>
          <w:sz w:val="28"/>
          <w:szCs w:val="28"/>
          <w:lang w:eastAsia="fr-FR"/>
        </w:rPr>
        <w:t>?</w:t>
      </w:r>
    </w:p>
    <w:p w:rsidR="00314EE5" w:rsidRDefault="00314EE5" w:rsidP="009E0E2B">
      <w:pPr>
        <w:spacing w:after="0" w:line="360" w:lineRule="auto"/>
        <w:jc w:val="both"/>
        <w:rPr>
          <w:rFonts w:ascii="Times New Roman" w:hAnsi="Times New Roman"/>
          <w:color w:val="000000"/>
          <w:sz w:val="28"/>
          <w:szCs w:val="28"/>
          <w:lang w:eastAsia="fr-FR"/>
        </w:rPr>
      </w:pPr>
    </w:p>
    <w:p w:rsidR="002B026B" w:rsidRDefault="00314EE5" w:rsidP="002B026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Counsel referred to the issue of dispute and submi</w:t>
      </w:r>
      <w:r w:rsidR="00CA1643">
        <w:rPr>
          <w:rFonts w:ascii="Times New Roman" w:hAnsi="Times New Roman"/>
          <w:color w:val="000000"/>
          <w:sz w:val="28"/>
          <w:szCs w:val="28"/>
          <w:lang w:eastAsia="fr-FR"/>
        </w:rPr>
        <w:t>tted that in the present case t</w:t>
      </w:r>
      <w:r>
        <w:rPr>
          <w:rFonts w:ascii="Times New Roman" w:hAnsi="Times New Roman"/>
          <w:color w:val="000000"/>
          <w:sz w:val="28"/>
          <w:szCs w:val="28"/>
          <w:lang w:eastAsia="fr-FR"/>
        </w:rPr>
        <w:t>here is no dis</w:t>
      </w:r>
      <w:r w:rsidR="00B5148F">
        <w:rPr>
          <w:rFonts w:ascii="Times New Roman" w:hAnsi="Times New Roman"/>
          <w:color w:val="000000"/>
          <w:sz w:val="28"/>
          <w:szCs w:val="28"/>
          <w:lang w:eastAsia="fr-FR"/>
        </w:rPr>
        <w:t>crimination</w:t>
      </w:r>
      <w:r>
        <w:rPr>
          <w:rFonts w:ascii="Times New Roman" w:hAnsi="Times New Roman"/>
          <w:color w:val="000000"/>
          <w:sz w:val="28"/>
          <w:szCs w:val="28"/>
          <w:lang w:eastAsia="fr-FR"/>
        </w:rPr>
        <w:t xml:space="preserve">.  It is not a question of </w:t>
      </w:r>
      <w:r w:rsidR="00B5148F">
        <w:rPr>
          <w:rFonts w:ascii="Times New Roman" w:hAnsi="Times New Roman"/>
          <w:color w:val="000000"/>
          <w:sz w:val="28"/>
          <w:szCs w:val="28"/>
          <w:lang w:eastAsia="fr-FR"/>
        </w:rPr>
        <w:t>one</w:t>
      </w:r>
      <w:r>
        <w:rPr>
          <w:rFonts w:ascii="Times New Roman" w:hAnsi="Times New Roman"/>
          <w:color w:val="000000"/>
          <w:sz w:val="28"/>
          <w:szCs w:val="28"/>
          <w:lang w:eastAsia="fr-FR"/>
        </w:rPr>
        <w:t xml:space="preserve"> employee being of a particular faith as opposed to one of another faith.  We </w:t>
      </w:r>
      <w:r w:rsidR="00012387">
        <w:rPr>
          <w:rFonts w:ascii="Times New Roman" w:hAnsi="Times New Roman"/>
          <w:color w:val="000000"/>
          <w:sz w:val="28"/>
          <w:szCs w:val="28"/>
          <w:lang w:eastAsia="fr-FR"/>
        </w:rPr>
        <w:t xml:space="preserve">are </w:t>
      </w:r>
      <w:r w:rsidR="00B5148F">
        <w:rPr>
          <w:rFonts w:ascii="Times New Roman" w:hAnsi="Times New Roman"/>
          <w:color w:val="000000"/>
          <w:sz w:val="28"/>
          <w:szCs w:val="28"/>
          <w:lang w:eastAsia="fr-FR"/>
        </w:rPr>
        <w:t xml:space="preserve">here </w:t>
      </w:r>
      <w:r>
        <w:rPr>
          <w:rFonts w:ascii="Times New Roman" w:hAnsi="Times New Roman"/>
          <w:color w:val="000000"/>
          <w:sz w:val="28"/>
          <w:szCs w:val="28"/>
          <w:lang w:eastAsia="fr-FR"/>
        </w:rPr>
        <w:t xml:space="preserve">referring to </w:t>
      </w:r>
      <w:r w:rsidR="00B5148F">
        <w:rPr>
          <w:rFonts w:ascii="Times New Roman" w:hAnsi="Times New Roman"/>
          <w:color w:val="000000"/>
          <w:sz w:val="28"/>
          <w:szCs w:val="28"/>
          <w:lang w:eastAsia="fr-FR"/>
        </w:rPr>
        <w:t xml:space="preserve">all </w:t>
      </w:r>
      <w:r>
        <w:rPr>
          <w:rFonts w:ascii="Times New Roman" w:hAnsi="Times New Roman"/>
          <w:color w:val="000000"/>
          <w:sz w:val="28"/>
          <w:szCs w:val="28"/>
          <w:lang w:eastAsia="fr-FR"/>
        </w:rPr>
        <w:t xml:space="preserve">people </w:t>
      </w:r>
      <w:r w:rsidR="00B5148F">
        <w:rPr>
          <w:rFonts w:ascii="Times New Roman" w:hAnsi="Times New Roman"/>
          <w:color w:val="000000"/>
          <w:sz w:val="28"/>
          <w:szCs w:val="28"/>
          <w:lang w:eastAsia="fr-FR"/>
        </w:rPr>
        <w:t xml:space="preserve">of the same religious faith </w:t>
      </w:r>
      <w:r>
        <w:rPr>
          <w:rFonts w:ascii="Times New Roman" w:hAnsi="Times New Roman"/>
          <w:color w:val="000000"/>
          <w:sz w:val="28"/>
          <w:szCs w:val="28"/>
          <w:lang w:eastAsia="fr-FR"/>
        </w:rPr>
        <w:t xml:space="preserve">and the </w:t>
      </w:r>
      <w:r w:rsidR="00B5148F">
        <w:rPr>
          <w:rFonts w:ascii="Times New Roman" w:hAnsi="Times New Roman"/>
          <w:color w:val="000000"/>
          <w:sz w:val="28"/>
          <w:szCs w:val="28"/>
          <w:lang w:eastAsia="fr-FR"/>
        </w:rPr>
        <w:t xml:space="preserve">definition of </w:t>
      </w:r>
      <w:r>
        <w:rPr>
          <w:rFonts w:ascii="Times New Roman" w:hAnsi="Times New Roman"/>
          <w:color w:val="000000"/>
          <w:sz w:val="28"/>
          <w:szCs w:val="28"/>
          <w:lang w:eastAsia="fr-FR"/>
        </w:rPr>
        <w:t>discrimination does not cover that kind of</w:t>
      </w:r>
      <w:r w:rsidR="00DE5D6B">
        <w:rPr>
          <w:rFonts w:ascii="Times New Roman" w:hAnsi="Times New Roman"/>
          <w:color w:val="000000"/>
          <w:sz w:val="28"/>
          <w:szCs w:val="28"/>
          <w:lang w:eastAsia="fr-FR"/>
        </w:rPr>
        <w:t xml:space="preserve"> discriminat</w:t>
      </w:r>
      <w:r w:rsidR="00493FA9">
        <w:rPr>
          <w:rFonts w:ascii="Times New Roman" w:hAnsi="Times New Roman"/>
          <w:color w:val="000000"/>
          <w:sz w:val="28"/>
          <w:szCs w:val="28"/>
          <w:lang w:eastAsia="fr-FR"/>
        </w:rPr>
        <w:t xml:space="preserve">ion as provided for in section </w:t>
      </w:r>
      <w:r w:rsidR="00DE5D6B">
        <w:rPr>
          <w:rFonts w:ascii="Times New Roman" w:hAnsi="Times New Roman"/>
          <w:color w:val="000000"/>
          <w:sz w:val="28"/>
          <w:szCs w:val="28"/>
          <w:lang w:eastAsia="fr-FR"/>
        </w:rPr>
        <w:t xml:space="preserve">4 of the </w:t>
      </w:r>
      <w:r w:rsidR="00C16CFE" w:rsidRPr="00270A45">
        <w:rPr>
          <w:rFonts w:ascii="Times New Roman" w:hAnsi="Times New Roman"/>
          <w:color w:val="000000"/>
          <w:sz w:val="28"/>
          <w:szCs w:val="28"/>
          <w:lang w:eastAsia="fr-FR"/>
        </w:rPr>
        <w:t>Employment</w:t>
      </w:r>
      <w:r w:rsidR="00DE5D6B">
        <w:rPr>
          <w:rFonts w:ascii="Times New Roman" w:hAnsi="Times New Roman"/>
          <w:color w:val="000000"/>
          <w:sz w:val="28"/>
          <w:szCs w:val="28"/>
          <w:lang w:eastAsia="fr-FR"/>
        </w:rPr>
        <w:t xml:space="preserve"> </w:t>
      </w:r>
      <w:r w:rsidR="00B5148F">
        <w:rPr>
          <w:rFonts w:ascii="Times New Roman" w:hAnsi="Times New Roman"/>
          <w:color w:val="000000"/>
          <w:sz w:val="28"/>
          <w:szCs w:val="28"/>
          <w:lang w:eastAsia="fr-FR"/>
        </w:rPr>
        <w:t>Rights Act.  W</w:t>
      </w:r>
      <w:r w:rsidR="00DE5D6B">
        <w:rPr>
          <w:rFonts w:ascii="Times New Roman" w:hAnsi="Times New Roman"/>
          <w:color w:val="000000"/>
          <w:sz w:val="28"/>
          <w:szCs w:val="28"/>
          <w:lang w:eastAsia="fr-FR"/>
        </w:rPr>
        <w:t>ith regard to the issue of profit sharing bonus</w:t>
      </w:r>
      <w:r w:rsidR="003A4F08">
        <w:rPr>
          <w:rFonts w:ascii="Times New Roman" w:hAnsi="Times New Roman"/>
          <w:color w:val="000000"/>
          <w:sz w:val="28"/>
          <w:szCs w:val="28"/>
          <w:lang w:eastAsia="fr-FR"/>
        </w:rPr>
        <w:t xml:space="preserve">, </w:t>
      </w:r>
      <w:r w:rsidR="00DE5D6B">
        <w:rPr>
          <w:rFonts w:ascii="Times New Roman" w:hAnsi="Times New Roman"/>
          <w:color w:val="000000"/>
          <w:sz w:val="28"/>
          <w:szCs w:val="28"/>
          <w:lang w:eastAsia="fr-FR"/>
        </w:rPr>
        <w:t xml:space="preserve">Counsel submitted that there is no motive </w:t>
      </w:r>
      <w:r w:rsidR="00843E5D">
        <w:rPr>
          <w:rFonts w:ascii="Times New Roman" w:hAnsi="Times New Roman"/>
          <w:color w:val="000000"/>
          <w:sz w:val="28"/>
          <w:szCs w:val="28"/>
          <w:lang w:eastAsia="fr-FR"/>
        </w:rPr>
        <w:t>in relation to it</w:t>
      </w:r>
      <w:r w:rsidR="00DE5D6B">
        <w:rPr>
          <w:rFonts w:ascii="Times New Roman" w:hAnsi="Times New Roman"/>
          <w:color w:val="000000"/>
          <w:sz w:val="28"/>
          <w:szCs w:val="28"/>
          <w:lang w:eastAsia="fr-FR"/>
        </w:rPr>
        <w:t xml:space="preserve">.  </w:t>
      </w:r>
      <w:r w:rsidR="000A03AA">
        <w:rPr>
          <w:rFonts w:ascii="Times New Roman" w:hAnsi="Times New Roman"/>
          <w:color w:val="000000"/>
          <w:sz w:val="28"/>
          <w:szCs w:val="28"/>
          <w:lang w:eastAsia="fr-FR"/>
        </w:rPr>
        <w:t>Lastly,</w:t>
      </w:r>
      <w:r w:rsidR="00DE5D6B">
        <w:rPr>
          <w:rFonts w:ascii="Times New Roman" w:hAnsi="Times New Roman"/>
          <w:color w:val="000000"/>
          <w:sz w:val="28"/>
          <w:szCs w:val="28"/>
          <w:lang w:eastAsia="fr-FR"/>
        </w:rPr>
        <w:t xml:space="preserve"> Counsel referred to the testimony of witness Mr Prakash Jugan who admitted that although mention is made </w:t>
      </w:r>
      <w:r w:rsidR="00CA1643">
        <w:rPr>
          <w:rFonts w:ascii="Times New Roman" w:hAnsi="Times New Roman"/>
          <w:color w:val="000000"/>
          <w:sz w:val="28"/>
          <w:szCs w:val="28"/>
          <w:lang w:eastAsia="fr-FR"/>
        </w:rPr>
        <w:t xml:space="preserve">of </w:t>
      </w:r>
      <w:r w:rsidR="00DE5D6B">
        <w:rPr>
          <w:rFonts w:ascii="Times New Roman" w:hAnsi="Times New Roman"/>
          <w:color w:val="000000"/>
          <w:sz w:val="28"/>
          <w:szCs w:val="28"/>
          <w:lang w:eastAsia="fr-FR"/>
        </w:rPr>
        <w:t>severe disruption</w:t>
      </w:r>
      <w:r w:rsidR="00843E5D">
        <w:rPr>
          <w:rFonts w:ascii="Times New Roman" w:hAnsi="Times New Roman"/>
          <w:color w:val="000000"/>
          <w:sz w:val="28"/>
          <w:szCs w:val="28"/>
          <w:lang w:eastAsia="fr-FR"/>
        </w:rPr>
        <w:t xml:space="preserve"> in his letter to Disputant</w:t>
      </w:r>
      <w:r w:rsidR="00CA1643">
        <w:rPr>
          <w:rFonts w:ascii="Times New Roman" w:hAnsi="Times New Roman"/>
          <w:color w:val="000000"/>
          <w:sz w:val="28"/>
          <w:szCs w:val="28"/>
          <w:lang w:eastAsia="fr-FR"/>
        </w:rPr>
        <w:t>, t</w:t>
      </w:r>
      <w:r w:rsidR="00DE5D6B">
        <w:rPr>
          <w:rFonts w:ascii="Times New Roman" w:hAnsi="Times New Roman"/>
          <w:color w:val="000000"/>
          <w:sz w:val="28"/>
          <w:szCs w:val="28"/>
          <w:lang w:eastAsia="fr-FR"/>
        </w:rPr>
        <w:t>here was in fact no such disruption at the hotel.</w:t>
      </w:r>
    </w:p>
    <w:p w:rsidR="002913EA" w:rsidRDefault="002913EA" w:rsidP="002B026B">
      <w:pPr>
        <w:spacing w:after="0" w:line="360" w:lineRule="auto"/>
        <w:jc w:val="both"/>
        <w:rPr>
          <w:rFonts w:ascii="Times New Roman" w:hAnsi="Times New Roman"/>
          <w:color w:val="000000"/>
          <w:sz w:val="28"/>
          <w:szCs w:val="28"/>
          <w:lang w:eastAsia="fr-FR"/>
        </w:rPr>
      </w:pPr>
    </w:p>
    <w:p w:rsidR="0066506D" w:rsidRDefault="0066506D" w:rsidP="002B026B">
      <w:pPr>
        <w:spacing w:after="0" w:line="360" w:lineRule="auto"/>
        <w:jc w:val="both"/>
        <w:rPr>
          <w:rFonts w:ascii="Times New Roman" w:hAnsi="Times New Roman"/>
          <w:color w:val="000000"/>
          <w:sz w:val="28"/>
          <w:szCs w:val="28"/>
          <w:lang w:eastAsia="fr-FR"/>
        </w:rPr>
      </w:pPr>
    </w:p>
    <w:p w:rsidR="0066506D" w:rsidRDefault="0066506D" w:rsidP="002B026B">
      <w:pPr>
        <w:spacing w:after="0" w:line="360" w:lineRule="auto"/>
        <w:jc w:val="both"/>
        <w:rPr>
          <w:rFonts w:ascii="Times New Roman" w:hAnsi="Times New Roman"/>
          <w:color w:val="000000"/>
          <w:sz w:val="28"/>
          <w:szCs w:val="28"/>
          <w:lang w:eastAsia="fr-FR"/>
        </w:rPr>
      </w:pPr>
    </w:p>
    <w:p w:rsidR="0066506D" w:rsidRPr="002B026B" w:rsidRDefault="002B026B" w:rsidP="002B026B">
      <w:pPr>
        <w:spacing w:line="360" w:lineRule="auto"/>
        <w:jc w:val="both"/>
        <w:rPr>
          <w:rFonts w:ascii="Times New Roman" w:hAnsi="Times New Roman"/>
          <w:b/>
          <w:color w:val="000000"/>
          <w:sz w:val="28"/>
          <w:szCs w:val="28"/>
          <w:u w:val="double"/>
          <w:lang w:eastAsia="fr-FR"/>
        </w:rPr>
      </w:pPr>
      <w:r w:rsidRPr="002B026B">
        <w:rPr>
          <w:rFonts w:ascii="Times New Roman" w:hAnsi="Times New Roman"/>
          <w:b/>
          <w:color w:val="000000"/>
          <w:sz w:val="28"/>
          <w:szCs w:val="28"/>
          <w:u w:val="double"/>
          <w:lang w:eastAsia="fr-FR"/>
        </w:rPr>
        <w:t>Analysis of law and facts</w:t>
      </w: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Before analysing the legal issues, the Tribunal finds it appropriate here to recite the material facts and the issues raised to enable a proper determination of the matter.</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At the time Mrs Dalwhoor has joined service at the Respondent, the contract of employment which she signed, besides mentioning her terms and conditions of employment, referred to an Employee Handbook which amongst other things,</w:t>
      </w:r>
      <w:r w:rsidR="00843E5D">
        <w:rPr>
          <w:rFonts w:ascii="Times New Roman" w:hAnsi="Times New Roman"/>
          <w:sz w:val="28"/>
          <w:szCs w:val="28"/>
        </w:rPr>
        <w:t xml:space="preserve"> an</w:t>
      </w:r>
      <w:r>
        <w:rPr>
          <w:rFonts w:ascii="Times New Roman" w:hAnsi="Times New Roman"/>
          <w:sz w:val="28"/>
          <w:szCs w:val="28"/>
        </w:rPr>
        <w:t xml:space="preserve"> elaborate description of the grooming standards to be followed by employees </w:t>
      </w:r>
      <w:r w:rsidR="00843E5D">
        <w:rPr>
          <w:rFonts w:ascii="Times New Roman" w:hAnsi="Times New Roman"/>
          <w:sz w:val="28"/>
          <w:szCs w:val="28"/>
        </w:rPr>
        <w:t xml:space="preserve">and mentioned </w:t>
      </w:r>
      <w:r>
        <w:rPr>
          <w:rFonts w:ascii="Times New Roman" w:hAnsi="Times New Roman"/>
          <w:sz w:val="28"/>
          <w:szCs w:val="28"/>
        </w:rPr>
        <w:t xml:space="preserve">a plethora of grooming accessories that are specifically prohibited on work premises. In so far as the tikka was </w:t>
      </w:r>
      <w:r w:rsidR="00843E5D">
        <w:rPr>
          <w:rFonts w:ascii="Times New Roman" w:hAnsi="Times New Roman"/>
          <w:sz w:val="28"/>
          <w:szCs w:val="28"/>
        </w:rPr>
        <w:t xml:space="preserve">mentioned </w:t>
      </w:r>
      <w:r>
        <w:rPr>
          <w:rFonts w:ascii="Times New Roman" w:hAnsi="Times New Roman"/>
          <w:sz w:val="28"/>
          <w:szCs w:val="28"/>
        </w:rPr>
        <w:t>therein, it was prohibited only for food handling staff</w:t>
      </w:r>
      <w:r w:rsidR="00F30CEC">
        <w:rPr>
          <w:rFonts w:ascii="Times New Roman" w:hAnsi="Times New Roman"/>
          <w:sz w:val="28"/>
          <w:szCs w:val="28"/>
        </w:rPr>
        <w:t xml:space="preserve"> and not the whole department s</w:t>
      </w:r>
      <w:r>
        <w:rPr>
          <w:rFonts w:ascii="Times New Roman" w:hAnsi="Times New Roman"/>
          <w:sz w:val="28"/>
          <w:szCs w:val="28"/>
        </w:rPr>
        <w:t>uch that Mrs Dalwhoor did not fall under the prohibition on tikka.</w:t>
      </w:r>
    </w:p>
    <w:p w:rsidR="002B026B" w:rsidRDefault="002B026B" w:rsidP="002B026B">
      <w:pPr>
        <w:spacing w:after="0" w:line="360" w:lineRule="auto"/>
        <w:jc w:val="both"/>
        <w:rPr>
          <w:rFonts w:ascii="Times New Roman" w:hAnsi="Times New Roman"/>
          <w:sz w:val="28"/>
          <w:szCs w:val="28"/>
        </w:rPr>
      </w:pPr>
    </w:p>
    <w:p w:rsidR="002B026B" w:rsidRPr="00E810D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It is not contested that the prohibition on the wearing of the tikka came well after Mrs Dalwhoor was employed by the Respondent, that such prohibition was initially applicable only to kitchen staff Department but later extended to the Food and Beverages Department and eventually to the whole Hotel. It is alleged that such change in policy was affixed on </w:t>
      </w:r>
      <w:r w:rsidR="00677A27">
        <w:rPr>
          <w:rFonts w:ascii="Times New Roman" w:hAnsi="Times New Roman"/>
          <w:sz w:val="28"/>
          <w:szCs w:val="28"/>
        </w:rPr>
        <w:t>a notice board</w:t>
      </w:r>
      <w:r>
        <w:rPr>
          <w:rFonts w:ascii="Times New Roman" w:hAnsi="Times New Roman"/>
          <w:sz w:val="28"/>
          <w:szCs w:val="28"/>
        </w:rPr>
        <w:t xml:space="preserve"> at the canteen and communicated via training sessions on grooming though no evidence has been brought to the attention of the Tribunal to confirm same. Both the spa manager, Mrs Mally, who is responsible for delivering such training sessions and Mr Jugan, who administered the warnings to Mrs Dalwhoor, were unable to provide evidence </w:t>
      </w:r>
      <w:r w:rsidR="001370AF">
        <w:rPr>
          <w:rFonts w:ascii="Times New Roman" w:hAnsi="Times New Roman"/>
          <w:sz w:val="28"/>
          <w:szCs w:val="28"/>
        </w:rPr>
        <w:t>that</w:t>
      </w:r>
      <w:r>
        <w:rPr>
          <w:rFonts w:ascii="Times New Roman" w:hAnsi="Times New Roman"/>
          <w:sz w:val="28"/>
          <w:szCs w:val="28"/>
        </w:rPr>
        <w:t xml:space="preserve"> the policy change ha</w:t>
      </w:r>
      <w:r w:rsidR="001370AF">
        <w:rPr>
          <w:rFonts w:ascii="Times New Roman" w:hAnsi="Times New Roman"/>
          <w:sz w:val="28"/>
          <w:szCs w:val="28"/>
        </w:rPr>
        <w:t>d</w:t>
      </w:r>
      <w:r>
        <w:rPr>
          <w:rFonts w:ascii="Times New Roman" w:hAnsi="Times New Roman"/>
          <w:sz w:val="28"/>
          <w:szCs w:val="28"/>
        </w:rPr>
        <w:t xml:space="preserve"> been brought to the attention of Disputant.</w:t>
      </w:r>
    </w:p>
    <w:p w:rsidR="002B026B" w:rsidRPr="00E810DB" w:rsidRDefault="002B026B" w:rsidP="002B026B">
      <w:pPr>
        <w:spacing w:after="0" w:line="360" w:lineRule="auto"/>
        <w:jc w:val="both"/>
        <w:rPr>
          <w:rFonts w:ascii="Times New Roman" w:hAnsi="Times New Roman"/>
          <w:sz w:val="28"/>
          <w:szCs w:val="28"/>
        </w:rPr>
      </w:pPr>
    </w:p>
    <w:p w:rsidR="002B026B" w:rsidRPr="00E810DB" w:rsidRDefault="002B026B" w:rsidP="002B026B">
      <w:pPr>
        <w:spacing w:after="0" w:line="360" w:lineRule="auto"/>
        <w:jc w:val="both"/>
        <w:rPr>
          <w:rFonts w:ascii="Times New Roman" w:hAnsi="Times New Roman"/>
          <w:sz w:val="28"/>
          <w:szCs w:val="28"/>
        </w:rPr>
      </w:pPr>
      <w:r>
        <w:rPr>
          <w:rFonts w:ascii="Times New Roman" w:hAnsi="Times New Roman"/>
          <w:sz w:val="28"/>
          <w:szCs w:val="28"/>
        </w:rPr>
        <w:lastRenderedPageBreak/>
        <w:t>Furthermore, it is not disputed that the contract of employment of Mrs Dalwhoor provided for the terms and conditions of employment to be “</w:t>
      </w:r>
      <w:r w:rsidRPr="00677A27">
        <w:rPr>
          <w:rFonts w:ascii="Times New Roman" w:hAnsi="Times New Roman"/>
          <w:i/>
          <w:sz w:val="28"/>
          <w:szCs w:val="28"/>
        </w:rPr>
        <w:t>altered from time to time</w:t>
      </w:r>
      <w:r>
        <w:rPr>
          <w:rFonts w:ascii="Times New Roman" w:hAnsi="Times New Roman"/>
          <w:sz w:val="28"/>
          <w:szCs w:val="28"/>
        </w:rPr>
        <w:t>”. Mrs Dalwhoor not only was not notified of the change in policy brought by the Hotel but she also did not assent in any manner whatsoever thereto. The evidence is clear that she has, despite being served with three warnings which culminated into a “</w:t>
      </w:r>
      <w:r w:rsidR="00B47574" w:rsidRPr="00B47574">
        <w:rPr>
          <w:rFonts w:ascii="Times New Roman" w:hAnsi="Times New Roman"/>
          <w:i/>
          <w:sz w:val="28"/>
          <w:szCs w:val="28"/>
        </w:rPr>
        <w:t>last and</w:t>
      </w:r>
      <w:r w:rsidR="00B47574">
        <w:rPr>
          <w:rFonts w:ascii="Times New Roman" w:hAnsi="Times New Roman"/>
          <w:sz w:val="28"/>
          <w:szCs w:val="28"/>
        </w:rPr>
        <w:t xml:space="preserve"> </w:t>
      </w:r>
      <w:r w:rsidRPr="00677A27">
        <w:rPr>
          <w:rFonts w:ascii="Times New Roman" w:hAnsi="Times New Roman"/>
          <w:i/>
          <w:sz w:val="28"/>
          <w:szCs w:val="28"/>
        </w:rPr>
        <w:t>final</w:t>
      </w:r>
      <w:r>
        <w:rPr>
          <w:rFonts w:ascii="Times New Roman" w:hAnsi="Times New Roman"/>
          <w:sz w:val="28"/>
          <w:szCs w:val="28"/>
        </w:rPr>
        <w:t xml:space="preserve">” warning, persistently continued to wear her tikka at work. </w:t>
      </w:r>
      <w:r w:rsidR="00CC217F">
        <w:rPr>
          <w:rFonts w:ascii="Times New Roman" w:hAnsi="Times New Roman"/>
          <w:sz w:val="28"/>
          <w:szCs w:val="28"/>
        </w:rPr>
        <w:t xml:space="preserve"> None of the protestors was called to confirm same.</w:t>
      </w:r>
    </w:p>
    <w:p w:rsidR="002B026B" w:rsidRPr="00E810DB" w:rsidRDefault="002B026B" w:rsidP="002B026B">
      <w:pPr>
        <w:spacing w:after="0" w:line="360" w:lineRule="auto"/>
        <w:jc w:val="both"/>
        <w:rPr>
          <w:rFonts w:ascii="Times New Roman" w:hAnsi="Times New Roman"/>
          <w:sz w:val="28"/>
          <w:szCs w:val="28"/>
        </w:rPr>
      </w:pPr>
    </w:p>
    <w:p w:rsidR="002B026B" w:rsidRDefault="008D2C8B" w:rsidP="002B026B">
      <w:pPr>
        <w:spacing w:after="0" w:line="360" w:lineRule="auto"/>
        <w:jc w:val="both"/>
        <w:rPr>
          <w:rFonts w:ascii="Times New Roman" w:hAnsi="Times New Roman"/>
          <w:sz w:val="28"/>
          <w:szCs w:val="28"/>
        </w:rPr>
      </w:pPr>
      <w:r>
        <w:rPr>
          <w:rFonts w:ascii="Times New Roman" w:hAnsi="Times New Roman"/>
          <w:sz w:val="28"/>
          <w:szCs w:val="28"/>
        </w:rPr>
        <w:t>O</w:t>
      </w:r>
      <w:r w:rsidR="002B026B">
        <w:rPr>
          <w:rFonts w:ascii="Times New Roman" w:hAnsi="Times New Roman"/>
          <w:sz w:val="28"/>
          <w:szCs w:val="28"/>
        </w:rPr>
        <w:t>ne must</w:t>
      </w:r>
      <w:r>
        <w:rPr>
          <w:rFonts w:ascii="Times New Roman" w:hAnsi="Times New Roman"/>
          <w:sz w:val="28"/>
          <w:szCs w:val="28"/>
        </w:rPr>
        <w:t xml:space="preserve"> also</w:t>
      </w:r>
      <w:r w:rsidR="002B026B">
        <w:rPr>
          <w:rFonts w:ascii="Times New Roman" w:hAnsi="Times New Roman"/>
          <w:sz w:val="28"/>
          <w:szCs w:val="28"/>
        </w:rPr>
        <w:t xml:space="preserve"> consider the evidence concerning Respondent’s motivation behind the policy change.  All representatives of the Respondent stated under oath that the reas</w:t>
      </w:r>
      <w:r w:rsidR="00CF2001">
        <w:rPr>
          <w:rFonts w:ascii="Times New Roman" w:hAnsi="Times New Roman"/>
          <w:sz w:val="28"/>
          <w:szCs w:val="28"/>
        </w:rPr>
        <w:t xml:space="preserve">on behind it was the desire of </w:t>
      </w:r>
      <w:r w:rsidR="000D2791">
        <w:rPr>
          <w:rFonts w:ascii="Times New Roman" w:hAnsi="Times New Roman"/>
          <w:sz w:val="28"/>
          <w:szCs w:val="28"/>
        </w:rPr>
        <w:t>Management</w:t>
      </w:r>
      <w:r w:rsidR="002B026B">
        <w:rPr>
          <w:rFonts w:ascii="Times New Roman" w:hAnsi="Times New Roman"/>
          <w:sz w:val="28"/>
          <w:szCs w:val="28"/>
        </w:rPr>
        <w:t xml:space="preserve"> to ensure a uniform treatment in its workforce by prohibiting all female staff indistinctly from wearing the tikka. They also tried to justify this position by relying on the anti-discrimination provision brought by the labour legislation of 2008 and also by the fact that there was an alleged protest from some staff members who despite not being food-handlers were </w:t>
      </w:r>
      <w:r w:rsidR="00962999">
        <w:rPr>
          <w:rFonts w:ascii="Times New Roman" w:hAnsi="Times New Roman"/>
          <w:sz w:val="28"/>
          <w:szCs w:val="28"/>
        </w:rPr>
        <w:t>yet</w:t>
      </w:r>
      <w:r w:rsidR="002B026B">
        <w:rPr>
          <w:rFonts w:ascii="Times New Roman" w:hAnsi="Times New Roman"/>
          <w:sz w:val="28"/>
          <w:szCs w:val="28"/>
        </w:rPr>
        <w:t xml:space="preserve"> prohibited from wearing the tikka at that time.</w:t>
      </w:r>
      <w:r w:rsidR="00A40245">
        <w:rPr>
          <w:rFonts w:ascii="Times New Roman" w:hAnsi="Times New Roman"/>
          <w:sz w:val="28"/>
          <w:szCs w:val="28"/>
        </w:rPr>
        <w:t xml:space="preserve">  None of the protestors </w:t>
      </w:r>
      <w:r w:rsidR="000A03AA">
        <w:rPr>
          <w:rFonts w:ascii="Times New Roman" w:hAnsi="Times New Roman"/>
          <w:sz w:val="28"/>
          <w:szCs w:val="28"/>
        </w:rPr>
        <w:t>was</w:t>
      </w:r>
      <w:r w:rsidR="00A40245">
        <w:rPr>
          <w:rFonts w:ascii="Times New Roman" w:hAnsi="Times New Roman"/>
          <w:sz w:val="28"/>
          <w:szCs w:val="28"/>
        </w:rPr>
        <w:t xml:space="preserve"> called to confirm same.</w:t>
      </w:r>
    </w:p>
    <w:p w:rsidR="00D03EB6" w:rsidRDefault="00D03EB6" w:rsidP="002B026B">
      <w:pPr>
        <w:spacing w:after="0" w:line="360" w:lineRule="auto"/>
        <w:jc w:val="both"/>
        <w:rPr>
          <w:rFonts w:ascii="Times New Roman" w:hAnsi="Times New Roman"/>
          <w:sz w:val="28"/>
          <w:szCs w:val="28"/>
        </w:rPr>
      </w:pPr>
    </w:p>
    <w:p w:rsidR="00D03EB6" w:rsidRPr="00D03EB6" w:rsidRDefault="00D03EB6" w:rsidP="002B026B">
      <w:pPr>
        <w:spacing w:after="0" w:line="360" w:lineRule="auto"/>
        <w:jc w:val="both"/>
        <w:rPr>
          <w:rFonts w:ascii="Times New Roman" w:hAnsi="Times New Roman"/>
          <w:sz w:val="28"/>
          <w:szCs w:val="28"/>
        </w:rPr>
      </w:pPr>
      <w:r w:rsidRPr="00D03EB6">
        <w:rPr>
          <w:rFonts w:ascii="Times New Roman" w:hAnsi="Times New Roman"/>
          <w:sz w:val="28"/>
          <w:szCs w:val="28"/>
        </w:rPr>
        <w:t xml:space="preserve">In </w:t>
      </w:r>
      <w:r w:rsidRPr="00D03EB6">
        <w:rPr>
          <w:rFonts w:ascii="Times New Roman" w:hAnsi="Times New Roman"/>
          <w:b/>
          <w:sz w:val="28"/>
          <w:szCs w:val="28"/>
        </w:rPr>
        <w:t xml:space="preserve">Bright Knitwear Co. Ltd v Dussaruth </w:t>
      </w:r>
      <w:r>
        <w:rPr>
          <w:rFonts w:ascii="Times New Roman" w:hAnsi="Times New Roman"/>
          <w:b/>
          <w:sz w:val="28"/>
          <w:szCs w:val="28"/>
        </w:rPr>
        <w:t>[</w:t>
      </w:r>
      <w:r w:rsidRPr="00D03EB6">
        <w:rPr>
          <w:rFonts w:ascii="Times New Roman" w:hAnsi="Times New Roman"/>
          <w:b/>
          <w:sz w:val="28"/>
          <w:szCs w:val="28"/>
        </w:rPr>
        <w:t>1986 MR 109</w:t>
      </w:r>
      <w:r>
        <w:rPr>
          <w:rFonts w:ascii="Times New Roman" w:hAnsi="Times New Roman"/>
          <w:b/>
          <w:sz w:val="28"/>
          <w:szCs w:val="28"/>
        </w:rPr>
        <w:t>],</w:t>
      </w:r>
      <w:r w:rsidRPr="00D03EB6">
        <w:rPr>
          <w:rFonts w:ascii="Times New Roman" w:hAnsi="Times New Roman"/>
          <w:sz w:val="28"/>
          <w:szCs w:val="28"/>
        </w:rPr>
        <w:t xml:space="preserve"> the Supreme Court, held </w:t>
      </w:r>
      <w:r w:rsidRPr="00D03EB6">
        <w:rPr>
          <w:rFonts w:ascii="Times New Roman" w:hAnsi="Times New Roman"/>
          <w:i/>
          <w:sz w:val="28"/>
          <w:szCs w:val="28"/>
        </w:rPr>
        <w:t xml:space="preserve">inter alia </w:t>
      </w:r>
      <w:r w:rsidRPr="00D03EB6">
        <w:rPr>
          <w:rFonts w:ascii="Times New Roman" w:hAnsi="Times New Roman"/>
          <w:sz w:val="28"/>
          <w:szCs w:val="28"/>
        </w:rPr>
        <w:t>that a worker has</w:t>
      </w:r>
      <w:r w:rsidRPr="00D03EB6">
        <w:rPr>
          <w:rFonts w:ascii="Times New Roman" w:hAnsi="Times New Roman"/>
          <w:i/>
          <w:sz w:val="28"/>
          <w:szCs w:val="28"/>
        </w:rPr>
        <w:t xml:space="preserve"> </w:t>
      </w:r>
      <w:r w:rsidRPr="00D03EB6">
        <w:rPr>
          <w:rFonts w:ascii="Times New Roman" w:hAnsi="Times New Roman"/>
          <w:sz w:val="28"/>
          <w:szCs w:val="28"/>
        </w:rPr>
        <w:t>certainly no right to contes</w:t>
      </w:r>
      <w:r w:rsidR="00CF2001">
        <w:rPr>
          <w:rFonts w:ascii="Times New Roman" w:hAnsi="Times New Roman"/>
          <w:sz w:val="28"/>
          <w:szCs w:val="28"/>
        </w:rPr>
        <w:t xml:space="preserve">t a clearly lawful decision of </w:t>
      </w:r>
      <w:r w:rsidR="000D2791">
        <w:rPr>
          <w:rFonts w:ascii="Times New Roman" w:hAnsi="Times New Roman"/>
          <w:sz w:val="28"/>
          <w:szCs w:val="28"/>
        </w:rPr>
        <w:t>Management</w:t>
      </w:r>
      <w:r w:rsidRPr="00D03EB6">
        <w:rPr>
          <w:rFonts w:ascii="Times New Roman" w:hAnsi="Times New Roman"/>
          <w:sz w:val="28"/>
          <w:szCs w:val="28"/>
        </w:rPr>
        <w:t xml:space="preserve"> but must have the right to contest once the legality of which is not so apparent.</w:t>
      </w:r>
    </w:p>
    <w:p w:rsidR="002B026B" w:rsidRPr="00E810D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The material facts as rehearsed give rise to the following issues which</w:t>
      </w:r>
      <w:r w:rsidR="00C31301">
        <w:rPr>
          <w:rFonts w:ascii="Times New Roman" w:hAnsi="Times New Roman"/>
          <w:sz w:val="28"/>
          <w:szCs w:val="28"/>
        </w:rPr>
        <w:t xml:space="preserve"> are to be addressed in law. Firstly</w:t>
      </w:r>
      <w:r>
        <w:rPr>
          <w:rFonts w:ascii="Times New Roman" w:hAnsi="Times New Roman"/>
          <w:sz w:val="28"/>
          <w:szCs w:val="28"/>
        </w:rPr>
        <w:t>, the employer’s power as conferred under the contract of employment to unilaterally alter the terms and conditions</w:t>
      </w:r>
      <w:r w:rsidR="00962999">
        <w:rPr>
          <w:rFonts w:ascii="Times New Roman" w:hAnsi="Times New Roman"/>
          <w:sz w:val="28"/>
          <w:szCs w:val="28"/>
        </w:rPr>
        <w:t xml:space="preserve"> of employment of the Disputant.  S</w:t>
      </w:r>
      <w:r>
        <w:rPr>
          <w:rFonts w:ascii="Times New Roman" w:hAnsi="Times New Roman"/>
          <w:sz w:val="28"/>
          <w:szCs w:val="28"/>
        </w:rPr>
        <w:t xml:space="preserve">econdly, the nature of such alteration and whether it was not such as </w:t>
      </w:r>
      <w:r>
        <w:rPr>
          <w:rFonts w:ascii="Times New Roman" w:hAnsi="Times New Roman"/>
          <w:sz w:val="28"/>
          <w:szCs w:val="28"/>
        </w:rPr>
        <w:lastRenderedPageBreak/>
        <w:t>to warrant an assen</w:t>
      </w:r>
      <w:r w:rsidR="00E810DB">
        <w:rPr>
          <w:rFonts w:ascii="Times New Roman" w:hAnsi="Times New Roman"/>
          <w:sz w:val="28"/>
          <w:szCs w:val="28"/>
        </w:rPr>
        <w:t>t on the part of the Disputant.</w:t>
      </w:r>
      <w:r w:rsidR="00C31301">
        <w:rPr>
          <w:rFonts w:ascii="Times New Roman" w:hAnsi="Times New Roman"/>
          <w:sz w:val="28"/>
          <w:szCs w:val="28"/>
        </w:rPr>
        <w:t xml:space="preserve">  </w:t>
      </w:r>
      <w:r>
        <w:rPr>
          <w:rFonts w:ascii="Times New Roman" w:hAnsi="Times New Roman"/>
          <w:sz w:val="28"/>
          <w:szCs w:val="28"/>
        </w:rPr>
        <w:t xml:space="preserve">Thirdly, the contention </w:t>
      </w:r>
      <w:r w:rsidR="0067093F">
        <w:rPr>
          <w:rFonts w:ascii="Times New Roman" w:hAnsi="Times New Roman"/>
          <w:sz w:val="28"/>
          <w:szCs w:val="28"/>
        </w:rPr>
        <w:t xml:space="preserve">that the extension of the banning of tikka was because of </w:t>
      </w:r>
      <w:r>
        <w:rPr>
          <w:rFonts w:ascii="Times New Roman" w:hAnsi="Times New Roman"/>
          <w:sz w:val="28"/>
          <w:szCs w:val="28"/>
        </w:rPr>
        <w:t>an alleged need for equal treatment of all employees at the workplace needs to be addressed in the light of the relevant laws on anti-discrimination. And further, given the specific circumstances in which the change in policy was communicated, the Tribunal proposes to deal specifically with that issue given its duty under the law to examine the conduciveness of labour practices to good industrial relations and to try to mend deteriorating industrial relations when such practices are deemed unfair.</w:t>
      </w:r>
    </w:p>
    <w:p w:rsidR="002B026B" w:rsidRDefault="002B026B" w:rsidP="002B026B">
      <w:pPr>
        <w:spacing w:after="0" w:line="360" w:lineRule="auto"/>
        <w:jc w:val="both"/>
        <w:rPr>
          <w:rFonts w:ascii="Times New Roman" w:hAnsi="Times New Roman"/>
          <w:sz w:val="28"/>
          <w:szCs w:val="28"/>
        </w:rPr>
      </w:pPr>
    </w:p>
    <w:p w:rsidR="002B026B" w:rsidRDefault="003F00FE" w:rsidP="002B026B">
      <w:pPr>
        <w:spacing w:after="0" w:line="360" w:lineRule="auto"/>
        <w:jc w:val="both"/>
        <w:rPr>
          <w:rFonts w:ascii="Times New Roman" w:hAnsi="Times New Roman"/>
          <w:sz w:val="28"/>
          <w:szCs w:val="28"/>
        </w:rPr>
      </w:pPr>
      <w:r>
        <w:rPr>
          <w:rFonts w:ascii="Times New Roman" w:hAnsi="Times New Roman"/>
          <w:sz w:val="28"/>
          <w:szCs w:val="28"/>
        </w:rPr>
        <w:t xml:space="preserve">In order to analyse the above issues, </w:t>
      </w:r>
      <w:r w:rsidR="002B026B">
        <w:rPr>
          <w:rFonts w:ascii="Times New Roman" w:hAnsi="Times New Roman"/>
          <w:sz w:val="28"/>
          <w:szCs w:val="28"/>
        </w:rPr>
        <w:t xml:space="preserve">it is apposite to consider the case of </w:t>
      </w:r>
      <w:r w:rsidR="002B026B">
        <w:rPr>
          <w:rFonts w:ascii="Times New Roman" w:hAnsi="Times New Roman"/>
          <w:b/>
          <w:sz w:val="28"/>
          <w:szCs w:val="28"/>
        </w:rPr>
        <w:t>Cayeux Ltd v De</w:t>
      </w:r>
      <w:r w:rsidR="008A45BF">
        <w:rPr>
          <w:rFonts w:ascii="Times New Roman" w:hAnsi="Times New Roman"/>
          <w:b/>
          <w:sz w:val="28"/>
          <w:szCs w:val="28"/>
        </w:rPr>
        <w:t xml:space="preserve"> M</w:t>
      </w:r>
      <w:r w:rsidR="002B026B">
        <w:rPr>
          <w:rFonts w:ascii="Times New Roman" w:hAnsi="Times New Roman"/>
          <w:b/>
          <w:sz w:val="28"/>
          <w:szCs w:val="28"/>
        </w:rPr>
        <w:t>aroussem [1974 SCJ 82]</w:t>
      </w:r>
      <w:r w:rsidR="002B026B">
        <w:rPr>
          <w:rFonts w:ascii="Times New Roman" w:hAnsi="Times New Roman"/>
          <w:sz w:val="28"/>
          <w:szCs w:val="28"/>
        </w:rPr>
        <w:t xml:space="preserve"> which provides an authoritative analysis on reconciling the “</w:t>
      </w:r>
      <w:r w:rsidR="002B026B" w:rsidRPr="0067093F">
        <w:rPr>
          <w:rFonts w:ascii="Times New Roman" w:hAnsi="Times New Roman"/>
          <w:i/>
          <w:sz w:val="28"/>
          <w:szCs w:val="28"/>
        </w:rPr>
        <w:t>force obligatoire du contrat</w:t>
      </w:r>
      <w:r w:rsidR="002B026B">
        <w:rPr>
          <w:rFonts w:ascii="Times New Roman" w:hAnsi="Times New Roman"/>
          <w:sz w:val="28"/>
          <w:szCs w:val="28"/>
        </w:rPr>
        <w:t xml:space="preserve">”, a basic tenet of our </w:t>
      </w:r>
      <w:r w:rsidR="0067093F">
        <w:rPr>
          <w:rFonts w:ascii="Times New Roman" w:hAnsi="Times New Roman"/>
          <w:sz w:val="28"/>
          <w:szCs w:val="28"/>
        </w:rPr>
        <w:t>“</w:t>
      </w:r>
      <w:r w:rsidR="0067093F" w:rsidRPr="0067093F">
        <w:rPr>
          <w:rFonts w:ascii="Times New Roman" w:hAnsi="Times New Roman"/>
          <w:i/>
          <w:sz w:val="28"/>
          <w:szCs w:val="28"/>
        </w:rPr>
        <w:t>droit des obligations</w:t>
      </w:r>
      <w:r w:rsidR="0067093F">
        <w:rPr>
          <w:rFonts w:ascii="Times New Roman" w:hAnsi="Times New Roman"/>
          <w:sz w:val="28"/>
          <w:szCs w:val="28"/>
        </w:rPr>
        <w:t>”</w:t>
      </w:r>
      <w:r w:rsidR="002B026B">
        <w:rPr>
          <w:rFonts w:ascii="Times New Roman" w:hAnsi="Times New Roman"/>
          <w:sz w:val="28"/>
          <w:szCs w:val="28"/>
        </w:rPr>
        <w:t xml:space="preserve">, with an employer’s power to unilaterally alter an employee’s contract of employment. The analysis is reproduced below though the Tribunal stands minded of the fact that in the present case, the Tribunal is not concerned with declaring void the contract of employment but whether such modification of the kind </w:t>
      </w:r>
      <w:r w:rsidR="0067093F">
        <w:rPr>
          <w:rFonts w:ascii="Times New Roman" w:hAnsi="Times New Roman"/>
          <w:sz w:val="28"/>
          <w:szCs w:val="28"/>
        </w:rPr>
        <w:t>described</w:t>
      </w:r>
      <w:r w:rsidR="002B026B">
        <w:rPr>
          <w:rFonts w:ascii="Times New Roman" w:hAnsi="Times New Roman"/>
          <w:sz w:val="28"/>
          <w:szCs w:val="28"/>
        </w:rPr>
        <w:t xml:space="preserve"> above is of such nature as to require the assent of the employee.</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ind w:left="720"/>
        <w:jc w:val="both"/>
        <w:rPr>
          <w:rFonts w:asciiTheme="minorHAnsi" w:hAnsiTheme="minorHAnsi" w:cstheme="minorHAnsi"/>
          <w:sz w:val="24"/>
          <w:szCs w:val="24"/>
        </w:rPr>
      </w:pPr>
      <w:r>
        <w:rPr>
          <w:rFonts w:cstheme="minorHAnsi"/>
          <w:sz w:val="28"/>
          <w:szCs w:val="28"/>
        </w:rPr>
        <w:t>“</w:t>
      </w:r>
      <w:r>
        <w:rPr>
          <w:rFonts w:cstheme="minorHAnsi"/>
          <w:sz w:val="24"/>
          <w:szCs w:val="24"/>
        </w:rPr>
        <w:t>... One of those general precepts of our law of contract is that covenants legally entered into cannot be revoked except by the mutual consent of the parties thereto (article 1134 c. nap), and another that the failure by one party to a contract to perform his part of the agreement gives a right to the other to ask for its annulment (article 1184. c. nap). The effect of those provisions would be that any unilateral modification by an employer of the conditions of a contract of employment of indeterminate duration may entitle the worker to treat the agreement as at an end (</w:t>
      </w:r>
      <w:r>
        <w:rPr>
          <w:rFonts w:cstheme="minorHAnsi"/>
          <w:b/>
          <w:sz w:val="24"/>
          <w:szCs w:val="24"/>
        </w:rPr>
        <w:t>Vacoas Transport Ltd v Pointu [1970 MR 3</w:t>
      </w:r>
      <w:r w:rsidR="00C43F67">
        <w:rPr>
          <w:rFonts w:cstheme="minorHAnsi"/>
          <w:b/>
          <w:sz w:val="24"/>
          <w:szCs w:val="24"/>
        </w:rPr>
        <w:t>5</w:t>
      </w:r>
      <w:r>
        <w:rPr>
          <w:rFonts w:cstheme="minorHAnsi"/>
          <w:b/>
          <w:sz w:val="24"/>
          <w:szCs w:val="24"/>
        </w:rPr>
        <w:t>]</w:t>
      </w:r>
      <w:r>
        <w:rPr>
          <w:rFonts w:cstheme="minorHAnsi"/>
          <w:sz w:val="24"/>
          <w:szCs w:val="24"/>
        </w:rPr>
        <w:t>).</w:t>
      </w:r>
    </w:p>
    <w:p w:rsidR="002B026B" w:rsidRDefault="002B026B" w:rsidP="002B026B">
      <w:pPr>
        <w:spacing w:after="0" w:line="360" w:lineRule="auto"/>
        <w:ind w:left="720"/>
        <w:jc w:val="both"/>
        <w:rPr>
          <w:rFonts w:ascii="Times New Roman" w:hAnsi="Times New Roman"/>
          <w:sz w:val="24"/>
          <w:szCs w:val="24"/>
        </w:rPr>
      </w:pPr>
    </w:p>
    <w:p w:rsidR="002B026B" w:rsidRDefault="002B026B" w:rsidP="002B026B">
      <w:pPr>
        <w:spacing w:after="0" w:line="360" w:lineRule="auto"/>
        <w:ind w:left="720"/>
        <w:jc w:val="both"/>
        <w:rPr>
          <w:rFonts w:asciiTheme="minorHAnsi" w:hAnsiTheme="minorHAnsi" w:cstheme="minorHAnsi"/>
          <w:sz w:val="24"/>
          <w:szCs w:val="24"/>
        </w:rPr>
      </w:pPr>
      <w:r>
        <w:rPr>
          <w:rFonts w:cstheme="minorHAnsi"/>
          <w:sz w:val="24"/>
          <w:szCs w:val="24"/>
        </w:rPr>
        <w:t xml:space="preserve">The rest is a matter of application, </w:t>
      </w:r>
      <w:r>
        <w:rPr>
          <w:rFonts w:cstheme="minorHAnsi"/>
          <w:sz w:val="24"/>
          <w:szCs w:val="24"/>
          <w:u w:val="thick"/>
        </w:rPr>
        <w:t>each case having to be decided on its own merits</w:t>
      </w:r>
      <w:r>
        <w:rPr>
          <w:rFonts w:cstheme="minorHAnsi"/>
          <w:sz w:val="24"/>
          <w:szCs w:val="24"/>
        </w:rPr>
        <w:t xml:space="preserve"> ... Counsel for appellants laid stress on the right of the employer (a right which has been consistently upheld by those courts) in the discharge of his responsibility </w:t>
      </w:r>
      <w:r>
        <w:rPr>
          <w:rFonts w:cstheme="minorHAnsi"/>
          <w:sz w:val="24"/>
          <w:szCs w:val="24"/>
          <w:u w:val="thick"/>
        </w:rPr>
        <w:t>to ensure the efficient running of the undertaking, to modify the organization of his services and the functions of his employees</w:t>
      </w:r>
      <w:r>
        <w:rPr>
          <w:rFonts w:cstheme="minorHAnsi"/>
          <w:sz w:val="24"/>
          <w:szCs w:val="24"/>
        </w:rPr>
        <w:t xml:space="preserve">. The correctness of that proposition cannot be doubted. </w:t>
      </w:r>
    </w:p>
    <w:p w:rsidR="002B026B" w:rsidRDefault="002B026B" w:rsidP="002B026B">
      <w:pPr>
        <w:spacing w:after="0" w:line="360" w:lineRule="auto"/>
        <w:ind w:left="720"/>
        <w:jc w:val="both"/>
        <w:rPr>
          <w:rFonts w:ascii="Times New Roman" w:hAnsi="Times New Roman"/>
          <w:sz w:val="24"/>
          <w:szCs w:val="24"/>
        </w:rPr>
      </w:pPr>
    </w:p>
    <w:p w:rsidR="002B026B" w:rsidRDefault="002B026B" w:rsidP="002B026B">
      <w:pPr>
        <w:spacing w:after="0" w:line="360" w:lineRule="auto"/>
        <w:ind w:left="720"/>
        <w:jc w:val="both"/>
        <w:rPr>
          <w:rFonts w:asciiTheme="minorHAnsi" w:hAnsiTheme="minorHAnsi" w:cstheme="minorHAnsi"/>
          <w:sz w:val="24"/>
          <w:szCs w:val="24"/>
        </w:rPr>
      </w:pPr>
      <w:r>
        <w:rPr>
          <w:rFonts w:cstheme="minorHAnsi"/>
          <w:sz w:val="24"/>
          <w:szCs w:val="24"/>
        </w:rPr>
        <w:t xml:space="preserve">But the principle which it involved is </w:t>
      </w:r>
      <w:r>
        <w:rPr>
          <w:rFonts w:cstheme="minorHAnsi"/>
          <w:sz w:val="24"/>
          <w:szCs w:val="24"/>
          <w:u w:val="thick"/>
        </w:rPr>
        <w:t>not absolute</w:t>
      </w:r>
      <w:r>
        <w:rPr>
          <w:rFonts w:cstheme="minorHAnsi"/>
          <w:sz w:val="24"/>
          <w:szCs w:val="24"/>
        </w:rPr>
        <w:t xml:space="preserve"> and must be balanced with the countervailing principle stated just before. Here again the success of an employer’s contention founded on his right to reorganise will depend on the circumstances; the Court being called upon to decide whether the employer’s action comes </w:t>
      </w:r>
      <w:r>
        <w:rPr>
          <w:rFonts w:cstheme="minorHAnsi"/>
          <w:sz w:val="24"/>
          <w:szCs w:val="24"/>
          <w:u w:val="thick"/>
        </w:rPr>
        <w:t>within the legitimate exercise of that right or amounts to such a modification</w:t>
      </w:r>
      <w:r>
        <w:rPr>
          <w:rFonts w:cstheme="minorHAnsi"/>
          <w:sz w:val="24"/>
          <w:szCs w:val="24"/>
        </w:rPr>
        <w:t xml:space="preserve"> of the employee’s contract as to constitute a termination of that contract...” (emphasis added)</w:t>
      </w:r>
    </w:p>
    <w:p w:rsidR="002B026B" w:rsidRDefault="002B026B" w:rsidP="002B026B">
      <w:pPr>
        <w:spacing w:after="0" w:line="360" w:lineRule="auto"/>
        <w:ind w:left="720"/>
        <w:jc w:val="both"/>
        <w:rPr>
          <w:rFonts w:ascii="Times New Roman" w:hAnsi="Times New Roman"/>
          <w:sz w:val="28"/>
          <w:szCs w:val="28"/>
        </w:rPr>
      </w:pPr>
    </w:p>
    <w:p w:rsidR="002913EA" w:rsidRDefault="002913EA" w:rsidP="002913EA">
      <w:pPr>
        <w:jc w:val="both"/>
        <w:rPr>
          <w:rFonts w:ascii="Times New Roman" w:hAnsi="Times New Roman"/>
          <w:sz w:val="28"/>
          <w:szCs w:val="28"/>
        </w:rPr>
      </w:pPr>
      <w:r>
        <w:rPr>
          <w:rFonts w:ascii="Times New Roman" w:hAnsi="Times New Roman"/>
          <w:sz w:val="28"/>
          <w:szCs w:val="28"/>
        </w:rPr>
        <w:t xml:space="preserve">One must also refer here to the case of </w:t>
      </w:r>
      <w:r>
        <w:rPr>
          <w:rFonts w:ascii="Times New Roman" w:hAnsi="Times New Roman"/>
          <w:b/>
          <w:sz w:val="28"/>
          <w:szCs w:val="28"/>
        </w:rPr>
        <w:t>Raman Ismael v United Bus Service [1986 MR 182]</w:t>
      </w:r>
      <w:r>
        <w:rPr>
          <w:rFonts w:ascii="Times New Roman" w:hAnsi="Times New Roman"/>
          <w:sz w:val="28"/>
          <w:szCs w:val="28"/>
        </w:rPr>
        <w:t>:</w:t>
      </w:r>
    </w:p>
    <w:p w:rsidR="002913EA" w:rsidRPr="002913EA" w:rsidRDefault="002913EA" w:rsidP="002913EA">
      <w:pPr>
        <w:ind w:left="720"/>
        <w:jc w:val="both"/>
        <w:rPr>
          <w:rFonts w:asciiTheme="minorHAnsi" w:hAnsiTheme="minorHAnsi" w:cstheme="minorHAnsi"/>
          <w:sz w:val="24"/>
          <w:szCs w:val="24"/>
        </w:rPr>
      </w:pPr>
      <w:r w:rsidRPr="002913EA">
        <w:rPr>
          <w:rFonts w:asciiTheme="minorHAnsi" w:hAnsiTheme="minorHAnsi" w:cstheme="minorHAnsi"/>
          <w:sz w:val="24"/>
          <w:szCs w:val="24"/>
        </w:rPr>
        <w:t>“... it is settled law that the respo</w:t>
      </w:r>
      <w:r>
        <w:rPr>
          <w:rFonts w:asciiTheme="minorHAnsi" w:hAnsiTheme="minorHAnsi" w:cstheme="minorHAnsi"/>
          <w:sz w:val="24"/>
          <w:szCs w:val="24"/>
        </w:rPr>
        <w:t xml:space="preserve">nsibility of ensuring the "bon </w:t>
      </w:r>
      <w:r w:rsidRPr="002913EA">
        <w:rPr>
          <w:rFonts w:asciiTheme="minorHAnsi" w:hAnsiTheme="minorHAnsi" w:cstheme="minorHAnsi"/>
          <w:sz w:val="24"/>
          <w:szCs w:val="24"/>
        </w:rPr>
        <w:t xml:space="preserve">fonctionnement" of any enterprise </w:t>
      </w:r>
      <w:r>
        <w:rPr>
          <w:rFonts w:asciiTheme="minorHAnsi" w:hAnsiTheme="minorHAnsi" w:cstheme="minorHAnsi"/>
          <w:sz w:val="24"/>
          <w:szCs w:val="24"/>
        </w:rPr>
        <w:t xml:space="preserve">rests, and must rest, with the </w:t>
      </w:r>
      <w:r w:rsidRPr="002913EA">
        <w:rPr>
          <w:rFonts w:asciiTheme="minorHAnsi" w:hAnsiTheme="minorHAnsi" w:cstheme="minorHAnsi"/>
          <w:sz w:val="24"/>
          <w:szCs w:val="24"/>
        </w:rPr>
        <w:t xml:space="preserve">management, however constituted. </w:t>
      </w:r>
      <w:r>
        <w:rPr>
          <w:rFonts w:asciiTheme="minorHAnsi" w:hAnsiTheme="minorHAnsi" w:cstheme="minorHAnsi"/>
          <w:sz w:val="24"/>
          <w:szCs w:val="24"/>
        </w:rPr>
        <w:t xml:space="preserve">One of the legitimate means of </w:t>
      </w:r>
      <w:r w:rsidRPr="002913EA">
        <w:rPr>
          <w:rFonts w:asciiTheme="minorHAnsi" w:hAnsiTheme="minorHAnsi" w:cstheme="minorHAnsi"/>
          <w:sz w:val="24"/>
          <w:szCs w:val="24"/>
        </w:rPr>
        <w:t>discharging that responsibility is the power t</w:t>
      </w:r>
      <w:r>
        <w:rPr>
          <w:rFonts w:asciiTheme="minorHAnsi" w:hAnsiTheme="minorHAnsi" w:cstheme="minorHAnsi"/>
          <w:sz w:val="24"/>
          <w:szCs w:val="24"/>
        </w:rPr>
        <w:t xml:space="preserve">o impose disciplinary measures </w:t>
      </w:r>
      <w:r w:rsidRPr="002913EA">
        <w:rPr>
          <w:rFonts w:asciiTheme="minorHAnsi" w:hAnsiTheme="minorHAnsi" w:cstheme="minorHAnsi"/>
          <w:sz w:val="24"/>
          <w:szCs w:val="24"/>
        </w:rPr>
        <w:t>with a view to sanction and discourage conduct adversely affect</w:t>
      </w:r>
      <w:r>
        <w:rPr>
          <w:rFonts w:asciiTheme="minorHAnsi" w:hAnsiTheme="minorHAnsi" w:cstheme="minorHAnsi"/>
          <w:sz w:val="24"/>
          <w:szCs w:val="24"/>
        </w:rPr>
        <w:t xml:space="preserve">ing that "bon </w:t>
      </w:r>
      <w:r w:rsidRPr="002913EA">
        <w:rPr>
          <w:rFonts w:asciiTheme="minorHAnsi" w:hAnsiTheme="minorHAnsi" w:cstheme="minorHAnsi"/>
          <w:sz w:val="24"/>
          <w:szCs w:val="24"/>
        </w:rPr>
        <w:t>fonctionnement...”</w:t>
      </w:r>
    </w:p>
    <w:p w:rsidR="002913EA" w:rsidRDefault="002913EA" w:rsidP="002913EA">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Dr Fok Kan </w:t>
      </w:r>
      <w:r w:rsidR="00632698">
        <w:rPr>
          <w:rFonts w:ascii="Times New Roman" w:hAnsi="Times New Roman"/>
          <w:sz w:val="28"/>
          <w:szCs w:val="28"/>
        </w:rPr>
        <w:t>in his Introduction Au Dro</w:t>
      </w:r>
      <w:r w:rsidR="00F05850">
        <w:rPr>
          <w:rFonts w:ascii="Times New Roman" w:hAnsi="Times New Roman"/>
          <w:sz w:val="28"/>
          <w:szCs w:val="28"/>
        </w:rPr>
        <w:t>it Du Travail Mauricien at page</w:t>
      </w:r>
      <w:r w:rsidR="00C31301">
        <w:rPr>
          <w:rFonts w:ascii="Times New Roman" w:hAnsi="Times New Roman"/>
          <w:sz w:val="28"/>
          <w:szCs w:val="28"/>
        </w:rPr>
        <w:t>s</w:t>
      </w:r>
      <w:r w:rsidR="00F05850">
        <w:rPr>
          <w:rFonts w:ascii="Times New Roman" w:hAnsi="Times New Roman"/>
          <w:sz w:val="28"/>
          <w:szCs w:val="28"/>
        </w:rPr>
        <w:t xml:space="preserve"> 304 – 30</w:t>
      </w:r>
      <w:r w:rsidR="00C43F67">
        <w:rPr>
          <w:rFonts w:ascii="Times New Roman" w:hAnsi="Times New Roman"/>
          <w:sz w:val="28"/>
          <w:szCs w:val="28"/>
        </w:rPr>
        <w:t>5</w:t>
      </w:r>
      <w:r w:rsidR="00F05850">
        <w:rPr>
          <w:rFonts w:ascii="Times New Roman" w:hAnsi="Times New Roman"/>
          <w:sz w:val="28"/>
          <w:szCs w:val="28"/>
        </w:rPr>
        <w:t xml:space="preserve"> </w:t>
      </w:r>
      <w:r w:rsidR="00632698">
        <w:rPr>
          <w:rFonts w:ascii="Times New Roman" w:hAnsi="Times New Roman"/>
          <w:sz w:val="28"/>
          <w:szCs w:val="28"/>
        </w:rPr>
        <w:t>(2</w:t>
      </w:r>
      <w:r w:rsidR="00632698" w:rsidRPr="00632698">
        <w:rPr>
          <w:rFonts w:ascii="Times New Roman" w:hAnsi="Times New Roman"/>
          <w:sz w:val="28"/>
          <w:szCs w:val="28"/>
          <w:vertAlign w:val="superscript"/>
        </w:rPr>
        <w:t>nd</w:t>
      </w:r>
      <w:r w:rsidR="00632698">
        <w:rPr>
          <w:rFonts w:ascii="Times New Roman" w:hAnsi="Times New Roman"/>
          <w:sz w:val="28"/>
          <w:szCs w:val="28"/>
        </w:rPr>
        <w:t xml:space="preserve"> edition) </w:t>
      </w:r>
      <w:r>
        <w:rPr>
          <w:rFonts w:ascii="Times New Roman" w:hAnsi="Times New Roman"/>
          <w:sz w:val="28"/>
          <w:szCs w:val="28"/>
        </w:rPr>
        <w:t>commenting on the above cases made the following analysis which is relevant to the present matter-</w:t>
      </w:r>
    </w:p>
    <w:p w:rsidR="002B026B" w:rsidRDefault="002B026B" w:rsidP="002B026B">
      <w:pPr>
        <w:spacing w:after="0" w:line="360" w:lineRule="auto"/>
        <w:jc w:val="both"/>
        <w:rPr>
          <w:rFonts w:ascii="Times New Roman" w:hAnsi="Times New Roman"/>
          <w:sz w:val="24"/>
          <w:szCs w:val="24"/>
        </w:rPr>
      </w:pPr>
    </w:p>
    <w:p w:rsidR="002B026B" w:rsidRDefault="002B026B" w:rsidP="002B026B">
      <w:pPr>
        <w:spacing w:after="0" w:line="360" w:lineRule="auto"/>
        <w:ind w:left="720"/>
        <w:jc w:val="both"/>
        <w:rPr>
          <w:rFonts w:asciiTheme="minorHAnsi" w:hAnsiTheme="minorHAnsi" w:cstheme="minorHAnsi"/>
          <w:sz w:val="24"/>
          <w:szCs w:val="24"/>
          <w:lang w:val="fr-FR"/>
        </w:rPr>
      </w:pPr>
      <w:r w:rsidRPr="002B026B">
        <w:rPr>
          <w:rFonts w:cstheme="minorHAnsi"/>
          <w:sz w:val="24"/>
          <w:szCs w:val="24"/>
          <w:lang w:val="fr-FR"/>
        </w:rPr>
        <w:t xml:space="preserve">“Ceci [right of the employer] peut éventuellement avoir pour effet de permettre à l’employeur de modifier le contrat de travail. Ce pouvoir étant dérogatoire au principe du droit commun de la force obligatoire des contrats (article 1134 du code civil), il est </w:t>
      </w:r>
      <w:r w:rsidRPr="002B026B">
        <w:rPr>
          <w:rFonts w:cstheme="minorHAnsi"/>
          <w:sz w:val="24"/>
          <w:szCs w:val="24"/>
          <w:lang w:val="fr-FR"/>
        </w:rPr>
        <w:lastRenderedPageBreak/>
        <w:t xml:space="preserve">clair que ce pouvoir doit comporter certaines limites. Ces limites se situent d’abord au niveau du </w:t>
      </w:r>
      <w:r w:rsidRPr="002B026B">
        <w:rPr>
          <w:rFonts w:cstheme="minorHAnsi"/>
          <w:sz w:val="24"/>
          <w:szCs w:val="24"/>
          <w:u w:val="thick"/>
          <w:lang w:val="fr-FR"/>
        </w:rPr>
        <w:t>caractère de la modification</w:t>
      </w:r>
      <w:r w:rsidRPr="002B026B">
        <w:rPr>
          <w:rFonts w:cstheme="minorHAnsi"/>
          <w:sz w:val="24"/>
          <w:szCs w:val="24"/>
          <w:lang w:val="fr-FR"/>
        </w:rPr>
        <w:t xml:space="preserve"> et ensuite au niveau de la </w:t>
      </w:r>
      <w:r w:rsidRPr="002B026B">
        <w:rPr>
          <w:rFonts w:cstheme="minorHAnsi"/>
          <w:sz w:val="24"/>
          <w:szCs w:val="24"/>
          <w:u w:val="thick"/>
          <w:lang w:val="fr-FR"/>
        </w:rPr>
        <w:t>procédure à suivre</w:t>
      </w:r>
      <w:r w:rsidRPr="002B026B">
        <w:rPr>
          <w:rFonts w:cstheme="minorHAnsi"/>
          <w:sz w:val="24"/>
          <w:szCs w:val="24"/>
          <w:lang w:val="fr-FR"/>
        </w:rPr>
        <w:t>.</w:t>
      </w:r>
    </w:p>
    <w:p w:rsidR="002B026B" w:rsidRPr="002B026B" w:rsidRDefault="002B026B" w:rsidP="002B026B">
      <w:pPr>
        <w:spacing w:after="0" w:line="360" w:lineRule="auto"/>
        <w:ind w:left="720"/>
        <w:jc w:val="both"/>
        <w:rPr>
          <w:rFonts w:cstheme="minorHAnsi"/>
          <w:sz w:val="24"/>
          <w:szCs w:val="24"/>
          <w:lang w:val="fr-FR"/>
        </w:rPr>
      </w:pPr>
    </w:p>
    <w:p w:rsidR="002B026B" w:rsidRPr="002B026B" w:rsidRDefault="002B026B" w:rsidP="002B026B">
      <w:pPr>
        <w:spacing w:after="0" w:line="360" w:lineRule="auto"/>
        <w:ind w:left="720"/>
        <w:jc w:val="both"/>
        <w:rPr>
          <w:rFonts w:cstheme="minorHAnsi"/>
          <w:sz w:val="24"/>
          <w:szCs w:val="24"/>
          <w:lang w:val="fr-FR"/>
        </w:rPr>
      </w:pPr>
      <w:r w:rsidRPr="002B026B">
        <w:rPr>
          <w:rFonts w:cstheme="minorHAnsi"/>
          <w:sz w:val="24"/>
          <w:szCs w:val="24"/>
          <w:lang w:val="fr-FR"/>
        </w:rPr>
        <w:t>Ces arrêts classent ainsi les modifications dans deux catégories, les modifications substantielles et les modifications non-substantielles.</w:t>
      </w:r>
    </w:p>
    <w:p w:rsidR="002B026B" w:rsidRPr="002B026B" w:rsidRDefault="002B026B" w:rsidP="002B026B">
      <w:pPr>
        <w:spacing w:after="0" w:line="360" w:lineRule="auto"/>
        <w:ind w:left="720"/>
        <w:jc w:val="both"/>
        <w:rPr>
          <w:rFonts w:cstheme="minorHAnsi"/>
          <w:sz w:val="24"/>
          <w:szCs w:val="24"/>
          <w:lang w:val="fr-FR"/>
        </w:rPr>
      </w:pPr>
    </w:p>
    <w:p w:rsidR="002B026B" w:rsidRDefault="002B026B" w:rsidP="002B026B">
      <w:pPr>
        <w:spacing w:after="0" w:line="360" w:lineRule="auto"/>
        <w:ind w:left="720"/>
        <w:jc w:val="both"/>
        <w:rPr>
          <w:rFonts w:cstheme="minorHAnsi"/>
          <w:sz w:val="24"/>
          <w:szCs w:val="24"/>
        </w:rPr>
      </w:pPr>
      <w:r w:rsidRPr="002B026B">
        <w:rPr>
          <w:rFonts w:cstheme="minorHAnsi"/>
          <w:sz w:val="24"/>
          <w:szCs w:val="24"/>
          <w:lang w:val="fr-FR"/>
        </w:rPr>
        <w:t xml:space="preserve">Ceux-ci [les critères à appliquer] comportent une double interrogation. Premièrement, la modification concerne-t-elle un élément essentiel de l’accord des parties ? Si la réponse est non, la modification est non-substantielle. Si la réponse est positive, une deuxième question se présente ; cet élément est-il affecté de manière substantielle ? Si oui la modification est substantielle. Dans la négative elle est non-substantielle". </w:t>
      </w:r>
      <w:r>
        <w:rPr>
          <w:rFonts w:cstheme="minorHAnsi"/>
          <w:sz w:val="24"/>
          <w:szCs w:val="24"/>
        </w:rPr>
        <w:t>(emphasis added)</w:t>
      </w:r>
    </w:p>
    <w:p w:rsidR="002B026B" w:rsidRDefault="002B026B" w:rsidP="002B026B">
      <w:pPr>
        <w:spacing w:after="0" w:line="360" w:lineRule="auto"/>
        <w:ind w:left="720"/>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In the present matter, the essence of the above analysis is that if the employer unilaterally alters an essential element of the contract of employment that is “</w:t>
      </w:r>
      <w:r>
        <w:rPr>
          <w:rFonts w:ascii="Times New Roman" w:hAnsi="Times New Roman"/>
          <w:i/>
          <w:sz w:val="28"/>
          <w:szCs w:val="28"/>
        </w:rPr>
        <w:t>la modification est substantielle</w:t>
      </w:r>
      <w:r>
        <w:rPr>
          <w:rFonts w:ascii="Times New Roman" w:hAnsi="Times New Roman"/>
          <w:sz w:val="28"/>
          <w:szCs w:val="28"/>
        </w:rPr>
        <w:t>”, the contract is deemed not to have been respected unless there is the mutual consent of both parties such that a novated contract comes into existence. On the other hand, if the modification does not cause a material change in the conditions of employment, the employee is</w:t>
      </w:r>
      <w:r w:rsidR="005168CE">
        <w:rPr>
          <w:rFonts w:ascii="Times New Roman" w:hAnsi="Times New Roman"/>
          <w:sz w:val="28"/>
          <w:szCs w:val="28"/>
        </w:rPr>
        <w:t xml:space="preserve"> bound by such change given </w:t>
      </w:r>
      <w:r w:rsidR="00217286">
        <w:rPr>
          <w:rFonts w:ascii="Times New Roman" w:hAnsi="Times New Roman"/>
          <w:sz w:val="28"/>
          <w:szCs w:val="28"/>
        </w:rPr>
        <w:t>“</w:t>
      </w:r>
      <w:r w:rsidR="00217286" w:rsidRPr="00217286">
        <w:rPr>
          <w:rFonts w:ascii="Times New Roman" w:hAnsi="Times New Roman"/>
          <w:i/>
          <w:sz w:val="28"/>
          <w:szCs w:val="28"/>
        </w:rPr>
        <w:t>le lien de subordination</w:t>
      </w:r>
      <w:r w:rsidR="00217286">
        <w:rPr>
          <w:rFonts w:ascii="Times New Roman" w:hAnsi="Times New Roman"/>
          <w:sz w:val="28"/>
          <w:szCs w:val="28"/>
        </w:rPr>
        <w:t>” whereby it is a “</w:t>
      </w:r>
      <w:r w:rsidR="00217286" w:rsidRPr="00217286">
        <w:rPr>
          <w:rFonts w:ascii="Times New Roman" w:hAnsi="Times New Roman"/>
          <w:i/>
          <w:sz w:val="28"/>
          <w:szCs w:val="28"/>
        </w:rPr>
        <w:t xml:space="preserve">subordination </w:t>
      </w:r>
      <w:r w:rsidR="00217286" w:rsidRPr="003946E2">
        <w:rPr>
          <w:rFonts w:ascii="Times New Roman" w:hAnsi="Times New Roman"/>
          <w:i/>
          <w:sz w:val="28"/>
          <w:szCs w:val="28"/>
        </w:rPr>
        <w:t>juridique</w:t>
      </w:r>
      <w:r w:rsidR="00217286">
        <w:rPr>
          <w:rFonts w:ascii="Times New Roman" w:hAnsi="Times New Roman"/>
          <w:sz w:val="28"/>
          <w:szCs w:val="28"/>
        </w:rPr>
        <w:t xml:space="preserve">” </w:t>
      </w:r>
      <w:r w:rsidR="00001DD3">
        <w:rPr>
          <w:rFonts w:ascii="Times New Roman" w:hAnsi="Times New Roman"/>
          <w:sz w:val="28"/>
          <w:szCs w:val="28"/>
        </w:rPr>
        <w:t>and</w:t>
      </w:r>
      <w:r>
        <w:rPr>
          <w:rFonts w:ascii="Times New Roman" w:hAnsi="Times New Roman"/>
          <w:sz w:val="28"/>
          <w:szCs w:val="28"/>
        </w:rPr>
        <w:t xml:space="preserve"> the employer has the sole discretion to issue instructions on the performance of work. It has to be determined whether we are in a situation where the employer is making a legitimate exercise of that right or exercising that right in a way that the contract of employment does not allow him to, that is to say, that right is being abused.</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Therefore, one has to determine when to qualify a “</w:t>
      </w:r>
      <w:r>
        <w:rPr>
          <w:rFonts w:ascii="Times New Roman" w:hAnsi="Times New Roman"/>
          <w:i/>
          <w:sz w:val="28"/>
          <w:szCs w:val="28"/>
        </w:rPr>
        <w:t>modification</w:t>
      </w:r>
      <w:r>
        <w:rPr>
          <w:rFonts w:ascii="Times New Roman" w:hAnsi="Times New Roman"/>
          <w:sz w:val="28"/>
          <w:szCs w:val="28"/>
        </w:rPr>
        <w:t>” as “</w:t>
      </w:r>
      <w:r>
        <w:rPr>
          <w:rFonts w:ascii="Times New Roman" w:hAnsi="Times New Roman"/>
          <w:i/>
          <w:sz w:val="28"/>
          <w:szCs w:val="28"/>
        </w:rPr>
        <w:t>substantielle</w:t>
      </w:r>
      <w:r>
        <w:rPr>
          <w:rFonts w:ascii="Times New Roman" w:hAnsi="Times New Roman"/>
          <w:sz w:val="28"/>
          <w:szCs w:val="28"/>
        </w:rPr>
        <w:t xml:space="preserve">” and for that matter, reference is made </w:t>
      </w:r>
      <w:r w:rsidR="00217286">
        <w:rPr>
          <w:rFonts w:ascii="Times New Roman" w:hAnsi="Times New Roman"/>
          <w:sz w:val="28"/>
          <w:szCs w:val="28"/>
        </w:rPr>
        <w:t xml:space="preserve">to the Supreme Court </w:t>
      </w:r>
      <w:r w:rsidR="00217286">
        <w:rPr>
          <w:rFonts w:ascii="Times New Roman" w:hAnsi="Times New Roman"/>
          <w:sz w:val="28"/>
          <w:szCs w:val="28"/>
        </w:rPr>
        <w:lastRenderedPageBreak/>
        <w:t xml:space="preserve">decisions </w:t>
      </w:r>
      <w:r>
        <w:rPr>
          <w:rFonts w:ascii="Times New Roman" w:hAnsi="Times New Roman"/>
          <w:sz w:val="28"/>
          <w:szCs w:val="28"/>
        </w:rPr>
        <w:t>with the reservation that the</w:t>
      </w:r>
      <w:r w:rsidR="00217286">
        <w:rPr>
          <w:rFonts w:ascii="Times New Roman" w:hAnsi="Times New Roman"/>
          <w:sz w:val="28"/>
          <w:szCs w:val="28"/>
        </w:rPr>
        <w:t>se</w:t>
      </w:r>
      <w:r>
        <w:rPr>
          <w:rFonts w:ascii="Times New Roman" w:hAnsi="Times New Roman"/>
          <w:sz w:val="28"/>
          <w:szCs w:val="28"/>
        </w:rPr>
        <w:t xml:space="preserve"> are not factually relevant to the present matter which concerns the modification of a condition of employment that goes to the physical appearance of the employee that is her grooming and nothing of the sort that goes to the execution of the employment itself such as place of work, working hours or salary which are items pecuniary in nature or at least quantifiable in terms of the prejudice suffered.</w:t>
      </w:r>
    </w:p>
    <w:p w:rsidR="00D03EB6" w:rsidRDefault="00D03EB6" w:rsidP="002B026B">
      <w:pPr>
        <w:spacing w:after="0" w:line="360" w:lineRule="auto"/>
        <w:jc w:val="both"/>
        <w:rPr>
          <w:rFonts w:ascii="Times New Roman" w:hAnsi="Times New Roman"/>
          <w:sz w:val="28"/>
          <w:szCs w:val="28"/>
        </w:rPr>
      </w:pPr>
    </w:p>
    <w:p w:rsidR="00D03EB6" w:rsidRDefault="00D03EB6" w:rsidP="002B026B">
      <w:pPr>
        <w:spacing w:after="0" w:line="360" w:lineRule="auto"/>
        <w:jc w:val="both"/>
        <w:rPr>
          <w:rFonts w:ascii="Times New Roman" w:hAnsi="Times New Roman"/>
          <w:sz w:val="28"/>
          <w:szCs w:val="28"/>
        </w:rPr>
      </w:pPr>
      <w:r>
        <w:rPr>
          <w:rFonts w:ascii="Times New Roman" w:hAnsi="Times New Roman"/>
          <w:sz w:val="28"/>
          <w:szCs w:val="28"/>
        </w:rPr>
        <w:t xml:space="preserve">In </w:t>
      </w:r>
      <w:r w:rsidRPr="002D478D">
        <w:rPr>
          <w:rFonts w:ascii="Times New Roman" w:hAnsi="Times New Roman"/>
          <w:b/>
          <w:sz w:val="28"/>
          <w:szCs w:val="28"/>
        </w:rPr>
        <w:t xml:space="preserve">A.J. Maurel Construction </w:t>
      </w:r>
      <w:r w:rsidRPr="002278F0">
        <w:rPr>
          <w:rFonts w:ascii="Times New Roman" w:hAnsi="Times New Roman"/>
          <w:b/>
          <w:sz w:val="28"/>
          <w:szCs w:val="28"/>
        </w:rPr>
        <w:t>Ltee</w:t>
      </w:r>
      <w:r w:rsidRPr="002D478D">
        <w:rPr>
          <w:rFonts w:ascii="Times New Roman" w:hAnsi="Times New Roman"/>
          <w:b/>
          <w:sz w:val="28"/>
          <w:szCs w:val="28"/>
        </w:rPr>
        <w:t xml:space="preserve"> v Froget HRN </w:t>
      </w:r>
      <w:r w:rsidR="002D478D" w:rsidRPr="002D478D">
        <w:rPr>
          <w:rFonts w:ascii="Times New Roman" w:hAnsi="Times New Roman"/>
          <w:b/>
          <w:sz w:val="28"/>
          <w:szCs w:val="28"/>
        </w:rPr>
        <w:t>[</w:t>
      </w:r>
      <w:r w:rsidRPr="002D478D">
        <w:rPr>
          <w:rFonts w:ascii="Times New Roman" w:hAnsi="Times New Roman"/>
          <w:b/>
          <w:sz w:val="28"/>
          <w:szCs w:val="28"/>
        </w:rPr>
        <w:t>MR 6 of 2008</w:t>
      </w:r>
      <w:r w:rsidR="002D478D" w:rsidRPr="002D478D">
        <w:rPr>
          <w:rFonts w:ascii="Times New Roman" w:hAnsi="Times New Roman"/>
          <w:b/>
          <w:sz w:val="28"/>
          <w:szCs w:val="28"/>
        </w:rPr>
        <w:t>]</w:t>
      </w:r>
      <w:r w:rsidRPr="002D478D">
        <w:rPr>
          <w:rFonts w:ascii="Times New Roman" w:hAnsi="Times New Roman"/>
          <w:b/>
          <w:sz w:val="28"/>
          <w:szCs w:val="28"/>
        </w:rPr>
        <w:t>,</w:t>
      </w:r>
      <w:r>
        <w:rPr>
          <w:rFonts w:ascii="Times New Roman" w:hAnsi="Times New Roman"/>
          <w:sz w:val="28"/>
          <w:szCs w:val="28"/>
        </w:rPr>
        <w:t xml:space="preserve"> the Supreme Court held inter alia</w:t>
      </w:r>
    </w:p>
    <w:p w:rsidR="00E2735E" w:rsidRPr="002278F0" w:rsidRDefault="00E2735E" w:rsidP="00C96935">
      <w:pPr>
        <w:spacing w:after="0" w:line="360" w:lineRule="auto"/>
        <w:jc w:val="both"/>
        <w:rPr>
          <w:rFonts w:ascii="Times New Roman" w:hAnsi="Times New Roman"/>
          <w:sz w:val="24"/>
          <w:szCs w:val="24"/>
        </w:rPr>
      </w:pPr>
    </w:p>
    <w:p w:rsidR="002278F0" w:rsidRPr="00C96935" w:rsidRDefault="002278F0" w:rsidP="00C96935">
      <w:pPr>
        <w:spacing w:after="0" w:line="360" w:lineRule="auto"/>
        <w:ind w:left="720"/>
        <w:jc w:val="both"/>
        <w:rPr>
          <w:rFonts w:asciiTheme="minorHAnsi" w:hAnsiTheme="minorHAnsi" w:cstheme="minorHAnsi"/>
          <w:i/>
          <w:sz w:val="24"/>
          <w:szCs w:val="24"/>
        </w:rPr>
      </w:pPr>
      <w:r w:rsidRPr="00C96935">
        <w:rPr>
          <w:rFonts w:asciiTheme="minorHAnsi" w:hAnsiTheme="minorHAnsi" w:cstheme="minorHAnsi"/>
          <w:sz w:val="24"/>
          <w:szCs w:val="24"/>
        </w:rPr>
        <w:t>“</w:t>
      </w:r>
      <w:r w:rsidRPr="00C96935">
        <w:rPr>
          <w:rFonts w:asciiTheme="minorHAnsi" w:hAnsiTheme="minorHAnsi" w:cstheme="minorHAnsi"/>
          <w:i/>
          <w:sz w:val="24"/>
          <w:szCs w:val="24"/>
        </w:rPr>
        <w:t>In any case, as has been stated in Dalloz, Camerlynck, Droit du Travail (ibid.), the law does not interfere with the power of the employer to do so except that when he does so he does not interfere with the acquired rights of the employees.</w:t>
      </w:r>
    </w:p>
    <w:p w:rsidR="002278F0" w:rsidRPr="00C96935" w:rsidRDefault="002278F0" w:rsidP="00C96935">
      <w:pPr>
        <w:spacing w:after="0" w:line="360" w:lineRule="auto"/>
        <w:ind w:left="720"/>
        <w:jc w:val="both"/>
        <w:rPr>
          <w:rFonts w:asciiTheme="minorHAnsi" w:hAnsiTheme="minorHAnsi" w:cstheme="minorHAnsi"/>
          <w:i/>
          <w:sz w:val="24"/>
          <w:szCs w:val="24"/>
        </w:rPr>
      </w:pPr>
    </w:p>
    <w:p w:rsidR="002278F0" w:rsidRPr="00C96935" w:rsidRDefault="002278F0" w:rsidP="00C96935">
      <w:pPr>
        <w:spacing w:after="0" w:line="360" w:lineRule="auto"/>
        <w:ind w:left="720"/>
        <w:jc w:val="both"/>
        <w:rPr>
          <w:rFonts w:asciiTheme="minorHAnsi" w:hAnsiTheme="minorHAnsi" w:cstheme="minorHAnsi"/>
          <w:i/>
          <w:sz w:val="24"/>
          <w:szCs w:val="24"/>
          <w:lang w:val="fr-FR"/>
        </w:rPr>
      </w:pPr>
      <w:r w:rsidRPr="00C96935">
        <w:rPr>
          <w:rFonts w:asciiTheme="minorHAnsi" w:hAnsiTheme="minorHAnsi" w:cstheme="minorHAnsi"/>
          <w:i/>
          <w:sz w:val="24"/>
          <w:szCs w:val="24"/>
          <w:lang w:val="fr-FR"/>
        </w:rPr>
        <w:t>« L’employeur, maître selon la jurisprudence de l’organisation et du bon fonctionnement de ses services, peut librement, et sans engager sa responsabilité, apporter « dans les limites de son pouvoir de direction » (des changements dans la structure de son entreprise et des aménagements dansl’exécution de la prestation de travail, … »</w:t>
      </w:r>
    </w:p>
    <w:p w:rsidR="002278F0" w:rsidRPr="00C96935" w:rsidRDefault="002278F0" w:rsidP="00C96935">
      <w:pPr>
        <w:spacing w:after="0" w:line="360" w:lineRule="auto"/>
        <w:ind w:firstLine="720"/>
        <w:jc w:val="both"/>
        <w:rPr>
          <w:rFonts w:asciiTheme="minorHAnsi" w:hAnsiTheme="minorHAnsi" w:cstheme="minorHAnsi"/>
          <w:i/>
          <w:sz w:val="24"/>
          <w:szCs w:val="24"/>
          <w:lang w:val="fr-FR"/>
        </w:rPr>
      </w:pPr>
    </w:p>
    <w:p w:rsidR="002278F0" w:rsidRPr="00C96935" w:rsidRDefault="002278F0" w:rsidP="00C96935">
      <w:pPr>
        <w:spacing w:after="0" w:line="360" w:lineRule="auto"/>
        <w:ind w:left="720"/>
        <w:jc w:val="both"/>
        <w:rPr>
          <w:rFonts w:asciiTheme="minorHAnsi" w:hAnsiTheme="minorHAnsi" w:cstheme="minorHAnsi"/>
          <w:i/>
          <w:sz w:val="24"/>
          <w:szCs w:val="24"/>
        </w:rPr>
      </w:pPr>
      <w:r w:rsidRPr="00C96935">
        <w:rPr>
          <w:rFonts w:asciiTheme="minorHAnsi" w:hAnsiTheme="minorHAnsi" w:cstheme="minorHAnsi"/>
          <w:i/>
          <w:sz w:val="24"/>
          <w:szCs w:val="24"/>
        </w:rPr>
        <w:t>However, when he does so, he should ensure that he does not interfere with the acquired rights of the employees. The exercise of the power of the employer to manage his business as he thinks fit is permissible:</w:t>
      </w:r>
    </w:p>
    <w:p w:rsidR="002278F0" w:rsidRPr="00C96935" w:rsidRDefault="002278F0" w:rsidP="00C96935">
      <w:pPr>
        <w:spacing w:after="0" w:line="360" w:lineRule="auto"/>
        <w:ind w:left="720"/>
        <w:jc w:val="both"/>
        <w:rPr>
          <w:rFonts w:asciiTheme="minorHAnsi" w:hAnsiTheme="minorHAnsi" w:cstheme="minorHAnsi"/>
          <w:i/>
          <w:sz w:val="24"/>
          <w:szCs w:val="24"/>
        </w:rPr>
      </w:pPr>
    </w:p>
    <w:p w:rsidR="00780723" w:rsidRPr="00E7532B" w:rsidRDefault="002278F0" w:rsidP="00780723">
      <w:pPr>
        <w:spacing w:after="0" w:line="360" w:lineRule="auto"/>
        <w:ind w:left="720"/>
        <w:rPr>
          <w:rFonts w:asciiTheme="minorHAnsi" w:hAnsiTheme="minorHAnsi" w:cstheme="minorHAnsi"/>
          <w:i/>
          <w:sz w:val="24"/>
          <w:szCs w:val="24"/>
        </w:rPr>
      </w:pPr>
      <w:r w:rsidRPr="00C96935">
        <w:rPr>
          <w:rFonts w:asciiTheme="minorHAnsi" w:hAnsiTheme="minorHAnsi" w:cstheme="minorHAnsi"/>
          <w:i/>
          <w:sz w:val="24"/>
          <w:szCs w:val="24"/>
          <w:lang w:val="fr-FR"/>
        </w:rPr>
        <w:t>« dès l’instant où il ne porte pas atteinte pour autant aux « éléments substantiels du contrat » (4) ou ne lui apporte pas de « modification essentielle (5) – concernant la qualification, les attributions principales, les conditions de travail ou la rémunération. »</w:t>
      </w:r>
      <w:r w:rsidR="00780723" w:rsidRPr="00780723">
        <w:rPr>
          <w:rFonts w:asciiTheme="minorHAnsi" w:hAnsiTheme="minorHAnsi" w:cstheme="minorHAnsi"/>
          <w:i/>
          <w:sz w:val="24"/>
          <w:szCs w:val="24"/>
          <w:lang w:val="fr-FR"/>
        </w:rPr>
        <w:t xml:space="preserve"> </w:t>
      </w:r>
      <w:r w:rsidR="00780723" w:rsidRPr="00E7532B">
        <w:rPr>
          <w:rFonts w:asciiTheme="minorHAnsi" w:hAnsiTheme="minorHAnsi" w:cstheme="minorHAnsi"/>
          <w:i/>
          <w:sz w:val="24"/>
          <w:szCs w:val="24"/>
        </w:rPr>
        <w:t>”</w:t>
      </w:r>
    </w:p>
    <w:p w:rsidR="002913EA" w:rsidRPr="00E7532B" w:rsidRDefault="002913EA" w:rsidP="002B026B">
      <w:pPr>
        <w:spacing w:after="0" w:line="360" w:lineRule="auto"/>
        <w:jc w:val="both"/>
        <w:rPr>
          <w:rFonts w:asciiTheme="minorHAnsi" w:hAnsiTheme="minorHAnsi" w:cstheme="minorHAnsi"/>
          <w:i/>
          <w:sz w:val="24"/>
          <w:szCs w:val="24"/>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In </w:t>
      </w:r>
      <w:r>
        <w:rPr>
          <w:rFonts w:ascii="Times New Roman" w:hAnsi="Times New Roman"/>
          <w:b/>
          <w:sz w:val="28"/>
          <w:szCs w:val="28"/>
        </w:rPr>
        <w:t>Hong Kong Restaurant Group Ltd v Manick [1997 SCJ 10</w:t>
      </w:r>
      <w:r w:rsidR="00C43F67">
        <w:rPr>
          <w:rFonts w:ascii="Times New Roman" w:hAnsi="Times New Roman"/>
          <w:b/>
          <w:sz w:val="28"/>
          <w:szCs w:val="28"/>
        </w:rPr>
        <w:t>5</w:t>
      </w:r>
      <w:r>
        <w:rPr>
          <w:rFonts w:ascii="Times New Roman" w:hAnsi="Times New Roman"/>
          <w:b/>
          <w:sz w:val="28"/>
          <w:szCs w:val="28"/>
        </w:rPr>
        <w:t>]</w:t>
      </w:r>
      <w:r>
        <w:rPr>
          <w:rFonts w:ascii="Times New Roman" w:hAnsi="Times New Roman"/>
          <w:sz w:val="28"/>
          <w:szCs w:val="28"/>
        </w:rPr>
        <w:t>, the Supreme Court held that the employer has an inherent power of administration.</w:t>
      </w:r>
      <w:r>
        <w:rPr>
          <w:rFonts w:ascii="Times New Roman" w:hAnsi="Times New Roman"/>
        </w:rPr>
        <w:t xml:space="preserve"> </w:t>
      </w:r>
      <w:r>
        <w:rPr>
          <w:rFonts w:ascii="Times New Roman" w:hAnsi="Times New Roman"/>
          <w:sz w:val="28"/>
          <w:szCs w:val="28"/>
        </w:rPr>
        <w:t xml:space="preserve">He can organise his business according to the exigencies of the service but within the boundaries of the labour law and applicable remuneration orders. However, this does not entitle the employer to fix odd hours of work unless the concern has odd business hours. Though the Remuneration Order in force provided for </w:t>
      </w:r>
      <w:r w:rsidR="00931E9C">
        <w:rPr>
          <w:rFonts w:ascii="Times New Roman" w:hAnsi="Times New Roman"/>
          <w:sz w:val="28"/>
          <w:szCs w:val="28"/>
        </w:rPr>
        <w:t>long</w:t>
      </w:r>
      <w:r>
        <w:rPr>
          <w:rFonts w:ascii="Times New Roman" w:hAnsi="Times New Roman"/>
          <w:sz w:val="28"/>
          <w:szCs w:val="28"/>
        </w:rPr>
        <w:t>er working hours, the hours of work as were originally applicable</w:t>
      </w:r>
      <w:r w:rsidR="00931E9C">
        <w:rPr>
          <w:rFonts w:ascii="Times New Roman" w:hAnsi="Times New Roman"/>
          <w:sz w:val="28"/>
          <w:szCs w:val="28"/>
        </w:rPr>
        <w:t xml:space="preserve"> constitued</w:t>
      </w:r>
      <w:r>
        <w:rPr>
          <w:rFonts w:ascii="Times New Roman" w:hAnsi="Times New Roman"/>
          <w:sz w:val="28"/>
          <w:szCs w:val="28"/>
        </w:rPr>
        <w:t xml:space="preserve"> was one of the terms of employment. The change in working hours was held to be a “</w:t>
      </w:r>
      <w:r>
        <w:rPr>
          <w:rFonts w:ascii="Times New Roman" w:hAnsi="Times New Roman"/>
          <w:i/>
          <w:sz w:val="28"/>
          <w:szCs w:val="28"/>
        </w:rPr>
        <w:t>modification substantielle</w:t>
      </w:r>
      <w:r>
        <w:rPr>
          <w:rFonts w:ascii="Times New Roman" w:hAnsi="Times New Roman"/>
          <w:sz w:val="28"/>
          <w:szCs w:val="28"/>
        </w:rPr>
        <w:t>”-</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ind w:left="720"/>
        <w:jc w:val="both"/>
        <w:rPr>
          <w:rFonts w:asciiTheme="minorHAnsi" w:hAnsiTheme="minorHAnsi" w:cstheme="minorHAnsi"/>
          <w:sz w:val="24"/>
          <w:szCs w:val="24"/>
          <w:lang w:val="fr-FR"/>
        </w:rPr>
      </w:pPr>
      <w:r w:rsidRPr="002B026B">
        <w:rPr>
          <w:rFonts w:cstheme="minorHAnsi"/>
          <w:sz w:val="24"/>
          <w:szCs w:val="24"/>
          <w:lang w:val="fr-FR"/>
        </w:rPr>
        <w:t>“La durée du travail est généralement considérée comme un élément substantiel, ne serait-ce que parce qu’elle détermine le salaire.</w:t>
      </w:r>
    </w:p>
    <w:p w:rsidR="002B026B" w:rsidRPr="002B026B" w:rsidRDefault="002B026B" w:rsidP="002B026B">
      <w:pPr>
        <w:spacing w:after="0" w:line="360" w:lineRule="auto"/>
        <w:ind w:left="720"/>
        <w:jc w:val="both"/>
        <w:rPr>
          <w:rFonts w:cstheme="minorHAnsi"/>
          <w:sz w:val="24"/>
          <w:szCs w:val="24"/>
          <w:lang w:val="fr-FR"/>
        </w:rPr>
      </w:pPr>
    </w:p>
    <w:p w:rsidR="002B026B" w:rsidRPr="002B026B" w:rsidRDefault="002B026B" w:rsidP="002B026B">
      <w:pPr>
        <w:spacing w:after="0" w:line="360" w:lineRule="auto"/>
        <w:ind w:left="720"/>
        <w:jc w:val="both"/>
        <w:rPr>
          <w:rFonts w:cstheme="minorHAnsi"/>
          <w:sz w:val="24"/>
          <w:szCs w:val="24"/>
          <w:lang w:val="fr-FR"/>
        </w:rPr>
      </w:pPr>
      <w:r w:rsidRPr="002B026B">
        <w:rPr>
          <w:rFonts w:cstheme="minorHAnsi"/>
          <w:sz w:val="24"/>
          <w:szCs w:val="24"/>
          <w:lang w:val="fr-FR"/>
        </w:rPr>
        <w:t>Le salarié n’a ni à accepter ni à refuser une modification non substantielle, qui s’impose immédiatement à lui. Mais son acquiescement est nécessaire si la modification est majeure pour la formation d’un avenant au contrat du travail. Et il a le droit de refuser la modification substantielle, son refus ne pouvant justifier une sanction.”</w:t>
      </w:r>
    </w:p>
    <w:p w:rsidR="002B026B" w:rsidRPr="002B026B" w:rsidRDefault="002B026B" w:rsidP="002B026B">
      <w:pPr>
        <w:spacing w:after="0" w:line="360" w:lineRule="auto"/>
        <w:ind w:left="720"/>
        <w:jc w:val="both"/>
        <w:rPr>
          <w:rFonts w:ascii="Times New Roman" w:hAnsi="Times New Roman"/>
          <w:sz w:val="28"/>
          <w:szCs w:val="28"/>
          <w:lang w:val="fr-FR"/>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In </w:t>
      </w:r>
      <w:r>
        <w:rPr>
          <w:rFonts w:ascii="Times New Roman" w:hAnsi="Times New Roman"/>
          <w:b/>
          <w:sz w:val="28"/>
          <w:szCs w:val="28"/>
        </w:rPr>
        <w:t>Tirbanee v Floreal Knitwear Ltd [2002 SCJ 146]</w:t>
      </w:r>
      <w:r>
        <w:rPr>
          <w:rFonts w:ascii="Times New Roman" w:hAnsi="Times New Roman"/>
          <w:sz w:val="28"/>
          <w:szCs w:val="28"/>
        </w:rPr>
        <w:t xml:space="preserve"> where the alteration </w:t>
      </w:r>
      <w:r w:rsidR="00931E9C">
        <w:rPr>
          <w:rFonts w:ascii="Times New Roman" w:hAnsi="Times New Roman"/>
          <w:sz w:val="28"/>
          <w:szCs w:val="28"/>
        </w:rPr>
        <w:t>concern</w:t>
      </w:r>
      <w:r>
        <w:rPr>
          <w:rFonts w:ascii="Times New Roman" w:hAnsi="Times New Roman"/>
          <w:sz w:val="28"/>
          <w:szCs w:val="28"/>
        </w:rPr>
        <w:t xml:space="preserve">ed the place of work, it was held not </w:t>
      </w:r>
      <w:r w:rsidR="00014276">
        <w:rPr>
          <w:rFonts w:ascii="Times New Roman" w:hAnsi="Times New Roman"/>
          <w:sz w:val="28"/>
          <w:szCs w:val="28"/>
        </w:rPr>
        <w:t xml:space="preserve">to </w:t>
      </w:r>
      <w:r>
        <w:rPr>
          <w:rFonts w:ascii="Times New Roman" w:hAnsi="Times New Roman"/>
          <w:sz w:val="28"/>
          <w:szCs w:val="28"/>
        </w:rPr>
        <w:t>be a “</w:t>
      </w:r>
      <w:r>
        <w:rPr>
          <w:rFonts w:ascii="Times New Roman" w:hAnsi="Times New Roman"/>
          <w:i/>
          <w:sz w:val="28"/>
          <w:szCs w:val="28"/>
        </w:rPr>
        <w:t>modification substantielle</w:t>
      </w:r>
      <w:r>
        <w:rPr>
          <w:rFonts w:ascii="Times New Roman" w:hAnsi="Times New Roman"/>
          <w:sz w:val="28"/>
          <w:szCs w:val="28"/>
        </w:rPr>
        <w:t>” given that “</w:t>
      </w:r>
      <w:r>
        <w:rPr>
          <w:rFonts w:ascii="Times New Roman" w:hAnsi="Times New Roman"/>
          <w:i/>
          <w:sz w:val="28"/>
          <w:szCs w:val="28"/>
        </w:rPr>
        <w:t>any inconvenience as to travelling would be largely tempered by the transport arrangements made by the employer</w:t>
      </w:r>
      <w:r>
        <w:rPr>
          <w:rFonts w:ascii="Times New Roman" w:hAnsi="Times New Roman"/>
          <w:sz w:val="28"/>
          <w:szCs w:val="28"/>
        </w:rPr>
        <w:t>”. The Court distinguished the facts of that case from those where “</w:t>
      </w:r>
      <w:r>
        <w:rPr>
          <w:rFonts w:ascii="Times New Roman" w:hAnsi="Times New Roman"/>
          <w:i/>
          <w:sz w:val="28"/>
          <w:szCs w:val="28"/>
        </w:rPr>
        <w:t>hardship would ensue to the workers</w:t>
      </w:r>
      <w:r>
        <w:rPr>
          <w:rFonts w:ascii="Times New Roman" w:hAnsi="Times New Roman"/>
          <w:sz w:val="28"/>
          <w:szCs w:val="28"/>
        </w:rPr>
        <w:t>” by a change in the place of work.</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If one attempts to gauge a line of reasoning that binds together all the cases concerning unilateral modification of the contracts of employment by employers, </w:t>
      </w:r>
      <w:r>
        <w:rPr>
          <w:rFonts w:ascii="Times New Roman" w:hAnsi="Times New Roman"/>
          <w:sz w:val="28"/>
          <w:szCs w:val="28"/>
        </w:rPr>
        <w:lastRenderedPageBreak/>
        <w:t>then it would be as follows:- a “</w:t>
      </w:r>
      <w:r w:rsidRPr="00014276">
        <w:rPr>
          <w:rFonts w:ascii="Times New Roman" w:hAnsi="Times New Roman"/>
          <w:i/>
          <w:sz w:val="28"/>
          <w:szCs w:val="28"/>
        </w:rPr>
        <w:t>modification</w:t>
      </w:r>
      <w:r>
        <w:rPr>
          <w:rFonts w:ascii="Times New Roman" w:hAnsi="Times New Roman"/>
          <w:sz w:val="28"/>
          <w:szCs w:val="28"/>
        </w:rPr>
        <w:t>” is considered “</w:t>
      </w:r>
      <w:r w:rsidRPr="00014276">
        <w:rPr>
          <w:rFonts w:ascii="Times New Roman" w:hAnsi="Times New Roman"/>
          <w:i/>
          <w:sz w:val="28"/>
          <w:szCs w:val="28"/>
        </w:rPr>
        <w:t>substantielle</w:t>
      </w:r>
      <w:r>
        <w:rPr>
          <w:rFonts w:ascii="Times New Roman" w:hAnsi="Times New Roman"/>
          <w:sz w:val="28"/>
          <w:szCs w:val="28"/>
        </w:rPr>
        <w:t>” if it causes undue “</w:t>
      </w:r>
      <w:r w:rsidRPr="00014276">
        <w:rPr>
          <w:rFonts w:ascii="Times New Roman" w:hAnsi="Times New Roman"/>
          <w:i/>
          <w:sz w:val="28"/>
          <w:szCs w:val="28"/>
        </w:rPr>
        <w:t>hardship</w:t>
      </w:r>
      <w:r>
        <w:rPr>
          <w:rFonts w:ascii="Times New Roman" w:hAnsi="Times New Roman"/>
          <w:sz w:val="28"/>
          <w:szCs w:val="28"/>
        </w:rPr>
        <w:t xml:space="preserve">” to the employee in the execution or performance of his or her work. This is assessed with respect to what has been agreed initially between the parties at the time of entering into the covenant. It should be such as it can be said </w:t>
      </w:r>
      <w:r w:rsidR="00931E9C">
        <w:rPr>
          <w:rFonts w:ascii="Times New Roman" w:hAnsi="Times New Roman"/>
          <w:sz w:val="28"/>
          <w:szCs w:val="28"/>
        </w:rPr>
        <w:t xml:space="preserve">that </w:t>
      </w:r>
      <w:r>
        <w:rPr>
          <w:rFonts w:ascii="Times New Roman" w:hAnsi="Times New Roman"/>
          <w:sz w:val="28"/>
          <w:szCs w:val="28"/>
        </w:rPr>
        <w:t xml:space="preserve">it was not the intention of the parties to have initially agreed to be bound in the future by conditions which are totally alien to the initial agreement or less favorable as the parties may </w:t>
      </w:r>
      <w:r w:rsidR="00931E9C">
        <w:rPr>
          <w:rFonts w:ascii="Times New Roman" w:hAnsi="Times New Roman"/>
          <w:sz w:val="28"/>
          <w:szCs w:val="28"/>
        </w:rPr>
        <w:t xml:space="preserve">have </w:t>
      </w:r>
      <w:r>
        <w:rPr>
          <w:rFonts w:ascii="Times New Roman" w:hAnsi="Times New Roman"/>
          <w:sz w:val="28"/>
          <w:szCs w:val="28"/>
        </w:rPr>
        <w:t>reasonably considered to have intended initially. Furthermore, this assessment is made from an objective point of view, that is, taking into consideration the effect of the change on a reasonable man, for example,</w:t>
      </w:r>
      <w:r w:rsidR="00931E9C">
        <w:rPr>
          <w:rFonts w:ascii="Times New Roman" w:hAnsi="Times New Roman"/>
          <w:sz w:val="28"/>
          <w:szCs w:val="28"/>
        </w:rPr>
        <w:t xml:space="preserve"> whether</w:t>
      </w:r>
      <w:r>
        <w:rPr>
          <w:rFonts w:ascii="Times New Roman" w:hAnsi="Times New Roman"/>
          <w:sz w:val="28"/>
          <w:szCs w:val="28"/>
        </w:rPr>
        <w:t xml:space="preserve"> the modified work time falls within “odd hours” w</w:t>
      </w:r>
      <w:r w:rsidR="00931E9C">
        <w:rPr>
          <w:rFonts w:ascii="Times New Roman" w:hAnsi="Times New Roman"/>
          <w:sz w:val="28"/>
          <w:szCs w:val="28"/>
        </w:rPr>
        <w:t>ill</w:t>
      </w:r>
      <w:r>
        <w:rPr>
          <w:rFonts w:ascii="Times New Roman" w:hAnsi="Times New Roman"/>
          <w:sz w:val="28"/>
          <w:szCs w:val="28"/>
        </w:rPr>
        <w:t xml:space="preserve"> be objectively determined and not according to the employee’s belief that such change causes her prejudice. A “</w:t>
      </w:r>
      <w:r w:rsidRPr="00014276">
        <w:rPr>
          <w:rFonts w:ascii="Times New Roman" w:hAnsi="Times New Roman"/>
          <w:i/>
          <w:sz w:val="28"/>
          <w:szCs w:val="28"/>
        </w:rPr>
        <w:t>modification</w:t>
      </w:r>
      <w:r>
        <w:rPr>
          <w:rFonts w:ascii="Times New Roman" w:hAnsi="Times New Roman"/>
          <w:sz w:val="28"/>
          <w:szCs w:val="28"/>
        </w:rPr>
        <w:t>” is also not “</w:t>
      </w:r>
      <w:r w:rsidRPr="00014276">
        <w:rPr>
          <w:rFonts w:ascii="Times New Roman" w:hAnsi="Times New Roman"/>
          <w:i/>
          <w:sz w:val="28"/>
          <w:szCs w:val="28"/>
        </w:rPr>
        <w:t>substantielle</w:t>
      </w:r>
      <w:r>
        <w:rPr>
          <w:rFonts w:ascii="Times New Roman" w:hAnsi="Times New Roman"/>
          <w:sz w:val="28"/>
          <w:szCs w:val="28"/>
        </w:rPr>
        <w:t>” if that undue hardship it causes has been reasonably accommodated by the employee for example an increase in working hours was followed by an increase in salary or the employer makes arrangement for the employee to be transported to his new workplace.</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Turning to the facts of the present matter, it is not denied that Mrs Dalwhoor has joined the service of the Respondent upon the terms that her grooming standards do not, and most probably will not in the future, include the prohibition on the wearing of the tikka. When entering into the agreement, she was aware that personal appearance is something that the Hotel lays considerable emphasis on. At that time, the prohibition on the wearing of the tikka was not applicable to her. As a result, it is not inappropriate to consider that she reasonably expected at that point in time that such prohibition would n</w:t>
      </w:r>
      <w:r w:rsidR="003A75D9">
        <w:rPr>
          <w:rFonts w:ascii="Times New Roman" w:hAnsi="Times New Roman"/>
          <w:sz w:val="28"/>
          <w:szCs w:val="28"/>
        </w:rPr>
        <w:t>ot</w:t>
      </w:r>
      <w:r>
        <w:rPr>
          <w:rFonts w:ascii="Times New Roman" w:hAnsi="Times New Roman"/>
          <w:sz w:val="28"/>
          <w:szCs w:val="28"/>
        </w:rPr>
        <w:t xml:space="preserve"> be applicable to her in the future. The more so, she entered into an agreement with the Respondent as a Sales Assistant. Consequently, without making any speculation as to her state of mind at the time </w:t>
      </w:r>
      <w:r>
        <w:rPr>
          <w:rFonts w:ascii="Times New Roman" w:hAnsi="Times New Roman"/>
          <w:sz w:val="28"/>
          <w:szCs w:val="28"/>
        </w:rPr>
        <w:lastRenderedPageBreak/>
        <w:t>of signing the agreement, it would be unfair to imply that she may have given consideration to the fact that in the future she can be prohibited from wearing the tikka. That matter cannot have crossed her mind at that time so that we can say that she entered into the agreement upon consideration of the fact that such prohibition would not be applicable to her.</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i/>
          <w:sz w:val="28"/>
          <w:szCs w:val="28"/>
        </w:rPr>
        <w:t>A contrario</w:t>
      </w:r>
      <w:r>
        <w:rPr>
          <w:rFonts w:ascii="Times New Roman" w:hAnsi="Times New Roman"/>
          <w:sz w:val="28"/>
          <w:szCs w:val="28"/>
        </w:rPr>
        <w:t>, it would not be unreasonable to imply that Mrs Dalwhoor, being a woman of Hindu faith, must have at that material time, directed her mind to the fact that her wearing of the tikka will not be contested by the employer in the near future. Neither did the Hotel do so at the time of her entering into service.  As a corollary, it is not inappropriate to say that she could hardly have thought of any logical connection between her wearing of the tikka and her job which consists mainly in the selling of boutique items.  And that the prohibition on the wearing of the tikka which came after she signed a contract of employment as a Sales Assistant, could not be taken to have been reasonably foreseen by her. The more so as specific prohibition</w:t>
      </w:r>
      <w:r w:rsidR="00055D1E">
        <w:rPr>
          <w:rFonts w:ascii="Times New Roman" w:hAnsi="Times New Roman"/>
          <w:sz w:val="28"/>
          <w:szCs w:val="28"/>
        </w:rPr>
        <w:t>s</w:t>
      </w:r>
      <w:r>
        <w:rPr>
          <w:rFonts w:ascii="Times New Roman" w:hAnsi="Times New Roman"/>
          <w:sz w:val="28"/>
          <w:szCs w:val="28"/>
        </w:rPr>
        <w:t xml:space="preserve"> on grooming and wearing accessories were imparted to her via the Employees Handbook, which is collateral to her contract, and she entered into the agreement upon the terms to be so bound.  </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In so far as such modification causes undue hardship to her</w:t>
      </w:r>
      <w:r w:rsidR="00055D1E">
        <w:rPr>
          <w:rFonts w:ascii="Times New Roman" w:hAnsi="Times New Roman"/>
          <w:sz w:val="28"/>
          <w:szCs w:val="28"/>
        </w:rPr>
        <w:t>,</w:t>
      </w:r>
      <w:r>
        <w:rPr>
          <w:rFonts w:ascii="Times New Roman" w:hAnsi="Times New Roman"/>
          <w:sz w:val="28"/>
          <w:szCs w:val="28"/>
        </w:rPr>
        <w:t xml:space="preserve"> that is, as she confidently stated under oath that the tikka is a symbol of her status as a married person, one must concede that such hardship does not arise in the execution of her work such that her work becomes more onerous compared to what was originally intended. Even if we are prepared to admit that her consent to the modification was not necessary, one cannot ignore the </w:t>
      </w:r>
      <w:r w:rsidR="00D627DE">
        <w:rPr>
          <w:rFonts w:ascii="Times New Roman" w:hAnsi="Times New Roman"/>
          <w:sz w:val="28"/>
          <w:szCs w:val="28"/>
        </w:rPr>
        <w:t>emphasis laid by</w:t>
      </w:r>
      <w:r>
        <w:rPr>
          <w:rFonts w:ascii="Times New Roman" w:hAnsi="Times New Roman"/>
          <w:sz w:val="28"/>
          <w:szCs w:val="28"/>
        </w:rPr>
        <w:t xml:space="preserve"> Counsel for the Disputant to the effect that no prejudice is being caused to her work by the wearing of a tikka. Witnesses for the Respondent conceded that the wearing of a tikka in no way </w:t>
      </w:r>
      <w:r>
        <w:rPr>
          <w:rFonts w:ascii="Times New Roman" w:hAnsi="Times New Roman"/>
          <w:sz w:val="28"/>
          <w:szCs w:val="28"/>
        </w:rPr>
        <w:lastRenderedPageBreak/>
        <w:t>hampers the work of the Disputant, her sales level and the profitability of the Hotel. On that analysis the issue centers more on whether the “the employer’s legitimate exercise of its right”, if one is to admit this proposition and rejects the issue of the ‘substantiality’ of the policy change, is reasonable in the circumstances</w:t>
      </w:r>
      <w:r w:rsidR="00D627DE">
        <w:rPr>
          <w:rFonts w:ascii="Times New Roman" w:hAnsi="Times New Roman"/>
          <w:sz w:val="28"/>
          <w:szCs w:val="28"/>
        </w:rPr>
        <w:t>,</w:t>
      </w:r>
      <w:r>
        <w:rPr>
          <w:rFonts w:ascii="Times New Roman" w:hAnsi="Times New Roman"/>
          <w:sz w:val="28"/>
          <w:szCs w:val="28"/>
        </w:rPr>
        <w:t xml:space="preserve"> that is</w:t>
      </w:r>
      <w:r w:rsidR="00D627DE">
        <w:rPr>
          <w:rFonts w:ascii="Times New Roman" w:hAnsi="Times New Roman"/>
          <w:sz w:val="28"/>
          <w:szCs w:val="28"/>
        </w:rPr>
        <w:t>,</w:t>
      </w:r>
      <w:r>
        <w:rPr>
          <w:rFonts w:ascii="Times New Roman" w:hAnsi="Times New Roman"/>
          <w:sz w:val="28"/>
          <w:szCs w:val="28"/>
        </w:rPr>
        <w:t xml:space="preserve"> the undisputed inconvenience caused to the Disputant is proportionate to the results sought to be achieved by the Respondent in the performance by the Disputant of her duties.</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The evidence of the Respondent discloses only two interrelated, if not one, vague reason(s) for the prohibition of the tikka. Witnesses for the Respondent testified that the principle of neutrality is applied by the Respondent and when they were questioned thereon, they tried to explain, though in an unconvincing manner, that the Respondent wants all its </w:t>
      </w:r>
      <w:r w:rsidR="00CE29D6">
        <w:rPr>
          <w:rFonts w:ascii="Times New Roman" w:hAnsi="Times New Roman"/>
          <w:sz w:val="28"/>
          <w:szCs w:val="28"/>
        </w:rPr>
        <w:t>employees to be portrayed</w:t>
      </w:r>
      <w:r>
        <w:rPr>
          <w:rFonts w:ascii="Times New Roman" w:hAnsi="Times New Roman"/>
          <w:sz w:val="28"/>
          <w:szCs w:val="28"/>
        </w:rPr>
        <w:t xml:space="preserve"> to clients in a ‘natural’ manner. They used examples like natural hair colour, same coloured socks i.e brown, light makeup that only reveal the natural colour of the skin, same colour uniforms, amongst others. The other reason is that such prohibition must be applicable to all employees in order for </w:t>
      </w:r>
      <w:r w:rsidR="000D2791">
        <w:rPr>
          <w:rFonts w:ascii="Times New Roman" w:hAnsi="Times New Roman"/>
          <w:sz w:val="28"/>
          <w:szCs w:val="28"/>
        </w:rPr>
        <w:t>Management</w:t>
      </w:r>
      <w:r>
        <w:rPr>
          <w:rFonts w:ascii="Times New Roman" w:hAnsi="Times New Roman"/>
          <w:sz w:val="28"/>
          <w:szCs w:val="28"/>
        </w:rPr>
        <w:t xml:space="preserve"> not to fall foul of the anti- discrimination provision of the labour legislation.</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Counsel for the Respondent submitted that Section 4 of the Employment Rights Act must be given a wide interpretation and the Tribunal must read into it the principle of equal treatment in the sense that all workers in an entreprise irrespective of their distinct occupations must have the same rights and obligations, besides those concerning remunerations and scheme of duties. That is, grooming standards that prohibit the wearing of certain accessories are to apply indistinctly to the whole workforce even though some operations are not affected by the wearing of such accessories. This wide claim for the sake of removing </w:t>
      </w:r>
      <w:r>
        <w:rPr>
          <w:rFonts w:ascii="Times New Roman" w:hAnsi="Times New Roman"/>
          <w:sz w:val="28"/>
          <w:szCs w:val="28"/>
        </w:rPr>
        <w:lastRenderedPageBreak/>
        <w:t xml:space="preserve">‘discrimination’ is, </w:t>
      </w:r>
      <w:r w:rsidR="00055D1E">
        <w:rPr>
          <w:rFonts w:ascii="Times New Roman" w:hAnsi="Times New Roman"/>
          <w:sz w:val="28"/>
          <w:szCs w:val="28"/>
        </w:rPr>
        <w:t>in our view</w:t>
      </w:r>
      <w:r>
        <w:rPr>
          <w:rFonts w:ascii="Times New Roman" w:hAnsi="Times New Roman"/>
          <w:sz w:val="28"/>
          <w:szCs w:val="28"/>
        </w:rPr>
        <w:t>, misconceived given that Section 4 of the Employment Rights Act of 2008 specifically mentions some grounds upon the basis of which discrimination between workers are prohibited. The relevant sections are reproduced below-</w:t>
      </w:r>
    </w:p>
    <w:p w:rsidR="002B026B" w:rsidRDefault="002B026B" w:rsidP="002B026B">
      <w:pPr>
        <w:spacing w:after="0" w:line="360" w:lineRule="auto"/>
        <w:jc w:val="both"/>
        <w:rPr>
          <w:rFonts w:ascii="Times New Roman" w:hAnsi="Times New Roman"/>
          <w:sz w:val="28"/>
          <w:szCs w:val="28"/>
        </w:rPr>
      </w:pPr>
    </w:p>
    <w:p w:rsidR="002B026B" w:rsidRDefault="002B026B" w:rsidP="0014026B">
      <w:pPr>
        <w:spacing w:after="0" w:line="360" w:lineRule="auto"/>
        <w:ind w:firstLine="720"/>
        <w:jc w:val="both"/>
        <w:rPr>
          <w:rFonts w:ascii="Times New Roman" w:hAnsi="Times New Roman"/>
          <w:b/>
          <w:i/>
          <w:sz w:val="28"/>
          <w:szCs w:val="28"/>
        </w:rPr>
      </w:pPr>
      <w:r>
        <w:rPr>
          <w:rFonts w:ascii="Times New Roman" w:hAnsi="Times New Roman"/>
          <w:b/>
          <w:i/>
          <w:sz w:val="28"/>
          <w:szCs w:val="28"/>
        </w:rPr>
        <w:t>4. Discrimination in employment and occupation</w:t>
      </w:r>
    </w:p>
    <w:p w:rsidR="0066506D" w:rsidRDefault="0066506D" w:rsidP="0014026B">
      <w:pPr>
        <w:spacing w:after="0" w:line="360" w:lineRule="auto"/>
        <w:ind w:firstLine="720"/>
        <w:jc w:val="both"/>
        <w:rPr>
          <w:rFonts w:ascii="Times New Roman" w:hAnsi="Times New Roman"/>
          <w:b/>
          <w:i/>
          <w:sz w:val="28"/>
          <w:szCs w:val="28"/>
        </w:rPr>
      </w:pPr>
    </w:p>
    <w:p w:rsidR="002B026B" w:rsidRDefault="002B026B" w:rsidP="002B026B">
      <w:pPr>
        <w:spacing w:after="0" w:line="360" w:lineRule="auto"/>
        <w:ind w:left="720"/>
        <w:jc w:val="both"/>
        <w:rPr>
          <w:rFonts w:ascii="Times New Roman" w:hAnsi="Times New Roman"/>
          <w:i/>
          <w:sz w:val="28"/>
          <w:szCs w:val="28"/>
        </w:rPr>
      </w:pPr>
      <w:r>
        <w:rPr>
          <w:rFonts w:ascii="Times New Roman" w:hAnsi="Times New Roman"/>
          <w:i/>
          <w:sz w:val="28"/>
          <w:szCs w:val="28"/>
        </w:rPr>
        <w:t>(1) (a) No worker shall be treated in a discriminatory manner by his employer in his employment or occupation.</w:t>
      </w:r>
    </w:p>
    <w:p w:rsidR="002B026B" w:rsidRDefault="002B026B" w:rsidP="002B026B">
      <w:pPr>
        <w:spacing w:after="0" w:line="360" w:lineRule="auto"/>
        <w:ind w:left="720"/>
        <w:jc w:val="both"/>
        <w:rPr>
          <w:rFonts w:ascii="Times New Roman" w:hAnsi="Times New Roman"/>
          <w:i/>
          <w:sz w:val="28"/>
          <w:szCs w:val="28"/>
        </w:rPr>
      </w:pPr>
    </w:p>
    <w:p w:rsidR="002B026B" w:rsidRDefault="002B026B" w:rsidP="002B026B">
      <w:pPr>
        <w:spacing w:after="0" w:line="360" w:lineRule="auto"/>
        <w:ind w:left="720"/>
        <w:jc w:val="both"/>
        <w:rPr>
          <w:rFonts w:ascii="Times New Roman" w:hAnsi="Times New Roman"/>
          <w:i/>
          <w:sz w:val="28"/>
          <w:szCs w:val="28"/>
        </w:rPr>
      </w:pPr>
      <w:r>
        <w:rPr>
          <w:rFonts w:ascii="Times New Roman" w:hAnsi="Times New Roman"/>
          <w:i/>
          <w:sz w:val="28"/>
          <w:szCs w:val="28"/>
        </w:rPr>
        <w:t>(2) Any distinction, exclusion or preference in respect of a particular occupation based on the inherent requirements thereof shall not be deemed to be discrimination.</w:t>
      </w:r>
    </w:p>
    <w:p w:rsidR="002B026B" w:rsidRDefault="002B026B" w:rsidP="002B026B">
      <w:pPr>
        <w:spacing w:after="0" w:line="360" w:lineRule="auto"/>
        <w:ind w:left="720"/>
        <w:jc w:val="both"/>
        <w:rPr>
          <w:rFonts w:ascii="Times New Roman" w:hAnsi="Times New Roman"/>
          <w:i/>
          <w:sz w:val="28"/>
          <w:szCs w:val="28"/>
        </w:rPr>
      </w:pPr>
    </w:p>
    <w:p w:rsidR="002B026B" w:rsidRDefault="002B026B" w:rsidP="002B026B">
      <w:pPr>
        <w:spacing w:after="0" w:line="360" w:lineRule="auto"/>
        <w:ind w:left="720"/>
        <w:jc w:val="both"/>
        <w:rPr>
          <w:rFonts w:ascii="Times New Roman" w:hAnsi="Times New Roman"/>
          <w:i/>
          <w:sz w:val="28"/>
          <w:szCs w:val="28"/>
        </w:rPr>
      </w:pPr>
      <w:r>
        <w:rPr>
          <w:rFonts w:ascii="Times New Roman" w:hAnsi="Times New Roman"/>
          <w:i/>
          <w:sz w:val="28"/>
          <w:szCs w:val="28"/>
        </w:rPr>
        <w:t>(3) A person does not discriminate against another person by imposing, proposing to impose, on that other person, a condition, requirement or practice that has, or is likely to have, a disadvantaging effect, where the condition, requirement or practice is reasonable in the circumstances.</w:t>
      </w:r>
    </w:p>
    <w:p w:rsidR="002B026B" w:rsidRDefault="002B026B" w:rsidP="002B026B">
      <w:pPr>
        <w:spacing w:after="0" w:line="360" w:lineRule="auto"/>
        <w:ind w:firstLine="720"/>
        <w:jc w:val="both"/>
        <w:rPr>
          <w:rFonts w:ascii="Times New Roman" w:hAnsi="Times New Roman"/>
          <w:i/>
          <w:sz w:val="28"/>
          <w:szCs w:val="28"/>
        </w:rPr>
      </w:pPr>
      <w:r>
        <w:rPr>
          <w:rFonts w:ascii="Times New Roman" w:hAnsi="Times New Roman"/>
          <w:i/>
          <w:sz w:val="28"/>
          <w:szCs w:val="28"/>
        </w:rPr>
        <w:t>…</w:t>
      </w:r>
    </w:p>
    <w:p w:rsidR="002B026B" w:rsidRDefault="002B026B" w:rsidP="002B026B">
      <w:pPr>
        <w:spacing w:after="0" w:line="360" w:lineRule="auto"/>
        <w:ind w:firstLine="720"/>
        <w:jc w:val="both"/>
        <w:rPr>
          <w:rFonts w:ascii="Times New Roman" w:hAnsi="Times New Roman"/>
          <w:i/>
          <w:sz w:val="28"/>
          <w:szCs w:val="28"/>
        </w:rPr>
      </w:pPr>
      <w:r>
        <w:rPr>
          <w:rFonts w:ascii="Times New Roman" w:hAnsi="Times New Roman"/>
          <w:i/>
          <w:sz w:val="28"/>
          <w:szCs w:val="28"/>
        </w:rPr>
        <w:t>(</w:t>
      </w:r>
      <w:r w:rsidR="00C43F67">
        <w:rPr>
          <w:rFonts w:ascii="Times New Roman" w:hAnsi="Times New Roman"/>
          <w:i/>
          <w:sz w:val="28"/>
          <w:szCs w:val="28"/>
        </w:rPr>
        <w:t>5</w:t>
      </w:r>
      <w:r>
        <w:rPr>
          <w:rFonts w:ascii="Times New Roman" w:hAnsi="Times New Roman"/>
          <w:i/>
          <w:sz w:val="28"/>
          <w:szCs w:val="28"/>
        </w:rPr>
        <w:t>) For the purpose of this section –</w:t>
      </w:r>
    </w:p>
    <w:p w:rsidR="002B026B" w:rsidRDefault="002B026B" w:rsidP="002B026B">
      <w:pPr>
        <w:spacing w:after="0" w:line="360" w:lineRule="auto"/>
        <w:ind w:left="720"/>
        <w:jc w:val="both"/>
        <w:rPr>
          <w:rFonts w:ascii="Times New Roman" w:hAnsi="Times New Roman"/>
          <w:i/>
          <w:sz w:val="28"/>
          <w:szCs w:val="28"/>
        </w:rPr>
      </w:pPr>
      <w:r>
        <w:rPr>
          <w:rFonts w:ascii="Times New Roman" w:hAnsi="Times New Roman"/>
          <w:i/>
          <w:sz w:val="28"/>
          <w:szCs w:val="28"/>
        </w:rPr>
        <w:t>(a) “discrimination” includes affording different treatment to different workers attributable wholly or mainly to their respective descriptions by age, race, colour, caste, creed, sex, sexual orientation, HIV status, religion, political opinion, place of origin, national extraction or social origin, which has the effect of nullifying or impairing equality of opportunity or treatment in employment or occupation.</w:t>
      </w:r>
    </w:p>
    <w:p w:rsidR="002B026B" w:rsidRDefault="002B026B" w:rsidP="002B026B">
      <w:pPr>
        <w:spacing w:after="0" w:line="360" w:lineRule="auto"/>
        <w:ind w:left="720"/>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lastRenderedPageBreak/>
        <w:t>That section begins with the principle of non-discrimination at the workplace which</w:t>
      </w:r>
      <w:r w:rsidR="00A01EC0">
        <w:rPr>
          <w:rFonts w:ascii="Times New Roman" w:hAnsi="Times New Roman"/>
          <w:sz w:val="28"/>
          <w:szCs w:val="28"/>
        </w:rPr>
        <w:t xml:space="preserve"> in</w:t>
      </w:r>
      <w:r>
        <w:rPr>
          <w:rFonts w:ascii="Times New Roman" w:hAnsi="Times New Roman"/>
          <w:sz w:val="28"/>
          <w:szCs w:val="28"/>
        </w:rPr>
        <w:t xml:space="preserve"> principle is then qualified by a series of sub-sections. It then distinguishes discrimination from a mere distinction that is based purely and simply on the inherent nature of the work that justifies such distinction. It also explicitly provides that the mere fact that a regulation made by an employer has an unfavourable effect on an employee does not entitle the latter to plead discriminatory treatment when such regulation is considered “reasonable” taking into account the specific circumstances of the case. There is here an element of proportionality whereby an alleged act by the employer is still considered non-discriminatory if the results sought to be achieved by the employer is dictated by the requirements for the performance of the work of the entreprise and such consideration outweighs any disadvantage caused to the employee in the sense that the act is justified. Above all, there is discrimination only if such is based on specific grounds like sex, creed, religion amongst other limited grounds.</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Counsel for the Respondent has made it clear to the Tribunal that the issue of wearing of the tikka has never been a religious issue at the Hotel and neither addressed the Tribunal on any of the grounds included in Section 4 so that section does not find </w:t>
      </w:r>
      <w:r w:rsidR="00C31301">
        <w:rPr>
          <w:rFonts w:ascii="Times New Roman" w:hAnsi="Times New Roman"/>
          <w:sz w:val="28"/>
          <w:szCs w:val="28"/>
        </w:rPr>
        <w:t xml:space="preserve">its </w:t>
      </w:r>
      <w:r>
        <w:rPr>
          <w:rFonts w:ascii="Times New Roman" w:hAnsi="Times New Roman"/>
          <w:sz w:val="28"/>
          <w:szCs w:val="28"/>
        </w:rPr>
        <w:t>application here.</w:t>
      </w:r>
    </w:p>
    <w:p w:rsidR="00C96935" w:rsidRDefault="00C96935" w:rsidP="002B026B">
      <w:pPr>
        <w:spacing w:after="0" w:line="360" w:lineRule="auto"/>
        <w:jc w:val="both"/>
        <w:rPr>
          <w:rFonts w:ascii="Times New Roman" w:hAnsi="Times New Roman"/>
          <w:sz w:val="28"/>
          <w:szCs w:val="28"/>
        </w:rPr>
      </w:pPr>
    </w:p>
    <w:p w:rsidR="00C96935" w:rsidRPr="00C96935" w:rsidRDefault="00C96935" w:rsidP="00C96935">
      <w:pPr>
        <w:spacing w:after="0" w:line="360" w:lineRule="auto"/>
        <w:rPr>
          <w:rFonts w:ascii="Times New Roman" w:hAnsi="Times New Roman"/>
          <w:b/>
          <w:sz w:val="28"/>
          <w:szCs w:val="28"/>
        </w:rPr>
      </w:pPr>
      <w:r>
        <w:rPr>
          <w:rFonts w:ascii="Times New Roman" w:hAnsi="Times New Roman"/>
          <w:sz w:val="28"/>
          <w:szCs w:val="28"/>
        </w:rPr>
        <w:t xml:space="preserve">We refer here to an award delivered by the Tribunal </w:t>
      </w:r>
      <w:r w:rsidR="00780723">
        <w:rPr>
          <w:rFonts w:ascii="Times New Roman" w:hAnsi="Times New Roman"/>
          <w:sz w:val="28"/>
          <w:szCs w:val="28"/>
        </w:rPr>
        <w:t xml:space="preserve">in </w:t>
      </w:r>
      <w:r w:rsidR="00780723" w:rsidRPr="00780723">
        <w:rPr>
          <w:rFonts w:ascii="Times New Roman" w:hAnsi="Times New Roman"/>
          <w:b/>
          <w:sz w:val="28"/>
          <w:szCs w:val="28"/>
        </w:rPr>
        <w:t>K</w:t>
      </w:r>
      <w:r w:rsidR="00780723">
        <w:rPr>
          <w:rFonts w:ascii="Times New Roman" w:hAnsi="Times New Roman"/>
          <w:sz w:val="28"/>
          <w:szCs w:val="28"/>
        </w:rPr>
        <w:t>.</w:t>
      </w:r>
      <w:r w:rsidRPr="00C96935">
        <w:rPr>
          <w:rFonts w:ascii="Times New Roman" w:hAnsi="Times New Roman"/>
          <w:b/>
          <w:sz w:val="28"/>
          <w:szCs w:val="28"/>
        </w:rPr>
        <w:t xml:space="preserve"> Manraknah and The One &amp; Only Le Touessrok Hotel</w:t>
      </w:r>
      <w:r>
        <w:rPr>
          <w:rFonts w:ascii="Times New Roman" w:hAnsi="Times New Roman"/>
          <w:b/>
          <w:sz w:val="28"/>
          <w:szCs w:val="28"/>
        </w:rPr>
        <w:t xml:space="preserve"> [ERT/RN 06/11 of 31.10.2011]</w:t>
      </w:r>
      <w:r w:rsidR="00780723">
        <w:rPr>
          <w:rFonts w:ascii="Times New Roman" w:hAnsi="Times New Roman"/>
          <w:b/>
          <w:sz w:val="28"/>
          <w:szCs w:val="28"/>
        </w:rPr>
        <w:t>:-</w:t>
      </w:r>
    </w:p>
    <w:p w:rsidR="00C96935" w:rsidRPr="00D61520" w:rsidRDefault="00C96935" w:rsidP="00D61520">
      <w:pPr>
        <w:spacing w:after="0" w:line="360" w:lineRule="auto"/>
        <w:jc w:val="both"/>
        <w:rPr>
          <w:rFonts w:asciiTheme="minorHAnsi" w:hAnsiTheme="minorHAnsi" w:cstheme="minorHAnsi"/>
          <w:sz w:val="24"/>
          <w:szCs w:val="24"/>
        </w:rPr>
      </w:pPr>
    </w:p>
    <w:p w:rsidR="00C96935" w:rsidRPr="00D61520" w:rsidRDefault="00C96935" w:rsidP="00D61520">
      <w:pPr>
        <w:spacing w:after="0" w:line="360" w:lineRule="auto"/>
        <w:ind w:left="720" w:right="26"/>
        <w:jc w:val="both"/>
        <w:rPr>
          <w:rFonts w:asciiTheme="minorHAnsi" w:hAnsiTheme="minorHAnsi" w:cstheme="minorHAnsi"/>
          <w:sz w:val="24"/>
          <w:szCs w:val="24"/>
        </w:rPr>
      </w:pPr>
      <w:r w:rsidRPr="00D61520">
        <w:rPr>
          <w:rFonts w:asciiTheme="minorHAnsi" w:hAnsiTheme="minorHAnsi" w:cstheme="minorHAnsi"/>
          <w:sz w:val="24"/>
          <w:szCs w:val="24"/>
        </w:rPr>
        <w:t xml:space="preserve">“It is apposite to quote from the award of </w:t>
      </w:r>
      <w:r w:rsidRPr="00D61520">
        <w:rPr>
          <w:rFonts w:asciiTheme="minorHAnsi" w:hAnsiTheme="minorHAnsi" w:cstheme="minorHAnsi"/>
          <w:b/>
          <w:i/>
          <w:sz w:val="24"/>
          <w:szCs w:val="24"/>
        </w:rPr>
        <w:t>G. Rousseau &amp;ors and Le Warehouse Ltd (RN 1013 of 2010)</w:t>
      </w:r>
      <w:r w:rsidRPr="00D61520">
        <w:rPr>
          <w:rFonts w:asciiTheme="minorHAnsi" w:hAnsiTheme="minorHAnsi" w:cstheme="minorHAnsi"/>
          <w:sz w:val="24"/>
          <w:szCs w:val="24"/>
        </w:rPr>
        <w:t xml:space="preserve">, which was followed in the award of </w:t>
      </w:r>
      <w:r w:rsidRPr="00D61520">
        <w:rPr>
          <w:rFonts w:asciiTheme="minorHAnsi" w:hAnsiTheme="minorHAnsi" w:cstheme="minorHAnsi"/>
          <w:b/>
          <w:i/>
          <w:sz w:val="24"/>
          <w:szCs w:val="24"/>
        </w:rPr>
        <w:t>The State Bank of Mauritius Staff Union and SBM Ltd (RN 1001 of 2010)</w:t>
      </w:r>
      <w:r w:rsidRPr="00D61520">
        <w:rPr>
          <w:rFonts w:asciiTheme="minorHAnsi" w:hAnsiTheme="minorHAnsi" w:cstheme="minorHAnsi"/>
          <w:b/>
          <w:sz w:val="24"/>
          <w:szCs w:val="24"/>
        </w:rPr>
        <w:t>,</w:t>
      </w:r>
      <w:r w:rsidRPr="00D61520">
        <w:rPr>
          <w:rFonts w:asciiTheme="minorHAnsi" w:hAnsiTheme="minorHAnsi" w:cstheme="minorHAnsi"/>
          <w:sz w:val="24"/>
          <w:szCs w:val="24"/>
        </w:rPr>
        <w:t xml:space="preserve"> in relation to </w:t>
      </w:r>
      <w:r w:rsidRPr="00D61520">
        <w:rPr>
          <w:rFonts w:asciiTheme="minorHAnsi" w:hAnsiTheme="minorHAnsi" w:cstheme="minorHAnsi"/>
          <w:b/>
          <w:i/>
          <w:sz w:val="24"/>
          <w:szCs w:val="24"/>
        </w:rPr>
        <w:t>section 97</w:t>
      </w:r>
      <w:r w:rsidRPr="00D61520">
        <w:rPr>
          <w:rFonts w:asciiTheme="minorHAnsi" w:hAnsiTheme="minorHAnsi" w:cstheme="minorHAnsi"/>
          <w:sz w:val="24"/>
          <w:szCs w:val="24"/>
        </w:rPr>
        <w:t>:</w:t>
      </w:r>
    </w:p>
    <w:p w:rsidR="00C96935" w:rsidRPr="00D61520" w:rsidRDefault="00C96935" w:rsidP="00D61520">
      <w:pPr>
        <w:spacing w:after="0" w:line="360" w:lineRule="auto"/>
        <w:ind w:right="26"/>
        <w:jc w:val="both"/>
        <w:rPr>
          <w:rFonts w:asciiTheme="minorHAnsi" w:hAnsiTheme="minorHAnsi" w:cstheme="minorHAnsi"/>
          <w:sz w:val="24"/>
          <w:szCs w:val="24"/>
        </w:rPr>
      </w:pPr>
    </w:p>
    <w:p w:rsidR="00C96935" w:rsidRPr="00D61520" w:rsidRDefault="00C96935" w:rsidP="00D61520">
      <w:pPr>
        <w:spacing w:after="0" w:line="360" w:lineRule="auto"/>
        <w:ind w:left="720" w:right="746"/>
        <w:jc w:val="both"/>
        <w:rPr>
          <w:rFonts w:asciiTheme="minorHAnsi" w:hAnsiTheme="minorHAnsi" w:cstheme="minorHAnsi"/>
          <w:i/>
          <w:sz w:val="24"/>
          <w:szCs w:val="24"/>
        </w:rPr>
      </w:pPr>
      <w:r w:rsidRPr="00D61520">
        <w:rPr>
          <w:rFonts w:asciiTheme="minorHAnsi" w:hAnsiTheme="minorHAnsi" w:cstheme="minorHAnsi"/>
          <w:b/>
          <w:i/>
          <w:sz w:val="24"/>
          <w:szCs w:val="24"/>
        </w:rPr>
        <w:lastRenderedPageBreak/>
        <w:t>“</w:t>
      </w:r>
      <w:r w:rsidRPr="00D61520">
        <w:rPr>
          <w:rFonts w:asciiTheme="minorHAnsi" w:hAnsiTheme="minorHAnsi" w:cstheme="minorHAnsi"/>
          <w:i/>
          <w:sz w:val="24"/>
          <w:szCs w:val="24"/>
        </w:rPr>
        <w:t>On the principles of good practices of good industrial relations as provided for in section 97 of the Employment Relations Act, it is essential that there should be an ‘entente’ between the Employers and the Employees. Good human relations between Employers and Employees are essential to good industrial relations.</w:t>
      </w:r>
    </w:p>
    <w:p w:rsidR="00C96935" w:rsidRPr="00D61520" w:rsidRDefault="00C96935" w:rsidP="00D61520">
      <w:pPr>
        <w:spacing w:after="0" w:line="360" w:lineRule="auto"/>
        <w:ind w:left="720" w:right="746"/>
        <w:jc w:val="both"/>
        <w:rPr>
          <w:rFonts w:asciiTheme="minorHAnsi" w:hAnsiTheme="minorHAnsi" w:cstheme="minorHAnsi"/>
          <w:i/>
          <w:sz w:val="24"/>
          <w:szCs w:val="24"/>
        </w:rPr>
      </w:pPr>
    </w:p>
    <w:p w:rsidR="00C96935" w:rsidRPr="00D61520" w:rsidRDefault="00C96935" w:rsidP="00D61520">
      <w:pPr>
        <w:spacing w:after="0" w:line="360" w:lineRule="auto"/>
        <w:ind w:left="720" w:right="746"/>
        <w:jc w:val="both"/>
        <w:rPr>
          <w:rFonts w:asciiTheme="minorHAnsi" w:hAnsiTheme="minorHAnsi" w:cstheme="minorHAnsi"/>
          <w:b/>
          <w:i/>
          <w:sz w:val="24"/>
          <w:szCs w:val="24"/>
        </w:rPr>
      </w:pPr>
      <w:r w:rsidRPr="00D61520">
        <w:rPr>
          <w:rFonts w:asciiTheme="minorHAnsi" w:hAnsiTheme="minorHAnsi" w:cstheme="minorHAnsi"/>
          <w:i/>
          <w:sz w:val="24"/>
          <w:szCs w:val="24"/>
        </w:rPr>
        <w:t>One should not lose sight of the fact that both Employers and Employees have a common interest in the success of the undertaking.</w:t>
      </w:r>
      <w:r w:rsidRPr="00D61520">
        <w:rPr>
          <w:rFonts w:asciiTheme="minorHAnsi" w:hAnsiTheme="minorHAnsi" w:cstheme="minorHAnsi"/>
          <w:b/>
          <w:i/>
          <w:sz w:val="24"/>
          <w:szCs w:val="24"/>
        </w:rPr>
        <w:t>”</w:t>
      </w:r>
    </w:p>
    <w:p w:rsidR="00C96935" w:rsidRPr="00D61520" w:rsidRDefault="00C96935" w:rsidP="00D61520">
      <w:pPr>
        <w:spacing w:after="0" w:line="360" w:lineRule="auto"/>
        <w:ind w:left="300" w:right="746"/>
        <w:jc w:val="both"/>
        <w:rPr>
          <w:rFonts w:asciiTheme="minorHAnsi" w:hAnsiTheme="minorHAnsi" w:cstheme="minorHAnsi"/>
          <w:sz w:val="24"/>
          <w:szCs w:val="24"/>
        </w:rPr>
      </w:pPr>
    </w:p>
    <w:p w:rsidR="00C96935" w:rsidRPr="00D61520" w:rsidRDefault="00C96935" w:rsidP="00D61520">
      <w:pPr>
        <w:spacing w:after="0" w:line="360" w:lineRule="auto"/>
        <w:ind w:right="26" w:firstLine="720"/>
        <w:jc w:val="both"/>
        <w:rPr>
          <w:rFonts w:asciiTheme="minorHAnsi" w:hAnsiTheme="minorHAnsi" w:cstheme="minorHAnsi"/>
          <w:sz w:val="24"/>
          <w:szCs w:val="24"/>
        </w:rPr>
      </w:pPr>
      <w:r w:rsidRPr="00D61520">
        <w:rPr>
          <w:rFonts w:asciiTheme="minorHAnsi" w:hAnsiTheme="minorHAnsi" w:cstheme="minorHAnsi"/>
          <w:sz w:val="24"/>
          <w:szCs w:val="24"/>
        </w:rPr>
        <w:t xml:space="preserve">“…it is akin to note what was stated in </w:t>
      </w:r>
      <w:r w:rsidRPr="00D61520">
        <w:rPr>
          <w:rFonts w:asciiTheme="minorHAnsi" w:hAnsiTheme="minorHAnsi" w:cstheme="minorHAnsi"/>
          <w:b/>
          <w:i/>
          <w:sz w:val="24"/>
          <w:szCs w:val="24"/>
        </w:rPr>
        <w:t>Police v Rose</w:t>
      </w:r>
      <w:r w:rsidRPr="00D61520">
        <w:rPr>
          <w:rFonts w:asciiTheme="minorHAnsi" w:hAnsiTheme="minorHAnsi" w:cstheme="minorHAnsi"/>
          <w:b/>
          <w:sz w:val="24"/>
          <w:szCs w:val="24"/>
        </w:rPr>
        <w:t xml:space="preserve"> [</w:t>
      </w:r>
      <w:r w:rsidRPr="00D61520">
        <w:rPr>
          <w:rFonts w:asciiTheme="minorHAnsi" w:hAnsiTheme="minorHAnsi" w:cstheme="minorHAnsi"/>
          <w:b/>
          <w:i/>
          <w:sz w:val="24"/>
          <w:szCs w:val="24"/>
        </w:rPr>
        <w:t>1976 MR 79</w:t>
      </w:r>
      <w:r w:rsidRPr="00D61520">
        <w:rPr>
          <w:rFonts w:asciiTheme="minorHAnsi" w:hAnsiTheme="minorHAnsi" w:cstheme="minorHAnsi"/>
          <w:b/>
          <w:sz w:val="24"/>
          <w:szCs w:val="24"/>
        </w:rPr>
        <w:t>]</w:t>
      </w:r>
      <w:r w:rsidRPr="00D61520">
        <w:rPr>
          <w:rFonts w:asciiTheme="minorHAnsi" w:hAnsiTheme="minorHAnsi" w:cstheme="minorHAnsi"/>
          <w:sz w:val="24"/>
          <w:szCs w:val="24"/>
        </w:rPr>
        <w:t xml:space="preserve">: </w:t>
      </w:r>
    </w:p>
    <w:p w:rsidR="00C96935" w:rsidRPr="00D61520" w:rsidRDefault="00C96935" w:rsidP="00D61520">
      <w:pPr>
        <w:spacing w:after="0" w:line="360" w:lineRule="auto"/>
        <w:ind w:right="26"/>
        <w:jc w:val="both"/>
        <w:rPr>
          <w:rFonts w:asciiTheme="minorHAnsi" w:hAnsiTheme="minorHAnsi" w:cstheme="minorHAnsi"/>
          <w:sz w:val="24"/>
          <w:szCs w:val="24"/>
        </w:rPr>
      </w:pPr>
    </w:p>
    <w:p w:rsidR="00C96935" w:rsidRPr="00D61520" w:rsidRDefault="00C96935" w:rsidP="00D61520">
      <w:pPr>
        <w:spacing w:after="0" w:line="360" w:lineRule="auto"/>
        <w:ind w:left="720" w:right="746"/>
        <w:jc w:val="both"/>
        <w:rPr>
          <w:rFonts w:asciiTheme="minorHAnsi" w:hAnsiTheme="minorHAnsi" w:cstheme="minorHAnsi"/>
          <w:i/>
          <w:sz w:val="24"/>
          <w:szCs w:val="24"/>
        </w:rPr>
      </w:pPr>
      <w:r w:rsidRPr="00D61520">
        <w:rPr>
          <w:rFonts w:asciiTheme="minorHAnsi" w:hAnsiTheme="minorHAnsi" w:cstheme="minorHAnsi"/>
          <w:b/>
          <w:i/>
          <w:sz w:val="24"/>
          <w:szCs w:val="24"/>
        </w:rPr>
        <w:t>“</w:t>
      </w:r>
      <w:r w:rsidRPr="00D61520">
        <w:rPr>
          <w:rFonts w:asciiTheme="minorHAnsi" w:hAnsiTheme="minorHAnsi" w:cstheme="minorHAnsi"/>
          <w:i/>
          <w:sz w:val="24"/>
          <w:szCs w:val="24"/>
        </w:rPr>
        <w:t>To differentiate is not necessarily to discriminate. As Lysias pointed out more than 2, 000 years ago, true justice does not give the same to all, but to each his due: it consists not only in treating like things as like, but unlike things as unlike. Equality before the law requires that persons should be uniformly treated, unless there is some valid reason to treat them differently.</w:t>
      </w:r>
      <w:r w:rsidRPr="00D61520">
        <w:rPr>
          <w:rFonts w:asciiTheme="minorHAnsi" w:hAnsiTheme="minorHAnsi" w:cstheme="minorHAnsi"/>
          <w:b/>
          <w:i/>
          <w:sz w:val="24"/>
          <w:szCs w:val="24"/>
        </w:rPr>
        <w:t>”</w:t>
      </w:r>
    </w:p>
    <w:p w:rsidR="00C96935" w:rsidRDefault="00C96935" w:rsidP="00C96935">
      <w:pPr>
        <w:tabs>
          <w:tab w:val="left" w:pos="8460"/>
        </w:tabs>
        <w:spacing w:after="0" w:line="240" w:lineRule="auto"/>
        <w:ind w:left="720" w:right="386"/>
        <w:jc w:val="both"/>
        <w:rPr>
          <w:rFonts w:ascii="Times New Roman" w:hAnsi="Times New Roman"/>
          <w:sz w:val="18"/>
          <w:szCs w:val="18"/>
        </w:rPr>
      </w:pPr>
    </w:p>
    <w:p w:rsidR="00C96935" w:rsidRDefault="00C96935" w:rsidP="00C96935">
      <w:pPr>
        <w:spacing w:after="0" w:line="240" w:lineRule="auto"/>
        <w:ind w:right="26"/>
        <w:jc w:val="both"/>
        <w:rPr>
          <w:rFonts w:ascii="Times New Roman" w:hAnsi="Times New Roman"/>
          <w:sz w:val="28"/>
          <w:szCs w:val="28"/>
        </w:rPr>
      </w:pPr>
    </w:p>
    <w:p w:rsidR="00C96935" w:rsidRDefault="00C96935" w:rsidP="00C96935">
      <w:pPr>
        <w:spacing w:after="0" w:line="360" w:lineRule="auto"/>
        <w:ind w:right="26" w:firstLine="720"/>
        <w:jc w:val="both"/>
        <w:rPr>
          <w:rFonts w:ascii="Times New Roman" w:hAnsi="Times New Roman"/>
          <w:sz w:val="28"/>
          <w:szCs w:val="28"/>
        </w:rPr>
      </w:pPr>
      <w:r>
        <w:rPr>
          <w:rFonts w:ascii="Times New Roman" w:hAnsi="Times New Roman"/>
          <w:sz w:val="28"/>
          <w:szCs w:val="28"/>
        </w:rPr>
        <w:t xml:space="preserve">This approach has been followed in </w:t>
      </w:r>
      <w:r>
        <w:rPr>
          <w:rFonts w:ascii="Times New Roman" w:hAnsi="Times New Roman"/>
          <w:b/>
          <w:i/>
          <w:sz w:val="28"/>
          <w:szCs w:val="28"/>
        </w:rPr>
        <w:t>Rodrigues Government Employees Association &amp; Ors. v The Government of Mauritius</w:t>
      </w:r>
      <w:r>
        <w:rPr>
          <w:rFonts w:ascii="Times New Roman" w:hAnsi="Times New Roman"/>
          <w:b/>
          <w:sz w:val="28"/>
          <w:szCs w:val="28"/>
        </w:rPr>
        <w:t xml:space="preserve"> [</w:t>
      </w:r>
      <w:r>
        <w:rPr>
          <w:rFonts w:ascii="Times New Roman" w:hAnsi="Times New Roman"/>
          <w:b/>
          <w:i/>
          <w:sz w:val="28"/>
          <w:szCs w:val="28"/>
        </w:rPr>
        <w:t>2000 SCJ 375</w:t>
      </w:r>
      <w:r>
        <w:rPr>
          <w:rFonts w:ascii="Times New Roman" w:hAnsi="Times New Roman"/>
          <w:b/>
          <w:sz w:val="28"/>
          <w:szCs w:val="28"/>
        </w:rPr>
        <w:t>],</w:t>
      </w:r>
      <w:r>
        <w:rPr>
          <w:rFonts w:ascii="Times New Roman" w:hAnsi="Times New Roman"/>
          <w:sz w:val="28"/>
          <w:szCs w:val="28"/>
        </w:rPr>
        <w:t xml:space="preserve"> where in an action claiming that the defendant’s employment policy discriminates against public officers who originate from and are residents of Rodrigues, it was held that the policy does not amount to discrimination but constitutes a mere differentiation which is perfectly justified; and has been expressly endorsed by the Judicial Committee of the Privy Council in </w:t>
      </w:r>
      <w:r>
        <w:rPr>
          <w:rFonts w:ascii="Times New Roman" w:hAnsi="Times New Roman"/>
          <w:b/>
          <w:i/>
          <w:sz w:val="28"/>
          <w:szCs w:val="28"/>
        </w:rPr>
        <w:t>Matadeen v Pointu</w:t>
      </w:r>
      <w:r>
        <w:rPr>
          <w:rFonts w:ascii="Times New Roman" w:hAnsi="Times New Roman"/>
          <w:b/>
          <w:sz w:val="28"/>
          <w:szCs w:val="28"/>
        </w:rPr>
        <w:t xml:space="preserve"> [</w:t>
      </w:r>
      <w:r>
        <w:rPr>
          <w:rFonts w:ascii="Times New Roman" w:hAnsi="Times New Roman"/>
          <w:b/>
          <w:i/>
          <w:sz w:val="28"/>
          <w:szCs w:val="28"/>
        </w:rPr>
        <w:t>1997 PRV 14; 1998 MR 172</w:t>
      </w:r>
      <w:r>
        <w:rPr>
          <w:rFonts w:ascii="Times New Roman" w:hAnsi="Times New Roman"/>
          <w:b/>
          <w:sz w:val="28"/>
          <w:szCs w:val="28"/>
        </w:rPr>
        <w:t xml:space="preserve">] </w:t>
      </w:r>
      <w:r>
        <w:rPr>
          <w:rFonts w:ascii="Times New Roman" w:hAnsi="Times New Roman"/>
          <w:sz w:val="28"/>
          <w:szCs w:val="28"/>
        </w:rPr>
        <w:t xml:space="preserve">(vide </w:t>
      </w:r>
      <w:r>
        <w:rPr>
          <w:rFonts w:ascii="Times New Roman" w:hAnsi="Times New Roman"/>
          <w:b/>
          <w:i/>
          <w:sz w:val="28"/>
          <w:szCs w:val="28"/>
        </w:rPr>
        <w:t>Bishop of Roman Catholic Diocese of Port Louis v Tengur</w:t>
      </w:r>
      <w:r>
        <w:rPr>
          <w:rFonts w:ascii="Times New Roman" w:hAnsi="Times New Roman"/>
          <w:b/>
          <w:sz w:val="28"/>
          <w:szCs w:val="28"/>
        </w:rPr>
        <w:t xml:space="preserve"> [</w:t>
      </w:r>
      <w:r>
        <w:rPr>
          <w:rFonts w:ascii="Times New Roman" w:hAnsi="Times New Roman"/>
          <w:b/>
          <w:i/>
          <w:sz w:val="28"/>
          <w:szCs w:val="28"/>
        </w:rPr>
        <w:t>PCA No. 21 of 2003</w:t>
      </w:r>
      <w:r>
        <w:rPr>
          <w:rFonts w:ascii="Times New Roman" w:hAnsi="Times New Roman"/>
          <w:b/>
          <w:sz w:val="28"/>
          <w:szCs w:val="28"/>
        </w:rPr>
        <w:t xml:space="preserve">; </w:t>
      </w:r>
      <w:r>
        <w:rPr>
          <w:rFonts w:ascii="Times New Roman" w:hAnsi="Times New Roman"/>
          <w:b/>
          <w:i/>
          <w:sz w:val="28"/>
          <w:szCs w:val="28"/>
        </w:rPr>
        <w:t>2004 MR 197</w:t>
      </w:r>
      <w:r>
        <w:rPr>
          <w:rFonts w:ascii="Times New Roman" w:hAnsi="Times New Roman"/>
          <w:b/>
          <w:sz w:val="28"/>
          <w:szCs w:val="28"/>
        </w:rPr>
        <w:t>]</w:t>
      </w:r>
      <w:r>
        <w:rPr>
          <w:rFonts w:ascii="Times New Roman" w:hAnsi="Times New Roman"/>
          <w:sz w:val="28"/>
          <w:szCs w:val="28"/>
        </w:rPr>
        <w:t>).”</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The Tribunal points out that we are not here faced with a situation where the wearing of </w:t>
      </w:r>
      <w:r w:rsidR="00CE29D6">
        <w:rPr>
          <w:rFonts w:ascii="Times New Roman" w:hAnsi="Times New Roman"/>
          <w:sz w:val="28"/>
          <w:szCs w:val="28"/>
        </w:rPr>
        <w:t>the</w:t>
      </w:r>
      <w:r>
        <w:rPr>
          <w:rFonts w:ascii="Times New Roman" w:hAnsi="Times New Roman"/>
          <w:sz w:val="28"/>
          <w:szCs w:val="28"/>
        </w:rPr>
        <w:t xml:space="preserve"> tikka has been allowed for workers of one religious belief and </w:t>
      </w:r>
      <w:r>
        <w:rPr>
          <w:rFonts w:ascii="Times New Roman" w:hAnsi="Times New Roman"/>
          <w:sz w:val="28"/>
          <w:szCs w:val="28"/>
        </w:rPr>
        <w:lastRenderedPageBreak/>
        <w:t>prohibited for others of another faith or that the wearing of tikka has been prohibited while workers not of the Hind</w:t>
      </w:r>
      <w:r w:rsidR="00055D1E">
        <w:rPr>
          <w:rFonts w:ascii="Times New Roman" w:hAnsi="Times New Roman"/>
          <w:sz w:val="28"/>
          <w:szCs w:val="28"/>
        </w:rPr>
        <w:t xml:space="preserve">u </w:t>
      </w:r>
      <w:r>
        <w:rPr>
          <w:rFonts w:ascii="Times New Roman" w:hAnsi="Times New Roman"/>
          <w:sz w:val="28"/>
          <w:szCs w:val="28"/>
        </w:rPr>
        <w:t>faith are being allowed to wear accessories in line with their religious prescriptions and which are reasonably comparable to the tikka. Consequently, the submission of Counsel for the Respondent does not sit comfortably with the prescription of the law and this we say so respectfully.</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Therefore, this labour dispute as has been referred to this Tribunal has got no connection whatsoever with any ‘discriminatory treatment’ being perpetrated by the employer. Having clarified the above, the Tribunal still finds it appropriate here to discuss the issue of proportionality of the change in policy to the disadvantage caused to the Disputant in the light of the operational exigencies that may have enabled the employer to regulate as such.</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I</w:t>
      </w:r>
      <w:r w:rsidR="0029570E">
        <w:rPr>
          <w:rFonts w:ascii="Times New Roman" w:hAnsi="Times New Roman"/>
          <w:sz w:val="28"/>
          <w:szCs w:val="28"/>
        </w:rPr>
        <w:t>f one, for the sake of argument</w:t>
      </w:r>
      <w:r>
        <w:rPr>
          <w:rFonts w:ascii="Times New Roman" w:hAnsi="Times New Roman"/>
          <w:sz w:val="28"/>
          <w:szCs w:val="28"/>
        </w:rPr>
        <w:t>, turn</w:t>
      </w:r>
      <w:r w:rsidR="0029570E">
        <w:rPr>
          <w:rFonts w:ascii="Times New Roman" w:hAnsi="Times New Roman"/>
          <w:sz w:val="28"/>
          <w:szCs w:val="28"/>
        </w:rPr>
        <w:t>s</w:t>
      </w:r>
      <w:r>
        <w:rPr>
          <w:rFonts w:ascii="Times New Roman" w:hAnsi="Times New Roman"/>
          <w:sz w:val="28"/>
          <w:szCs w:val="28"/>
        </w:rPr>
        <w:t xml:space="preserve"> to the </w:t>
      </w:r>
      <w:r>
        <w:rPr>
          <w:rFonts w:ascii="Times New Roman" w:hAnsi="Times New Roman"/>
          <w:b/>
          <w:sz w:val="28"/>
          <w:szCs w:val="28"/>
        </w:rPr>
        <w:t>Food Act of 1998</w:t>
      </w:r>
      <w:r>
        <w:rPr>
          <w:rFonts w:ascii="Times New Roman" w:hAnsi="Times New Roman"/>
          <w:sz w:val="28"/>
          <w:szCs w:val="28"/>
        </w:rPr>
        <w:t xml:space="preserve"> which regulates businesses dealing with food in Mauritius, it is clear from an analysis of th</w:t>
      </w:r>
      <w:r w:rsidR="009E26F4">
        <w:rPr>
          <w:rFonts w:ascii="Times New Roman" w:hAnsi="Times New Roman"/>
          <w:sz w:val="28"/>
          <w:szCs w:val="28"/>
        </w:rPr>
        <w:t>at</w:t>
      </w:r>
      <w:r>
        <w:rPr>
          <w:rFonts w:ascii="Times New Roman" w:hAnsi="Times New Roman"/>
          <w:sz w:val="28"/>
          <w:szCs w:val="28"/>
        </w:rPr>
        <w:t xml:space="preserve"> Act that an offence </w:t>
      </w:r>
      <w:r w:rsidR="009E26F4">
        <w:rPr>
          <w:rFonts w:ascii="Times New Roman" w:hAnsi="Times New Roman"/>
          <w:sz w:val="28"/>
          <w:szCs w:val="28"/>
        </w:rPr>
        <w:t>may be</w:t>
      </w:r>
      <w:r>
        <w:rPr>
          <w:rFonts w:ascii="Times New Roman" w:hAnsi="Times New Roman"/>
          <w:sz w:val="28"/>
          <w:szCs w:val="28"/>
        </w:rPr>
        <w:t xml:space="preserve"> committed amongst other situations, when for example, a business (“</w:t>
      </w:r>
      <w:r w:rsidRPr="00055D1E">
        <w:rPr>
          <w:rFonts w:ascii="Times New Roman" w:hAnsi="Times New Roman"/>
          <w:i/>
          <w:sz w:val="28"/>
          <w:szCs w:val="28"/>
        </w:rPr>
        <w:t>any institution</w:t>
      </w:r>
      <w:r w:rsidR="009A5D6D">
        <w:rPr>
          <w:rFonts w:ascii="Times New Roman" w:hAnsi="Times New Roman"/>
          <w:i/>
          <w:sz w:val="28"/>
          <w:szCs w:val="28"/>
        </w:rPr>
        <w:t>”</w:t>
      </w:r>
      <w:r w:rsidR="00055D1E">
        <w:rPr>
          <w:rFonts w:ascii="Times New Roman" w:hAnsi="Times New Roman"/>
          <w:sz w:val="28"/>
          <w:szCs w:val="28"/>
        </w:rPr>
        <w:t xml:space="preserve">) undertakes a </w:t>
      </w:r>
      <w:r w:rsidR="009A5D6D">
        <w:rPr>
          <w:rFonts w:ascii="Times New Roman" w:hAnsi="Times New Roman"/>
          <w:sz w:val="28"/>
          <w:szCs w:val="28"/>
        </w:rPr>
        <w:t>“</w:t>
      </w:r>
      <w:r w:rsidRPr="00055D1E">
        <w:rPr>
          <w:rFonts w:ascii="Times New Roman" w:hAnsi="Times New Roman"/>
          <w:i/>
          <w:sz w:val="28"/>
          <w:szCs w:val="28"/>
        </w:rPr>
        <w:t>commercial operation</w:t>
      </w:r>
      <w:r w:rsidR="009A5D6D">
        <w:rPr>
          <w:rFonts w:ascii="Times New Roman" w:hAnsi="Times New Roman"/>
          <w:i/>
          <w:sz w:val="28"/>
          <w:szCs w:val="28"/>
        </w:rPr>
        <w:t>”</w:t>
      </w:r>
      <w:r>
        <w:rPr>
          <w:rFonts w:ascii="Times New Roman" w:hAnsi="Times New Roman"/>
          <w:sz w:val="28"/>
          <w:szCs w:val="28"/>
        </w:rPr>
        <w:t xml:space="preserve"> which include</w:t>
      </w:r>
      <w:r w:rsidR="00055D1E">
        <w:rPr>
          <w:rFonts w:ascii="Times New Roman" w:hAnsi="Times New Roman"/>
          <w:sz w:val="28"/>
          <w:szCs w:val="28"/>
        </w:rPr>
        <w:t>s</w:t>
      </w:r>
      <w:r>
        <w:rPr>
          <w:rFonts w:ascii="Times New Roman" w:hAnsi="Times New Roman"/>
          <w:sz w:val="28"/>
          <w:szCs w:val="28"/>
        </w:rPr>
        <w:t xml:space="preserve"> the selling and distributions of food, and a</w:t>
      </w:r>
      <w:r w:rsidR="00055D1E">
        <w:rPr>
          <w:rFonts w:ascii="Times New Roman" w:hAnsi="Times New Roman"/>
          <w:sz w:val="28"/>
          <w:szCs w:val="28"/>
        </w:rPr>
        <w:t xml:space="preserve"> </w:t>
      </w:r>
      <w:r w:rsidR="009A5D6D">
        <w:rPr>
          <w:rFonts w:ascii="Times New Roman" w:hAnsi="Times New Roman"/>
          <w:sz w:val="28"/>
          <w:szCs w:val="28"/>
        </w:rPr>
        <w:t>“</w:t>
      </w:r>
      <w:r w:rsidRPr="00055D1E">
        <w:rPr>
          <w:rFonts w:ascii="Times New Roman" w:hAnsi="Times New Roman"/>
          <w:i/>
          <w:sz w:val="28"/>
          <w:szCs w:val="28"/>
        </w:rPr>
        <w:t>foreign matter</w:t>
      </w:r>
      <w:r w:rsidR="009A5D6D">
        <w:rPr>
          <w:rFonts w:ascii="Times New Roman" w:hAnsi="Times New Roman"/>
          <w:i/>
          <w:sz w:val="28"/>
          <w:szCs w:val="28"/>
        </w:rPr>
        <w:t>”</w:t>
      </w:r>
      <w:r>
        <w:rPr>
          <w:rFonts w:ascii="Times New Roman" w:hAnsi="Times New Roman"/>
          <w:sz w:val="28"/>
          <w:szCs w:val="28"/>
        </w:rPr>
        <w:t xml:space="preserve"> like a tikka, </w:t>
      </w:r>
      <w:r w:rsidR="00CA11A3">
        <w:rPr>
          <w:rFonts w:ascii="Times New Roman" w:hAnsi="Times New Roman"/>
          <w:sz w:val="28"/>
          <w:szCs w:val="28"/>
        </w:rPr>
        <w:t xml:space="preserve">for example </w:t>
      </w:r>
      <w:r>
        <w:rPr>
          <w:rFonts w:ascii="Times New Roman" w:hAnsi="Times New Roman"/>
          <w:sz w:val="28"/>
          <w:szCs w:val="28"/>
        </w:rPr>
        <w:t>is found in that food. Furthermore, where an authorized officer under that Act is of the opinion that “</w:t>
      </w:r>
      <w:r w:rsidRPr="009A5D6D">
        <w:rPr>
          <w:rFonts w:ascii="Times New Roman" w:hAnsi="Times New Roman"/>
          <w:i/>
          <w:sz w:val="28"/>
          <w:szCs w:val="28"/>
        </w:rPr>
        <w:t>the preparation, cooking or selling of food at any premises… constitutes a hazard to health</w:t>
      </w:r>
      <w:r>
        <w:rPr>
          <w:rFonts w:ascii="Times New Roman" w:hAnsi="Times New Roman"/>
          <w:sz w:val="28"/>
          <w:szCs w:val="28"/>
        </w:rPr>
        <w:t>” o</w:t>
      </w:r>
      <w:r w:rsidR="00055D1E">
        <w:rPr>
          <w:rFonts w:ascii="Times New Roman" w:hAnsi="Times New Roman"/>
          <w:sz w:val="28"/>
          <w:szCs w:val="28"/>
        </w:rPr>
        <w:t xml:space="preserve">r that the </w:t>
      </w:r>
      <w:r w:rsidR="009A5D6D">
        <w:rPr>
          <w:rFonts w:ascii="Times New Roman" w:hAnsi="Times New Roman"/>
          <w:sz w:val="28"/>
          <w:szCs w:val="28"/>
        </w:rPr>
        <w:t>“</w:t>
      </w:r>
      <w:r w:rsidRPr="00055D1E">
        <w:rPr>
          <w:rFonts w:ascii="Times New Roman" w:hAnsi="Times New Roman"/>
          <w:i/>
          <w:sz w:val="28"/>
          <w:szCs w:val="28"/>
        </w:rPr>
        <w:t>manufacture, production, packaging, preparation, storing or selling of food</w:t>
      </w:r>
      <w:r w:rsidR="009A5D6D">
        <w:rPr>
          <w:rFonts w:ascii="Times New Roman" w:hAnsi="Times New Roman"/>
          <w:i/>
          <w:sz w:val="28"/>
          <w:szCs w:val="28"/>
        </w:rPr>
        <w:t>”</w:t>
      </w:r>
      <w:r>
        <w:rPr>
          <w:rFonts w:ascii="Times New Roman" w:hAnsi="Times New Roman"/>
          <w:sz w:val="28"/>
          <w:szCs w:val="28"/>
        </w:rPr>
        <w:t xml:space="preserve"> o</w:t>
      </w:r>
      <w:r w:rsidR="00055D1E">
        <w:rPr>
          <w:rFonts w:ascii="Times New Roman" w:hAnsi="Times New Roman"/>
          <w:sz w:val="28"/>
          <w:szCs w:val="28"/>
        </w:rPr>
        <w:t xml:space="preserve">n the work premises constitute </w:t>
      </w:r>
      <w:r w:rsidR="009A5D6D">
        <w:rPr>
          <w:rFonts w:ascii="Times New Roman" w:hAnsi="Times New Roman"/>
          <w:sz w:val="28"/>
          <w:szCs w:val="28"/>
        </w:rPr>
        <w:t>“</w:t>
      </w:r>
      <w:r w:rsidR="00055D1E">
        <w:rPr>
          <w:rFonts w:ascii="Times New Roman" w:hAnsi="Times New Roman"/>
          <w:i/>
          <w:sz w:val="28"/>
          <w:szCs w:val="28"/>
        </w:rPr>
        <w:t>an imminent hazard to health</w:t>
      </w:r>
      <w:r w:rsidR="009A5D6D">
        <w:rPr>
          <w:rFonts w:ascii="Times New Roman" w:hAnsi="Times New Roman"/>
          <w:i/>
          <w:sz w:val="28"/>
          <w:szCs w:val="28"/>
        </w:rPr>
        <w:t>”</w:t>
      </w:r>
      <w:r w:rsidRPr="00055D1E">
        <w:rPr>
          <w:rFonts w:ascii="Times New Roman" w:hAnsi="Times New Roman"/>
          <w:i/>
          <w:sz w:val="28"/>
          <w:szCs w:val="28"/>
        </w:rPr>
        <w:t>,</w:t>
      </w:r>
      <w:r>
        <w:rPr>
          <w:rFonts w:ascii="Times New Roman" w:hAnsi="Times New Roman"/>
          <w:sz w:val="28"/>
          <w:szCs w:val="28"/>
        </w:rPr>
        <w:t xml:space="preserve"> that officer may issue a prohibition order or an emergency closing order depending on the circumstances.</w:t>
      </w:r>
    </w:p>
    <w:p w:rsidR="002B026B" w:rsidRDefault="002B026B" w:rsidP="002B026B">
      <w:pPr>
        <w:spacing w:after="0" w:line="360" w:lineRule="auto"/>
        <w:jc w:val="both"/>
        <w:rPr>
          <w:rFonts w:ascii="Times New Roman" w:hAnsi="Times New Roman"/>
          <w:sz w:val="28"/>
          <w:szCs w:val="28"/>
        </w:rPr>
      </w:pPr>
    </w:p>
    <w:p w:rsidR="00B45FEF" w:rsidRDefault="002B026B" w:rsidP="002B026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Although we are not here seized of a specific case under the Food Act, the Tribunal is satisfied that the wearing of the tikka by Mrs Dalwhoor will not in any way cause the Respondent to be in default of its obligations under the Food Act. Witnesses for the Respondent themselves conceded that the working operations of Mrs Dalwhoor do not involve any contact whatsoever with food items being manufactured, stored or delivered by the Respondent so that even if the contention of the Respondent </w:t>
      </w:r>
      <w:r w:rsidR="00CA11A3">
        <w:rPr>
          <w:rFonts w:ascii="Times New Roman" w:hAnsi="Times New Roman"/>
          <w:sz w:val="28"/>
          <w:szCs w:val="28"/>
        </w:rPr>
        <w:t xml:space="preserve">had been </w:t>
      </w:r>
      <w:r>
        <w:rPr>
          <w:rFonts w:ascii="Times New Roman" w:hAnsi="Times New Roman"/>
          <w:sz w:val="28"/>
          <w:szCs w:val="28"/>
        </w:rPr>
        <w:t>that the wearing of the tikka by Mrs Dalwhoor poses an “imminent hazard to health” of the clients, that proposition was bound to fail. The Tribunal not only fails to see how an employee selling beach wear and other souvenir items in a boutique at the Hotel can be a health hazard but also how the prejudice caused to Mrs Dalwhoor by such prohibition is justified by the need to be “neutral” or “equal” to everyone when at the very outset, the nature of the occupations o</w:t>
      </w:r>
      <w:r w:rsidR="00B45FEF">
        <w:rPr>
          <w:rFonts w:ascii="Times New Roman" w:hAnsi="Times New Roman"/>
          <w:sz w:val="28"/>
          <w:szCs w:val="28"/>
        </w:rPr>
        <w:t>f respective employees differs.</w:t>
      </w:r>
    </w:p>
    <w:p w:rsidR="00B45FEF" w:rsidRDefault="00B45FEF" w:rsidP="002B026B">
      <w:pPr>
        <w:spacing w:after="0" w:line="360" w:lineRule="auto"/>
        <w:jc w:val="both"/>
        <w:rPr>
          <w:rFonts w:ascii="Times New Roman" w:hAnsi="Times New Roman"/>
          <w:sz w:val="28"/>
          <w:szCs w:val="28"/>
        </w:rPr>
      </w:pPr>
    </w:p>
    <w:p w:rsidR="002B026B" w:rsidRPr="00D61520" w:rsidRDefault="00B45FEF" w:rsidP="002B026B">
      <w:pPr>
        <w:spacing w:after="0" w:line="360" w:lineRule="auto"/>
        <w:jc w:val="both"/>
        <w:rPr>
          <w:rFonts w:ascii="Times New Roman" w:hAnsi="Times New Roman"/>
          <w:sz w:val="28"/>
          <w:szCs w:val="28"/>
        </w:rPr>
      </w:pPr>
      <w:r>
        <w:rPr>
          <w:rFonts w:ascii="Times New Roman" w:hAnsi="Times New Roman"/>
          <w:sz w:val="28"/>
          <w:szCs w:val="28"/>
        </w:rPr>
        <w:t>The proper running of the Hotel in terms of productivity of employees, efficiency or even in terms of revenue generated is not affected by the wearing of the tikka.  It does not prejudice the Hotel’s interest</w:t>
      </w:r>
      <w:r w:rsidR="00C31301">
        <w:rPr>
          <w:rFonts w:ascii="Times New Roman" w:hAnsi="Times New Roman"/>
          <w:sz w:val="28"/>
          <w:szCs w:val="28"/>
        </w:rPr>
        <w:t>s</w:t>
      </w:r>
      <w:r>
        <w:rPr>
          <w:rFonts w:ascii="Times New Roman" w:hAnsi="Times New Roman"/>
          <w:sz w:val="28"/>
          <w:szCs w:val="28"/>
        </w:rPr>
        <w:t xml:space="preserve">.  </w:t>
      </w:r>
      <w:r w:rsidR="002B026B">
        <w:rPr>
          <w:rFonts w:ascii="Times New Roman" w:hAnsi="Times New Roman"/>
          <w:sz w:val="28"/>
          <w:szCs w:val="28"/>
        </w:rPr>
        <w:t xml:space="preserve">Considerations of fairness or reasonableness make it such that on a balance of probabilities, the prohibition on the wearing of the tikka comes less within the employer’s legitimate exercise of its right to discrimination and more towards undue hardship </w:t>
      </w:r>
      <w:r w:rsidR="00CA11A3">
        <w:rPr>
          <w:rFonts w:ascii="Times New Roman" w:hAnsi="Times New Roman"/>
          <w:sz w:val="28"/>
          <w:szCs w:val="28"/>
        </w:rPr>
        <w:t xml:space="preserve">being </w:t>
      </w:r>
      <w:r w:rsidR="002B026B">
        <w:rPr>
          <w:rFonts w:ascii="Times New Roman" w:hAnsi="Times New Roman"/>
          <w:sz w:val="28"/>
          <w:szCs w:val="28"/>
        </w:rPr>
        <w:t xml:space="preserve">caused to the Disputant which hardship the Tribunal has found, cannot be justified by the operational requirements at the Hotel. </w:t>
      </w:r>
      <w:r w:rsidR="00D61520">
        <w:rPr>
          <w:rFonts w:ascii="Times New Roman" w:hAnsi="Times New Roman"/>
          <w:sz w:val="28"/>
          <w:szCs w:val="28"/>
        </w:rPr>
        <w:t xml:space="preserve"> No evidence was adduced to prove that the wearing of the tikka detracted Disputant’s in any way from the performance of </w:t>
      </w:r>
      <w:r w:rsidR="005D3DA8">
        <w:rPr>
          <w:rFonts w:ascii="Times New Roman" w:hAnsi="Times New Roman"/>
          <w:sz w:val="28"/>
          <w:szCs w:val="28"/>
        </w:rPr>
        <w:t>her</w:t>
      </w:r>
      <w:r w:rsidR="00D61520">
        <w:rPr>
          <w:rFonts w:ascii="Times New Roman" w:hAnsi="Times New Roman"/>
          <w:sz w:val="28"/>
          <w:szCs w:val="28"/>
        </w:rPr>
        <w:t xml:space="preserve"> duties as Sales Assistant in the </w:t>
      </w:r>
      <w:r w:rsidR="00D61520" w:rsidRPr="00D61520">
        <w:rPr>
          <w:rFonts w:ascii="Times New Roman" w:hAnsi="Times New Roman"/>
          <w:i/>
          <w:sz w:val="28"/>
          <w:szCs w:val="28"/>
        </w:rPr>
        <w:t>boutique</w:t>
      </w:r>
      <w:r w:rsidR="00D61520">
        <w:rPr>
          <w:rFonts w:ascii="Times New Roman" w:hAnsi="Times New Roman"/>
          <w:i/>
          <w:sz w:val="28"/>
          <w:szCs w:val="28"/>
        </w:rPr>
        <w:t xml:space="preserve"> </w:t>
      </w:r>
      <w:r w:rsidR="00D61520">
        <w:rPr>
          <w:rFonts w:ascii="Times New Roman" w:hAnsi="Times New Roman"/>
          <w:sz w:val="28"/>
          <w:szCs w:val="28"/>
        </w:rPr>
        <w:t>and therefore that it negatively impacted on it.  There existed no rationale connection between Disputant’s work and the measure taken.  Indeed the Hotel would have suffered no unreasonable burden had it allowed Disputant to wear the tikka.</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The Tribunal wishes to highlight also that the tikka as submitted by Counsel for the Disputant is only 1mm in diameter and when taken in proportion to the dimension of the face of an average human being, it is hardly visible when coming face to face with a client. </w:t>
      </w:r>
      <w:r w:rsidR="009A5D6D">
        <w:rPr>
          <w:rFonts w:ascii="Times New Roman" w:hAnsi="Times New Roman"/>
          <w:sz w:val="28"/>
          <w:szCs w:val="28"/>
        </w:rPr>
        <w:t>The</w:t>
      </w:r>
      <w:r>
        <w:rPr>
          <w:rFonts w:ascii="Times New Roman" w:hAnsi="Times New Roman"/>
          <w:sz w:val="28"/>
          <w:szCs w:val="28"/>
        </w:rPr>
        <w:t xml:space="preserve"> employer’s right to impose the principle of ‘neutrality’ on its workforce in the light of the exigencies of its operations</w:t>
      </w:r>
      <w:r w:rsidR="009A5D6D">
        <w:rPr>
          <w:rFonts w:ascii="Times New Roman" w:hAnsi="Times New Roman"/>
          <w:sz w:val="28"/>
          <w:szCs w:val="28"/>
        </w:rPr>
        <w:t xml:space="preserve"> is not denied.  However in the light of the foregoing, it is not too far-fetched either to say that</w:t>
      </w:r>
      <w:r>
        <w:rPr>
          <w:rFonts w:ascii="Times New Roman" w:hAnsi="Times New Roman"/>
          <w:sz w:val="28"/>
          <w:szCs w:val="28"/>
        </w:rPr>
        <w:t xml:space="preserve"> the wearing of the tikka causes a negligible </w:t>
      </w:r>
      <w:r w:rsidR="00332E80">
        <w:rPr>
          <w:rFonts w:ascii="Times New Roman" w:hAnsi="Times New Roman"/>
          <w:sz w:val="28"/>
          <w:szCs w:val="28"/>
        </w:rPr>
        <w:t>d</w:t>
      </w:r>
      <w:r>
        <w:rPr>
          <w:rFonts w:ascii="Times New Roman" w:hAnsi="Times New Roman"/>
          <w:sz w:val="28"/>
          <w:szCs w:val="28"/>
        </w:rPr>
        <w:t>isruption</w:t>
      </w:r>
      <w:r w:rsidR="003B4DB9">
        <w:rPr>
          <w:rFonts w:ascii="Times New Roman" w:hAnsi="Times New Roman"/>
          <w:sz w:val="28"/>
          <w:szCs w:val="28"/>
        </w:rPr>
        <w:t xml:space="preserve"> or no disruption</w:t>
      </w:r>
      <w:r>
        <w:rPr>
          <w:rFonts w:ascii="Times New Roman" w:hAnsi="Times New Roman"/>
          <w:sz w:val="28"/>
          <w:szCs w:val="28"/>
        </w:rPr>
        <w:t xml:space="preserve"> </w:t>
      </w:r>
      <w:r w:rsidR="003B4DB9">
        <w:rPr>
          <w:rFonts w:ascii="Times New Roman" w:hAnsi="Times New Roman"/>
          <w:sz w:val="28"/>
          <w:szCs w:val="28"/>
        </w:rPr>
        <w:t xml:space="preserve">at all </w:t>
      </w:r>
      <w:r>
        <w:rPr>
          <w:rFonts w:ascii="Times New Roman" w:hAnsi="Times New Roman"/>
          <w:sz w:val="28"/>
          <w:szCs w:val="28"/>
        </w:rPr>
        <w:t>to the principle of neutrality applied by the Respondent.</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The question that must be asked with respect to those employees who </w:t>
      </w:r>
      <w:r w:rsidR="0029570E">
        <w:rPr>
          <w:rFonts w:ascii="Times New Roman" w:hAnsi="Times New Roman"/>
          <w:sz w:val="28"/>
          <w:szCs w:val="28"/>
        </w:rPr>
        <w:t>do not</w:t>
      </w:r>
      <w:r>
        <w:rPr>
          <w:rFonts w:ascii="Times New Roman" w:hAnsi="Times New Roman"/>
          <w:sz w:val="28"/>
          <w:szCs w:val="28"/>
        </w:rPr>
        <w:t xml:space="preserve"> handle food is whether there is an alternative other than to refrain completely from wearing the tikka. If any, the employer could have reasonably accommodated it. But the regulation of the Respondent is such that all employees indistinctly must be ‘neutral’ in appearance. It is apposite to note the example of an indeed reasonable accommodation in the evidence of Mr Jugan. He testified that employees of the Hindu faith who wear a sacred red chord around the wrist are provided with long sleeves uniform to cover it. Nonetheless, in the case of a tikka worn by an employee who </w:t>
      </w:r>
      <w:r w:rsidR="00770E34">
        <w:rPr>
          <w:rFonts w:ascii="Times New Roman" w:hAnsi="Times New Roman"/>
          <w:sz w:val="28"/>
          <w:szCs w:val="28"/>
        </w:rPr>
        <w:t>does not</w:t>
      </w:r>
      <w:r>
        <w:rPr>
          <w:rFonts w:ascii="Times New Roman" w:hAnsi="Times New Roman"/>
          <w:sz w:val="28"/>
          <w:szCs w:val="28"/>
        </w:rPr>
        <w:t xml:space="preserve"> handle food, the possibilities are either to accept the prejudice caused to the employee by prohibiting the wearing of the </w:t>
      </w:r>
      <w:r w:rsidR="00CA11A3">
        <w:rPr>
          <w:rFonts w:ascii="Times New Roman" w:hAnsi="Times New Roman"/>
          <w:sz w:val="28"/>
          <w:szCs w:val="28"/>
        </w:rPr>
        <w:t>tikka, which</w:t>
      </w:r>
      <w:r>
        <w:rPr>
          <w:rFonts w:ascii="Times New Roman" w:hAnsi="Times New Roman"/>
          <w:sz w:val="28"/>
          <w:szCs w:val="28"/>
        </w:rPr>
        <w:t xml:space="preserve"> is barely visible on the face, yet interfering minimally with the Respondent’s principle of ‘neutrality’. Such interference is, however, with respect to its standards only and not its operational requirements as the Tribunal has found above. Which of the two is a lesser prejudice is something to be determined by the employer who has sole responsibility in ordering its operations though considerations of fairness tend to favour the </w:t>
      </w:r>
      <w:r w:rsidR="00CA11A3">
        <w:rPr>
          <w:rFonts w:ascii="Times New Roman" w:hAnsi="Times New Roman"/>
          <w:sz w:val="28"/>
          <w:szCs w:val="28"/>
        </w:rPr>
        <w:t>latter</w:t>
      </w:r>
      <w:r>
        <w:rPr>
          <w:rFonts w:ascii="Times New Roman" w:hAnsi="Times New Roman"/>
          <w:sz w:val="28"/>
          <w:szCs w:val="28"/>
        </w:rPr>
        <w:t xml:space="preserve"> and this, for the reasons mentioned above.</w:t>
      </w:r>
      <w:r w:rsidR="00D6348C">
        <w:rPr>
          <w:rFonts w:ascii="Times New Roman" w:hAnsi="Times New Roman"/>
          <w:sz w:val="28"/>
          <w:szCs w:val="28"/>
        </w:rPr>
        <w:t xml:space="preserve">  Besides </w:t>
      </w:r>
      <w:r w:rsidR="00D6348C">
        <w:rPr>
          <w:rFonts w:ascii="Times New Roman" w:hAnsi="Times New Roman"/>
          <w:sz w:val="28"/>
          <w:szCs w:val="28"/>
        </w:rPr>
        <w:lastRenderedPageBreak/>
        <w:t>Disputant’s motive for bringing up the complaint is extraneous to the present dispute.</w:t>
      </w:r>
    </w:p>
    <w:p w:rsidR="002B026B" w:rsidRDefault="002B026B" w:rsidP="002B026B">
      <w:pPr>
        <w:spacing w:after="0" w:line="360" w:lineRule="auto"/>
        <w:jc w:val="both"/>
        <w:rPr>
          <w:rFonts w:ascii="Times New Roman" w:hAnsi="Times New Roman"/>
          <w:sz w:val="28"/>
          <w:szCs w:val="28"/>
        </w:rPr>
      </w:pPr>
    </w:p>
    <w:p w:rsidR="002B026B" w:rsidRDefault="002B026B" w:rsidP="002B026B">
      <w:pPr>
        <w:spacing w:after="0" w:line="360" w:lineRule="auto"/>
        <w:jc w:val="both"/>
        <w:rPr>
          <w:rFonts w:ascii="Times New Roman" w:hAnsi="Times New Roman"/>
          <w:sz w:val="28"/>
          <w:szCs w:val="28"/>
        </w:rPr>
      </w:pPr>
      <w:r>
        <w:rPr>
          <w:rFonts w:ascii="Times New Roman" w:hAnsi="Times New Roman"/>
          <w:sz w:val="28"/>
          <w:szCs w:val="28"/>
        </w:rPr>
        <w:t xml:space="preserve">Above all, the Tribunal stands minded of the way such decision on the prohibition of the tikka was imparted </w:t>
      </w:r>
      <w:r w:rsidR="00CA11A3">
        <w:rPr>
          <w:rFonts w:ascii="Times New Roman" w:hAnsi="Times New Roman"/>
          <w:sz w:val="28"/>
          <w:szCs w:val="28"/>
        </w:rPr>
        <w:t xml:space="preserve">if at all, </w:t>
      </w:r>
      <w:r>
        <w:rPr>
          <w:rFonts w:ascii="Times New Roman" w:hAnsi="Times New Roman"/>
          <w:sz w:val="28"/>
          <w:szCs w:val="28"/>
        </w:rPr>
        <w:t xml:space="preserve">to the employees. Though the contract of employment of the Disputant provided for conditions of employment to be altered from time to time and </w:t>
      </w:r>
      <w:r w:rsidR="00CA11A3">
        <w:rPr>
          <w:rFonts w:ascii="Times New Roman" w:hAnsi="Times New Roman"/>
          <w:sz w:val="28"/>
          <w:szCs w:val="28"/>
        </w:rPr>
        <w:t xml:space="preserve">even if one </w:t>
      </w:r>
      <w:r>
        <w:rPr>
          <w:rFonts w:ascii="Times New Roman" w:hAnsi="Times New Roman"/>
          <w:sz w:val="28"/>
          <w:szCs w:val="28"/>
        </w:rPr>
        <w:t>admit</w:t>
      </w:r>
      <w:r w:rsidR="00CA11A3">
        <w:rPr>
          <w:rFonts w:ascii="Times New Roman" w:hAnsi="Times New Roman"/>
          <w:sz w:val="28"/>
          <w:szCs w:val="28"/>
        </w:rPr>
        <w:t>s</w:t>
      </w:r>
      <w:r>
        <w:rPr>
          <w:rFonts w:ascii="Times New Roman" w:hAnsi="Times New Roman"/>
          <w:sz w:val="28"/>
          <w:szCs w:val="28"/>
        </w:rPr>
        <w:t xml:space="preserve"> that such change was not a substantial one requiring the consent of the employ</w:t>
      </w:r>
      <w:r w:rsidR="00CA11A3">
        <w:rPr>
          <w:rFonts w:ascii="Times New Roman" w:hAnsi="Times New Roman"/>
          <w:sz w:val="28"/>
          <w:szCs w:val="28"/>
        </w:rPr>
        <w:t xml:space="preserve">ee, it appears most unusual, </w:t>
      </w:r>
      <w:r>
        <w:rPr>
          <w:rFonts w:ascii="Times New Roman" w:hAnsi="Times New Roman"/>
          <w:sz w:val="28"/>
          <w:szCs w:val="28"/>
        </w:rPr>
        <w:t xml:space="preserve">not to say markedly </w:t>
      </w:r>
      <w:r w:rsidR="00D6348C">
        <w:rPr>
          <w:rFonts w:ascii="Times New Roman" w:hAnsi="Times New Roman"/>
          <w:sz w:val="28"/>
          <w:szCs w:val="28"/>
        </w:rPr>
        <w:t>irrational</w:t>
      </w:r>
      <w:r w:rsidR="0054488A">
        <w:rPr>
          <w:rFonts w:ascii="Times New Roman" w:hAnsi="Times New Roman"/>
          <w:sz w:val="28"/>
          <w:szCs w:val="28"/>
        </w:rPr>
        <w:t>,</w:t>
      </w:r>
      <w:r>
        <w:rPr>
          <w:rFonts w:ascii="Times New Roman" w:hAnsi="Times New Roman"/>
          <w:sz w:val="28"/>
          <w:szCs w:val="28"/>
        </w:rPr>
        <w:t xml:space="preserve"> the way </w:t>
      </w:r>
      <w:r w:rsidR="0054488A">
        <w:rPr>
          <w:rFonts w:ascii="Times New Roman" w:hAnsi="Times New Roman"/>
          <w:sz w:val="28"/>
          <w:szCs w:val="28"/>
        </w:rPr>
        <w:t xml:space="preserve">in which </w:t>
      </w:r>
      <w:r>
        <w:rPr>
          <w:rFonts w:ascii="Times New Roman" w:hAnsi="Times New Roman"/>
          <w:sz w:val="28"/>
          <w:szCs w:val="28"/>
        </w:rPr>
        <w:t>the Hotel is imposing its decisions on its employees</w:t>
      </w:r>
      <w:r w:rsidR="0054488A">
        <w:rPr>
          <w:rFonts w:ascii="Times New Roman" w:hAnsi="Times New Roman"/>
          <w:sz w:val="28"/>
          <w:szCs w:val="28"/>
        </w:rPr>
        <w:t xml:space="preserve">. </w:t>
      </w:r>
      <w:r>
        <w:rPr>
          <w:rFonts w:ascii="Times New Roman" w:hAnsi="Times New Roman"/>
          <w:sz w:val="28"/>
          <w:szCs w:val="28"/>
        </w:rPr>
        <w:t xml:space="preserve"> Respondent </w:t>
      </w:r>
      <w:r w:rsidR="0054488A">
        <w:rPr>
          <w:rFonts w:ascii="Times New Roman" w:hAnsi="Times New Roman"/>
          <w:sz w:val="28"/>
          <w:szCs w:val="28"/>
        </w:rPr>
        <w:t>averred that</w:t>
      </w:r>
      <w:r>
        <w:rPr>
          <w:rFonts w:ascii="Times New Roman" w:hAnsi="Times New Roman"/>
          <w:sz w:val="28"/>
          <w:szCs w:val="28"/>
        </w:rPr>
        <w:t xml:space="preserve">, </w:t>
      </w:r>
      <w:r w:rsidR="000D2791">
        <w:rPr>
          <w:rFonts w:ascii="Times New Roman" w:hAnsi="Times New Roman"/>
          <w:sz w:val="28"/>
          <w:szCs w:val="28"/>
        </w:rPr>
        <w:t>Management</w:t>
      </w:r>
      <w:r>
        <w:rPr>
          <w:rFonts w:ascii="Times New Roman" w:hAnsi="Times New Roman"/>
          <w:sz w:val="28"/>
          <w:szCs w:val="28"/>
        </w:rPr>
        <w:t xml:space="preserve"> made a strong resolution on the need for equal treatment after </w:t>
      </w:r>
      <w:r w:rsidR="00770E34">
        <w:rPr>
          <w:rFonts w:ascii="Times New Roman" w:hAnsi="Times New Roman"/>
          <w:sz w:val="28"/>
          <w:szCs w:val="28"/>
        </w:rPr>
        <w:t xml:space="preserve">an </w:t>
      </w:r>
      <w:r>
        <w:rPr>
          <w:rFonts w:ascii="Times New Roman" w:hAnsi="Times New Roman"/>
          <w:sz w:val="28"/>
          <w:szCs w:val="28"/>
        </w:rPr>
        <w:t xml:space="preserve">alleged protest by employees but in the end it deemed it not so important to circulate that ‘important’ decision to each employee in a way to strictly enforce its grooming standards. Moreover, had it intended to </w:t>
      </w:r>
      <w:r w:rsidR="0054488A">
        <w:rPr>
          <w:rFonts w:ascii="Times New Roman" w:hAnsi="Times New Roman"/>
          <w:sz w:val="28"/>
          <w:szCs w:val="28"/>
        </w:rPr>
        <w:t xml:space="preserve">strictly </w:t>
      </w:r>
      <w:r>
        <w:rPr>
          <w:rFonts w:ascii="Times New Roman" w:hAnsi="Times New Roman"/>
          <w:sz w:val="28"/>
          <w:szCs w:val="28"/>
        </w:rPr>
        <w:t>apply and observe such prohibition, Mrs Dalwhoor would not be found wearing a tikka on several occasions on the Hotel premises as has been demonstrated in the photos produced by the Disputant, one of which was even published on a social media platform that is accessible to the public in general. Respondent wh</w:t>
      </w:r>
      <w:r w:rsidR="0054488A">
        <w:rPr>
          <w:rFonts w:ascii="Times New Roman" w:hAnsi="Times New Roman"/>
          <w:sz w:val="28"/>
          <w:szCs w:val="28"/>
        </w:rPr>
        <w:t>ich</w:t>
      </w:r>
      <w:r>
        <w:rPr>
          <w:rFonts w:ascii="Times New Roman" w:hAnsi="Times New Roman"/>
          <w:sz w:val="28"/>
          <w:szCs w:val="28"/>
        </w:rPr>
        <w:t xml:space="preserve"> claims to be a </w:t>
      </w:r>
      <w:r w:rsidR="00001DD3">
        <w:rPr>
          <w:rFonts w:ascii="Times New Roman" w:hAnsi="Times New Roman"/>
          <w:sz w:val="28"/>
          <w:szCs w:val="28"/>
        </w:rPr>
        <w:t xml:space="preserve">five </w:t>
      </w:r>
      <w:r>
        <w:rPr>
          <w:rFonts w:ascii="Times New Roman" w:hAnsi="Times New Roman"/>
          <w:sz w:val="28"/>
          <w:szCs w:val="28"/>
        </w:rPr>
        <w:t>star Hotel, cannot afford such superfi</w:t>
      </w:r>
      <w:r w:rsidR="00D61520">
        <w:rPr>
          <w:rFonts w:ascii="Times New Roman" w:hAnsi="Times New Roman"/>
          <w:sz w:val="28"/>
          <w:szCs w:val="28"/>
        </w:rPr>
        <w:t xml:space="preserve">cial communication between its </w:t>
      </w:r>
      <w:r w:rsidR="000D2791">
        <w:rPr>
          <w:rFonts w:ascii="Times New Roman" w:hAnsi="Times New Roman"/>
          <w:sz w:val="28"/>
          <w:szCs w:val="28"/>
        </w:rPr>
        <w:t>Management</w:t>
      </w:r>
      <w:r>
        <w:rPr>
          <w:rFonts w:ascii="Times New Roman" w:hAnsi="Times New Roman"/>
          <w:sz w:val="28"/>
          <w:szCs w:val="28"/>
        </w:rPr>
        <w:t xml:space="preserve"> and </w:t>
      </w:r>
      <w:r w:rsidR="0054488A">
        <w:rPr>
          <w:rFonts w:ascii="Times New Roman" w:hAnsi="Times New Roman"/>
          <w:sz w:val="28"/>
          <w:szCs w:val="28"/>
        </w:rPr>
        <w:t>its</w:t>
      </w:r>
      <w:r>
        <w:rPr>
          <w:rFonts w:ascii="Times New Roman" w:hAnsi="Times New Roman"/>
          <w:sz w:val="28"/>
          <w:szCs w:val="28"/>
        </w:rPr>
        <w:t xml:space="preserve"> workforce when it comes to a grooming standard which </w:t>
      </w:r>
      <w:r w:rsidR="000D2791">
        <w:rPr>
          <w:rFonts w:ascii="Times New Roman" w:hAnsi="Times New Roman"/>
          <w:sz w:val="28"/>
          <w:szCs w:val="28"/>
        </w:rPr>
        <w:t>Management</w:t>
      </w:r>
      <w:r w:rsidR="0054488A">
        <w:rPr>
          <w:rFonts w:ascii="Times New Roman" w:hAnsi="Times New Roman"/>
          <w:sz w:val="28"/>
          <w:szCs w:val="28"/>
        </w:rPr>
        <w:t xml:space="preserve"> has</w:t>
      </w:r>
      <w:r>
        <w:rPr>
          <w:rFonts w:ascii="Times New Roman" w:hAnsi="Times New Roman"/>
          <w:sz w:val="28"/>
          <w:szCs w:val="28"/>
        </w:rPr>
        <w:t xml:space="preserve"> deemed fit to </w:t>
      </w:r>
      <w:r w:rsidR="0054488A">
        <w:rPr>
          <w:rFonts w:ascii="Times New Roman" w:hAnsi="Times New Roman"/>
          <w:sz w:val="28"/>
          <w:szCs w:val="28"/>
        </w:rPr>
        <w:t xml:space="preserve">impose </w:t>
      </w:r>
      <w:r>
        <w:rPr>
          <w:rFonts w:ascii="Times New Roman" w:hAnsi="Times New Roman"/>
          <w:sz w:val="28"/>
          <w:szCs w:val="28"/>
        </w:rPr>
        <w:t>sanction</w:t>
      </w:r>
      <w:r w:rsidR="0054488A">
        <w:rPr>
          <w:rFonts w:ascii="Times New Roman" w:hAnsi="Times New Roman"/>
          <w:sz w:val="28"/>
          <w:szCs w:val="28"/>
        </w:rPr>
        <w:t>s</w:t>
      </w:r>
      <w:r>
        <w:rPr>
          <w:rFonts w:ascii="Times New Roman" w:hAnsi="Times New Roman"/>
          <w:sz w:val="28"/>
          <w:szCs w:val="28"/>
        </w:rPr>
        <w:t xml:space="preserve"> for non-compliance but </w:t>
      </w:r>
      <w:r w:rsidR="00D70F2E">
        <w:rPr>
          <w:rFonts w:ascii="Times New Roman" w:hAnsi="Times New Roman"/>
          <w:sz w:val="28"/>
          <w:szCs w:val="28"/>
        </w:rPr>
        <w:t>yet</w:t>
      </w:r>
      <w:r>
        <w:rPr>
          <w:rFonts w:ascii="Times New Roman" w:hAnsi="Times New Roman"/>
          <w:sz w:val="28"/>
          <w:szCs w:val="28"/>
        </w:rPr>
        <w:t xml:space="preserve"> considered it of lesser importance when it comes to communicating it.</w:t>
      </w:r>
    </w:p>
    <w:p w:rsidR="002B026B" w:rsidRDefault="002B026B" w:rsidP="002B026B">
      <w:pPr>
        <w:spacing w:after="0" w:line="360" w:lineRule="auto"/>
        <w:jc w:val="both"/>
        <w:rPr>
          <w:rFonts w:ascii="Times New Roman" w:hAnsi="Times New Roman"/>
          <w:sz w:val="28"/>
          <w:szCs w:val="28"/>
        </w:rPr>
      </w:pPr>
    </w:p>
    <w:p w:rsidR="002B026B" w:rsidRDefault="002B026B" w:rsidP="009E0E2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 xml:space="preserve">It is apposite here to refer to Dr D. Fok Kan </w:t>
      </w:r>
      <w:r w:rsidR="00001DD3">
        <w:rPr>
          <w:rFonts w:ascii="Times New Roman" w:hAnsi="Times New Roman"/>
          <w:color w:val="000000"/>
          <w:sz w:val="28"/>
          <w:szCs w:val="28"/>
          <w:lang w:eastAsia="fr-FR"/>
        </w:rPr>
        <w:t xml:space="preserve">in his </w:t>
      </w:r>
      <w:r>
        <w:rPr>
          <w:rFonts w:ascii="Times New Roman" w:hAnsi="Times New Roman"/>
          <w:color w:val="000000"/>
          <w:sz w:val="28"/>
          <w:szCs w:val="28"/>
          <w:lang w:eastAsia="fr-FR"/>
        </w:rPr>
        <w:t>Introduction Au Droit du Travail Mauricien at page 217 (2</w:t>
      </w:r>
      <w:r w:rsidRPr="002B026B">
        <w:rPr>
          <w:rFonts w:ascii="Times New Roman" w:hAnsi="Times New Roman"/>
          <w:color w:val="000000"/>
          <w:sz w:val="28"/>
          <w:szCs w:val="28"/>
          <w:vertAlign w:val="superscript"/>
          <w:lang w:eastAsia="fr-FR"/>
        </w:rPr>
        <w:t>nd</w:t>
      </w:r>
      <w:r>
        <w:rPr>
          <w:rFonts w:ascii="Times New Roman" w:hAnsi="Times New Roman"/>
          <w:color w:val="000000"/>
          <w:sz w:val="28"/>
          <w:szCs w:val="28"/>
          <w:lang w:eastAsia="fr-FR"/>
        </w:rPr>
        <w:t xml:space="preserve"> edition):-</w:t>
      </w:r>
    </w:p>
    <w:p w:rsidR="002B026B" w:rsidRDefault="002B026B" w:rsidP="009E0E2B">
      <w:pPr>
        <w:spacing w:after="0" w:line="360" w:lineRule="auto"/>
        <w:jc w:val="both"/>
        <w:rPr>
          <w:rFonts w:ascii="Times New Roman" w:hAnsi="Times New Roman"/>
          <w:color w:val="000000"/>
          <w:sz w:val="28"/>
          <w:szCs w:val="28"/>
          <w:lang w:eastAsia="fr-FR"/>
        </w:rPr>
      </w:pPr>
    </w:p>
    <w:p w:rsidR="002B026B" w:rsidRPr="0041212E" w:rsidRDefault="002B026B" w:rsidP="0041212E">
      <w:pPr>
        <w:spacing w:after="0" w:line="360" w:lineRule="auto"/>
        <w:ind w:firstLine="720"/>
        <w:jc w:val="both"/>
        <w:rPr>
          <w:rFonts w:asciiTheme="minorHAnsi" w:hAnsiTheme="minorHAnsi" w:cstheme="minorHAnsi"/>
          <w:color w:val="000000"/>
          <w:sz w:val="24"/>
          <w:szCs w:val="24"/>
          <w:lang w:val="fr-FR" w:eastAsia="fr-FR"/>
        </w:rPr>
      </w:pPr>
      <w:r w:rsidRPr="0041212E">
        <w:rPr>
          <w:rFonts w:asciiTheme="minorHAnsi" w:hAnsiTheme="minorHAnsi" w:cstheme="minorHAnsi"/>
          <w:color w:val="000000"/>
          <w:sz w:val="24"/>
          <w:szCs w:val="24"/>
          <w:lang w:val="fr-FR" w:eastAsia="fr-FR"/>
        </w:rPr>
        <w:t>“</w:t>
      </w:r>
      <w:r w:rsidRPr="0041212E">
        <w:rPr>
          <w:rFonts w:asciiTheme="minorHAnsi" w:hAnsiTheme="minorHAnsi" w:cstheme="minorHAnsi"/>
          <w:b/>
          <w:color w:val="000000"/>
          <w:sz w:val="24"/>
          <w:szCs w:val="24"/>
          <w:lang w:val="fr-FR" w:eastAsia="fr-FR"/>
        </w:rPr>
        <w:t>L’Abus du Pouvoir de Direction</w:t>
      </w:r>
    </w:p>
    <w:p w:rsidR="002B026B" w:rsidRPr="0041212E" w:rsidRDefault="002B026B" w:rsidP="009E0E2B">
      <w:pPr>
        <w:spacing w:after="0" w:line="360" w:lineRule="auto"/>
        <w:jc w:val="both"/>
        <w:rPr>
          <w:rFonts w:asciiTheme="minorHAnsi" w:hAnsiTheme="minorHAnsi" w:cstheme="minorHAnsi"/>
          <w:color w:val="000000"/>
          <w:sz w:val="24"/>
          <w:szCs w:val="24"/>
          <w:lang w:val="fr-FR" w:eastAsia="fr-FR"/>
        </w:rPr>
      </w:pPr>
    </w:p>
    <w:p w:rsidR="002B026B" w:rsidRPr="0041212E" w:rsidRDefault="002B026B" w:rsidP="0041212E">
      <w:pPr>
        <w:spacing w:after="0" w:line="360" w:lineRule="auto"/>
        <w:ind w:left="720"/>
        <w:jc w:val="both"/>
        <w:rPr>
          <w:rFonts w:asciiTheme="minorHAnsi" w:hAnsiTheme="minorHAnsi" w:cstheme="minorHAnsi"/>
          <w:color w:val="000000"/>
          <w:sz w:val="24"/>
          <w:szCs w:val="24"/>
          <w:lang w:val="fr-FR" w:eastAsia="fr-FR"/>
        </w:rPr>
      </w:pPr>
      <w:r w:rsidRPr="0041212E">
        <w:rPr>
          <w:rFonts w:asciiTheme="minorHAnsi" w:hAnsiTheme="minorHAnsi" w:cstheme="minorHAnsi"/>
          <w:color w:val="000000"/>
          <w:sz w:val="24"/>
          <w:szCs w:val="24"/>
          <w:lang w:val="fr-FR" w:eastAsia="fr-FR"/>
        </w:rPr>
        <w:t>La sanction de l’abus du pouvoir de direction peut se situer soit au niveau du mécanisme régissant les relations industrielles, plus particulièrement devant l’Employment Relations Tribunal ou alors au niveau judic</w:t>
      </w:r>
      <w:r w:rsidR="00001DD3">
        <w:rPr>
          <w:rFonts w:asciiTheme="minorHAnsi" w:hAnsiTheme="minorHAnsi" w:cstheme="minorHAnsi"/>
          <w:color w:val="000000"/>
          <w:sz w:val="24"/>
          <w:szCs w:val="24"/>
          <w:lang w:val="fr-FR" w:eastAsia="fr-FR"/>
        </w:rPr>
        <w:t>i</w:t>
      </w:r>
      <w:r w:rsidRPr="0041212E">
        <w:rPr>
          <w:rFonts w:asciiTheme="minorHAnsi" w:hAnsiTheme="minorHAnsi" w:cstheme="minorHAnsi"/>
          <w:color w:val="000000"/>
          <w:sz w:val="24"/>
          <w:szCs w:val="24"/>
          <w:lang w:val="fr-FR" w:eastAsia="fr-FR"/>
        </w:rPr>
        <w:t>aire.</w:t>
      </w:r>
      <w:r w:rsidR="00D92FA4">
        <w:rPr>
          <w:rFonts w:asciiTheme="minorHAnsi" w:hAnsiTheme="minorHAnsi" w:cstheme="minorHAnsi"/>
          <w:color w:val="000000"/>
          <w:sz w:val="24"/>
          <w:szCs w:val="24"/>
          <w:lang w:val="fr-FR" w:eastAsia="fr-FR"/>
        </w:rPr>
        <w:t>"</w:t>
      </w:r>
    </w:p>
    <w:p w:rsidR="0041212E" w:rsidRDefault="0041212E" w:rsidP="0041212E">
      <w:pPr>
        <w:spacing w:after="0" w:line="360" w:lineRule="auto"/>
        <w:jc w:val="both"/>
        <w:rPr>
          <w:rFonts w:ascii="Times New Roman" w:hAnsi="Times New Roman"/>
          <w:color w:val="000000"/>
          <w:sz w:val="28"/>
          <w:szCs w:val="28"/>
          <w:lang w:val="fr-FR" w:eastAsia="fr-FR"/>
        </w:rPr>
      </w:pPr>
    </w:p>
    <w:p w:rsidR="002B026B" w:rsidRPr="0041212E" w:rsidRDefault="0041212E" w:rsidP="009E0E2B">
      <w:pPr>
        <w:spacing w:after="0" w:line="360" w:lineRule="auto"/>
        <w:jc w:val="both"/>
        <w:rPr>
          <w:rFonts w:ascii="Times New Roman" w:hAnsi="Times New Roman"/>
          <w:color w:val="000000"/>
          <w:sz w:val="28"/>
          <w:szCs w:val="28"/>
          <w:lang w:eastAsia="fr-FR"/>
        </w:rPr>
      </w:pPr>
      <w:r w:rsidRPr="0041212E">
        <w:rPr>
          <w:rFonts w:ascii="Times New Roman" w:hAnsi="Times New Roman"/>
          <w:color w:val="000000"/>
          <w:sz w:val="28"/>
          <w:szCs w:val="28"/>
          <w:lang w:eastAsia="fr-FR"/>
        </w:rPr>
        <w:t>We will deal as a matter of relevance with the process before the Employment Relations Tribunal.</w:t>
      </w:r>
    </w:p>
    <w:p w:rsidR="002B026B" w:rsidRDefault="002B026B" w:rsidP="009E0E2B">
      <w:pPr>
        <w:spacing w:after="0" w:line="360" w:lineRule="auto"/>
        <w:jc w:val="both"/>
        <w:rPr>
          <w:rFonts w:ascii="Times New Roman" w:hAnsi="Times New Roman"/>
          <w:color w:val="000000"/>
          <w:sz w:val="28"/>
          <w:szCs w:val="28"/>
          <w:lang w:eastAsia="fr-FR"/>
        </w:rPr>
      </w:pPr>
    </w:p>
    <w:p w:rsidR="0041212E" w:rsidRPr="00BA44ED" w:rsidRDefault="0041212E" w:rsidP="00D33118">
      <w:pPr>
        <w:spacing w:after="0" w:line="360" w:lineRule="auto"/>
        <w:ind w:left="720"/>
        <w:jc w:val="both"/>
        <w:rPr>
          <w:rFonts w:asciiTheme="minorHAnsi" w:hAnsiTheme="minorHAnsi" w:cstheme="minorHAnsi"/>
          <w:color w:val="000000"/>
          <w:sz w:val="24"/>
          <w:szCs w:val="24"/>
          <w:lang w:val="fr-FR" w:eastAsia="fr-FR"/>
        </w:rPr>
      </w:pPr>
      <w:r w:rsidRPr="00BA44ED">
        <w:rPr>
          <w:rFonts w:asciiTheme="minorHAnsi" w:hAnsiTheme="minorHAnsi" w:cstheme="minorHAnsi"/>
          <w:color w:val="000000"/>
          <w:sz w:val="24"/>
          <w:szCs w:val="24"/>
          <w:lang w:val="fr-FR" w:eastAsia="fr-FR"/>
        </w:rPr>
        <w:t xml:space="preserve">“Il convient de faire ressortir que les considérations de l’ERT sont différentes de celles d’une cour de justice.  Il s’agit ici de litige où la solution ne dépend pas nécessairement d’une approche légaliste.  Parmi les principes dont l’EAT </w:t>
      </w:r>
      <w:r w:rsidR="0083664B">
        <w:rPr>
          <w:rFonts w:asciiTheme="minorHAnsi" w:hAnsiTheme="minorHAnsi" w:cstheme="minorHAnsi"/>
          <w:color w:val="000000"/>
          <w:sz w:val="24"/>
          <w:szCs w:val="24"/>
          <w:lang w:val="fr-FR" w:eastAsia="fr-FR"/>
        </w:rPr>
        <w:t xml:space="preserve">on </w:t>
      </w:r>
      <w:r w:rsidR="00001DD3">
        <w:rPr>
          <w:rFonts w:asciiTheme="minorHAnsi" w:hAnsiTheme="minorHAnsi" w:cstheme="minorHAnsi"/>
          <w:color w:val="000000"/>
          <w:sz w:val="24"/>
          <w:szCs w:val="24"/>
          <w:lang w:val="fr-FR" w:eastAsia="fr-FR"/>
        </w:rPr>
        <w:t>a</w:t>
      </w:r>
      <w:r w:rsidRPr="00BA44ED">
        <w:rPr>
          <w:rFonts w:asciiTheme="minorHAnsi" w:hAnsiTheme="minorHAnsi" w:cstheme="minorHAnsi"/>
          <w:color w:val="000000"/>
          <w:sz w:val="24"/>
          <w:szCs w:val="24"/>
          <w:lang w:val="fr-FR" w:eastAsia="fr-FR"/>
        </w:rPr>
        <w:t xml:space="preserve"> faire application nous retrouvons non seulement les intérêts des personnes concernées mais également ceux de la communauté dans son ensemble et les principes et les pratiques conduisant à une bonne relation industrielle.  C’est ainsi que le PAT se réfère volontiers dans </w:t>
      </w:r>
      <w:r w:rsidRPr="00BA44ED">
        <w:rPr>
          <w:rFonts w:asciiTheme="minorHAnsi" w:hAnsiTheme="minorHAnsi" w:cstheme="minorHAnsi"/>
          <w:i/>
          <w:color w:val="000000"/>
          <w:sz w:val="24"/>
          <w:szCs w:val="24"/>
          <w:lang w:val="fr-FR" w:eastAsia="fr-FR"/>
        </w:rPr>
        <w:t>In Re :  Mrs D.C.Y.P and The Sun Casino Ltd</w:t>
      </w:r>
      <w:r w:rsidRPr="00BA44ED">
        <w:rPr>
          <w:rFonts w:asciiTheme="minorHAnsi" w:hAnsiTheme="minorHAnsi" w:cstheme="minorHAnsi"/>
          <w:color w:val="000000"/>
          <w:sz w:val="24"/>
          <w:szCs w:val="24"/>
          <w:lang w:val="fr-FR" w:eastAsia="fr-FR"/>
        </w:rPr>
        <w:t xml:space="preserve"> aux "fundamental principles of fair employment" pour </w:t>
      </w:r>
      <w:r w:rsidR="001E5C0B" w:rsidRPr="00BA44ED">
        <w:rPr>
          <w:rFonts w:asciiTheme="minorHAnsi" w:hAnsiTheme="minorHAnsi" w:cstheme="minorHAnsi"/>
          <w:color w:val="000000"/>
          <w:sz w:val="24"/>
          <w:szCs w:val="24"/>
          <w:lang w:val="fr-FR" w:eastAsia="fr-FR"/>
        </w:rPr>
        <w:t>résoudre</w:t>
      </w:r>
      <w:r w:rsidRPr="00BA44ED">
        <w:rPr>
          <w:rFonts w:asciiTheme="minorHAnsi" w:hAnsiTheme="minorHAnsi" w:cstheme="minorHAnsi"/>
          <w:color w:val="000000"/>
          <w:sz w:val="24"/>
          <w:szCs w:val="24"/>
          <w:lang w:val="fr-FR" w:eastAsia="fr-FR"/>
        </w:rPr>
        <w:t xml:space="preserve"> le litige.</w:t>
      </w:r>
    </w:p>
    <w:p w:rsidR="00D33118" w:rsidRPr="00BA44ED" w:rsidRDefault="00D33118" w:rsidP="00D33118">
      <w:pPr>
        <w:spacing w:after="0" w:line="360" w:lineRule="auto"/>
        <w:ind w:left="720"/>
        <w:jc w:val="both"/>
        <w:rPr>
          <w:rFonts w:asciiTheme="minorHAnsi" w:hAnsiTheme="minorHAnsi" w:cstheme="minorHAnsi"/>
          <w:color w:val="000000"/>
          <w:sz w:val="24"/>
          <w:szCs w:val="24"/>
          <w:lang w:val="fr-FR" w:eastAsia="fr-FR"/>
        </w:rPr>
      </w:pPr>
    </w:p>
    <w:p w:rsidR="00D33118" w:rsidRPr="00BA44ED" w:rsidRDefault="00D33118" w:rsidP="00D33118">
      <w:pPr>
        <w:spacing w:after="0" w:line="360" w:lineRule="auto"/>
        <w:ind w:left="720"/>
        <w:jc w:val="both"/>
        <w:rPr>
          <w:rFonts w:asciiTheme="minorHAnsi" w:hAnsiTheme="minorHAnsi" w:cstheme="minorHAnsi"/>
          <w:color w:val="000000"/>
          <w:sz w:val="24"/>
          <w:szCs w:val="24"/>
          <w:lang w:val="fr-FR" w:eastAsia="fr-FR"/>
        </w:rPr>
      </w:pPr>
      <w:r w:rsidRPr="00BA44ED">
        <w:rPr>
          <w:rFonts w:asciiTheme="minorHAnsi" w:hAnsiTheme="minorHAnsi" w:cstheme="minorHAnsi"/>
          <w:color w:val="000000"/>
          <w:sz w:val="24"/>
          <w:szCs w:val="24"/>
          <w:lang w:val="fr-FR" w:eastAsia="fr-FR"/>
        </w:rPr>
        <w:t xml:space="preserve">Quels sont toutefois les critères du détournement de pouvoir ?  Deux conceptions ont été ici proposées.  Premièrement il y aurait </w:t>
      </w:r>
      <w:r w:rsidR="0056301C" w:rsidRPr="00BA44ED">
        <w:rPr>
          <w:rFonts w:asciiTheme="minorHAnsi" w:hAnsiTheme="minorHAnsi" w:cstheme="minorHAnsi"/>
          <w:color w:val="000000"/>
          <w:sz w:val="24"/>
          <w:szCs w:val="24"/>
          <w:lang w:val="fr-FR" w:eastAsia="fr-FR"/>
        </w:rPr>
        <w:t xml:space="preserve">détournement de pouvoir toutes les fois où l’exercice de ce pouvoir n’est pas conforme à </w:t>
      </w:r>
      <w:r w:rsidR="00CE77B9" w:rsidRPr="00BA44ED">
        <w:rPr>
          <w:rFonts w:asciiTheme="minorHAnsi" w:hAnsiTheme="minorHAnsi" w:cstheme="minorHAnsi"/>
          <w:color w:val="000000"/>
          <w:sz w:val="24"/>
          <w:szCs w:val="24"/>
          <w:lang w:val="fr-FR" w:eastAsia="fr-FR"/>
        </w:rPr>
        <w:t>l’intérêt</w:t>
      </w:r>
      <w:r w:rsidR="0056301C" w:rsidRPr="00BA44ED">
        <w:rPr>
          <w:rFonts w:asciiTheme="minorHAnsi" w:hAnsiTheme="minorHAnsi" w:cstheme="minorHAnsi"/>
          <w:color w:val="000000"/>
          <w:sz w:val="24"/>
          <w:szCs w:val="24"/>
          <w:lang w:val="fr-FR" w:eastAsia="fr-FR"/>
        </w:rPr>
        <w:t xml:space="preserve"> de l’entreprise.  Selon la deuxième </w:t>
      </w:r>
      <w:r w:rsidR="001D5122" w:rsidRPr="00BA44ED">
        <w:rPr>
          <w:rFonts w:asciiTheme="minorHAnsi" w:hAnsiTheme="minorHAnsi" w:cstheme="minorHAnsi"/>
          <w:color w:val="000000"/>
          <w:sz w:val="24"/>
          <w:szCs w:val="24"/>
          <w:lang w:val="fr-FR" w:eastAsia="fr-FR"/>
        </w:rPr>
        <w:t xml:space="preserve">conception il ne s’agit pas de "vérifier que cette décision était conforme à l’intérêt en vue duquel le pouvoir est reconnu (mais) de vérifier que, dans l’intention du titulaire du pouvoir, la décision a été prise dans cet intérêt".  Il s’agit ainsi d’examiner le mobile du chef d’entreprise.  La jurisprudence française a adopté la </w:t>
      </w:r>
      <w:r w:rsidR="00CE77B9" w:rsidRPr="00BA44ED">
        <w:rPr>
          <w:rFonts w:asciiTheme="minorHAnsi" w:hAnsiTheme="minorHAnsi" w:cstheme="minorHAnsi"/>
          <w:color w:val="000000"/>
          <w:sz w:val="24"/>
          <w:szCs w:val="24"/>
          <w:lang w:val="fr-FR" w:eastAsia="fr-FR"/>
        </w:rPr>
        <w:t>deuxième</w:t>
      </w:r>
      <w:r w:rsidR="001D5122" w:rsidRPr="00BA44ED">
        <w:rPr>
          <w:rFonts w:asciiTheme="minorHAnsi" w:hAnsiTheme="minorHAnsi" w:cstheme="minorHAnsi"/>
          <w:color w:val="000000"/>
          <w:sz w:val="24"/>
          <w:szCs w:val="24"/>
          <w:lang w:val="fr-FR" w:eastAsia="fr-FR"/>
        </w:rPr>
        <w:t xml:space="preserve"> conception.  C’est probablement</w:t>
      </w:r>
      <w:r w:rsidR="00CE77B9" w:rsidRPr="00BA44ED">
        <w:rPr>
          <w:rFonts w:asciiTheme="minorHAnsi" w:hAnsiTheme="minorHAnsi" w:cstheme="minorHAnsi"/>
          <w:color w:val="000000"/>
          <w:sz w:val="24"/>
          <w:szCs w:val="24"/>
          <w:lang w:val="fr-FR" w:eastAsia="fr-FR"/>
        </w:rPr>
        <w:t xml:space="preserve"> également cette conception que le PAT a adoptée dans l’espèce </w:t>
      </w:r>
      <w:r w:rsidR="00CE77B9" w:rsidRPr="00BA44ED">
        <w:rPr>
          <w:rFonts w:asciiTheme="minorHAnsi" w:hAnsiTheme="minorHAnsi" w:cstheme="minorHAnsi"/>
          <w:i/>
          <w:color w:val="000000"/>
          <w:sz w:val="24"/>
          <w:szCs w:val="24"/>
          <w:lang w:val="fr-FR" w:eastAsia="fr-FR"/>
        </w:rPr>
        <w:t xml:space="preserve">In Re :  Mrs D.C.Y.P and The Sun Casino Ltd </w:t>
      </w:r>
      <w:r w:rsidR="00CE77B9" w:rsidRPr="00BA44ED">
        <w:rPr>
          <w:rFonts w:asciiTheme="minorHAnsi" w:hAnsiTheme="minorHAnsi" w:cstheme="minorHAnsi"/>
          <w:color w:val="000000"/>
          <w:sz w:val="24"/>
          <w:szCs w:val="24"/>
          <w:lang w:val="fr-FR" w:eastAsia="fr-FR"/>
        </w:rPr>
        <w:t xml:space="preserve">et dans l’espèce </w:t>
      </w:r>
      <w:r w:rsidR="00CE77B9" w:rsidRPr="00BA44ED">
        <w:rPr>
          <w:rFonts w:asciiTheme="minorHAnsi" w:hAnsiTheme="minorHAnsi" w:cstheme="minorHAnsi"/>
          <w:i/>
          <w:color w:val="000000"/>
          <w:sz w:val="24"/>
          <w:szCs w:val="24"/>
          <w:lang w:val="fr-FR" w:eastAsia="fr-FR"/>
        </w:rPr>
        <w:t>In Re :  Mootoosamy and The Bank of Baroda Ltd</w:t>
      </w:r>
      <w:r w:rsidR="00CE77B9" w:rsidRPr="00BA44ED">
        <w:rPr>
          <w:rFonts w:asciiTheme="minorHAnsi" w:hAnsiTheme="minorHAnsi" w:cstheme="minorHAnsi"/>
          <w:color w:val="000000"/>
          <w:sz w:val="24"/>
          <w:szCs w:val="24"/>
          <w:lang w:val="fr-FR" w:eastAsia="fr-FR"/>
        </w:rPr>
        <w:t>.  Dans les deux cas, le PAT met en effet l’emphase sur l’intention malveillante du chef</w:t>
      </w:r>
      <w:r w:rsidR="00950479" w:rsidRPr="00BA44ED">
        <w:rPr>
          <w:rFonts w:asciiTheme="minorHAnsi" w:hAnsiTheme="minorHAnsi" w:cstheme="minorHAnsi"/>
          <w:color w:val="000000"/>
          <w:sz w:val="24"/>
          <w:szCs w:val="24"/>
          <w:lang w:val="fr-FR" w:eastAsia="fr-FR"/>
        </w:rPr>
        <w:t xml:space="preserve"> d’entreprise : "</w:t>
      </w:r>
      <w:r w:rsidR="008D56F0" w:rsidRPr="00BA44ED">
        <w:rPr>
          <w:rFonts w:asciiTheme="minorHAnsi" w:hAnsiTheme="minorHAnsi" w:cstheme="minorHAnsi"/>
          <w:color w:val="000000"/>
          <w:sz w:val="24"/>
          <w:szCs w:val="24"/>
          <w:lang w:val="fr-FR" w:eastAsia="fr-FR"/>
        </w:rPr>
        <w:t xml:space="preserve">There is no doubt that employers do have a discretion and powers in matter of appointment and </w:t>
      </w:r>
      <w:r w:rsidR="001E5C0B" w:rsidRPr="00BA44ED">
        <w:rPr>
          <w:rFonts w:asciiTheme="minorHAnsi" w:hAnsiTheme="minorHAnsi" w:cstheme="minorHAnsi"/>
          <w:color w:val="000000"/>
          <w:sz w:val="24"/>
          <w:szCs w:val="24"/>
          <w:lang w:val="fr-FR" w:eastAsia="fr-FR"/>
        </w:rPr>
        <w:t>promotion</w:t>
      </w:r>
      <w:r w:rsidR="008D56F0" w:rsidRPr="00BA44ED">
        <w:rPr>
          <w:rFonts w:asciiTheme="minorHAnsi" w:hAnsiTheme="minorHAnsi" w:cstheme="minorHAnsi"/>
          <w:color w:val="000000"/>
          <w:sz w:val="24"/>
          <w:szCs w:val="24"/>
          <w:lang w:val="fr-FR" w:eastAsia="fr-FR"/>
        </w:rPr>
        <w:t xml:space="preserve">.  </w:t>
      </w:r>
      <w:r w:rsidR="008D56F0" w:rsidRPr="00BA44ED">
        <w:rPr>
          <w:rFonts w:asciiTheme="minorHAnsi" w:hAnsiTheme="minorHAnsi" w:cstheme="minorHAnsi"/>
          <w:color w:val="000000"/>
          <w:sz w:val="24"/>
          <w:szCs w:val="24"/>
          <w:lang w:eastAsia="fr-FR"/>
        </w:rPr>
        <w:lastRenderedPageBreak/>
        <w:t>Such discretion and powers must, however, be exercised in such a way as not to cause prejudice and frustration to employees whose only "fault" would seem to be loyalty, expertise and efficiency… After considering all the facts of this case, we have no hesitation in finding that the fundamental principle</w:t>
      </w:r>
      <w:r w:rsidR="0083664B">
        <w:rPr>
          <w:rFonts w:asciiTheme="minorHAnsi" w:hAnsiTheme="minorHAnsi" w:cstheme="minorHAnsi"/>
          <w:color w:val="000000"/>
          <w:sz w:val="24"/>
          <w:szCs w:val="24"/>
          <w:lang w:eastAsia="fr-FR"/>
        </w:rPr>
        <w:t>s</w:t>
      </w:r>
      <w:r w:rsidR="008D56F0" w:rsidRPr="00BA44ED">
        <w:rPr>
          <w:rFonts w:asciiTheme="minorHAnsi" w:hAnsiTheme="minorHAnsi" w:cstheme="minorHAnsi"/>
          <w:color w:val="000000"/>
          <w:sz w:val="24"/>
          <w:szCs w:val="24"/>
          <w:lang w:eastAsia="fr-FR"/>
        </w:rPr>
        <w:t xml:space="preserve"> of fair employment have </w:t>
      </w:r>
      <w:r w:rsidR="001E5C0B">
        <w:rPr>
          <w:rFonts w:asciiTheme="minorHAnsi" w:hAnsiTheme="minorHAnsi" w:cstheme="minorHAnsi"/>
          <w:color w:val="000000"/>
          <w:sz w:val="24"/>
          <w:szCs w:val="24"/>
          <w:lang w:eastAsia="fr-FR"/>
        </w:rPr>
        <w:t xml:space="preserve">not </w:t>
      </w:r>
      <w:r w:rsidR="008D56F0" w:rsidRPr="00BA44ED">
        <w:rPr>
          <w:rFonts w:asciiTheme="minorHAnsi" w:hAnsiTheme="minorHAnsi" w:cstheme="minorHAnsi"/>
          <w:color w:val="000000"/>
          <w:sz w:val="24"/>
          <w:szCs w:val="24"/>
          <w:lang w:eastAsia="fr-FR"/>
        </w:rPr>
        <w:t xml:space="preserve">been followed and that, as a result, one employee is </w:t>
      </w:r>
      <w:r w:rsidR="001E5C0B">
        <w:rPr>
          <w:rFonts w:asciiTheme="minorHAnsi" w:hAnsiTheme="minorHAnsi" w:cstheme="minorHAnsi"/>
          <w:color w:val="000000"/>
          <w:sz w:val="24"/>
          <w:szCs w:val="24"/>
          <w:lang w:eastAsia="fr-FR"/>
        </w:rPr>
        <w:t xml:space="preserve">feeling justly frustrated because of what she considers, and is </w:t>
      </w:r>
      <w:r w:rsidR="008D56F0" w:rsidRPr="00BA44ED">
        <w:rPr>
          <w:rFonts w:asciiTheme="minorHAnsi" w:hAnsiTheme="minorHAnsi" w:cstheme="minorHAnsi"/>
          <w:color w:val="000000"/>
          <w:sz w:val="24"/>
          <w:szCs w:val="24"/>
          <w:lang w:eastAsia="fr-FR"/>
        </w:rPr>
        <w:t xml:space="preserve">considered, an </w:t>
      </w:r>
      <w:r w:rsidR="00B47253" w:rsidRPr="00BA44ED">
        <w:rPr>
          <w:rFonts w:asciiTheme="minorHAnsi" w:hAnsiTheme="minorHAnsi" w:cstheme="minorHAnsi"/>
          <w:color w:val="000000"/>
          <w:sz w:val="24"/>
          <w:szCs w:val="24"/>
          <w:lang w:eastAsia="fr-FR"/>
        </w:rPr>
        <w:t>"</w:t>
      </w:r>
      <w:r w:rsidR="008D56F0" w:rsidRPr="00BA44ED">
        <w:rPr>
          <w:rFonts w:asciiTheme="minorHAnsi" w:hAnsiTheme="minorHAnsi" w:cstheme="minorHAnsi"/>
          <w:color w:val="000000"/>
          <w:sz w:val="24"/>
          <w:szCs w:val="24"/>
          <w:lang w:eastAsia="fr-FR"/>
        </w:rPr>
        <w:t>injustice</w:t>
      </w:r>
      <w:r w:rsidR="00B47253" w:rsidRPr="00BA44ED">
        <w:rPr>
          <w:rFonts w:asciiTheme="minorHAnsi" w:hAnsiTheme="minorHAnsi" w:cstheme="minorHAnsi"/>
          <w:color w:val="000000"/>
          <w:sz w:val="24"/>
          <w:szCs w:val="24"/>
          <w:lang w:eastAsia="fr-FR"/>
        </w:rPr>
        <w:t>"</w:t>
      </w:r>
      <w:r w:rsidR="008D56F0" w:rsidRPr="00BA44ED">
        <w:rPr>
          <w:rFonts w:asciiTheme="minorHAnsi" w:hAnsiTheme="minorHAnsi" w:cstheme="minorHAnsi"/>
          <w:color w:val="000000"/>
          <w:sz w:val="24"/>
          <w:szCs w:val="24"/>
          <w:lang w:eastAsia="fr-FR"/>
        </w:rPr>
        <w:t xml:space="preserve"> with consequence</w:t>
      </w:r>
      <w:r w:rsidR="00B47253" w:rsidRPr="00BA44ED">
        <w:rPr>
          <w:rFonts w:asciiTheme="minorHAnsi" w:hAnsiTheme="minorHAnsi" w:cstheme="minorHAnsi"/>
          <w:color w:val="000000"/>
          <w:sz w:val="24"/>
          <w:szCs w:val="24"/>
          <w:lang w:eastAsia="fr-FR"/>
        </w:rPr>
        <w:t>s affecting her not only materially, but morally.  Emphase est mise par le PAT sur “such a novel transfer procedure which consisted in requesting a car driver to inform verbally an employee the previous evening that she must report to another Casino the next day.  To say that this process is most cavalier can be euphemistic</w:t>
      </w:r>
      <w:r w:rsidR="00950479" w:rsidRPr="00BA44ED">
        <w:rPr>
          <w:rFonts w:asciiTheme="minorHAnsi" w:hAnsiTheme="minorHAnsi" w:cstheme="minorHAnsi"/>
          <w:color w:val="000000"/>
          <w:sz w:val="24"/>
          <w:szCs w:val="24"/>
          <w:lang w:eastAsia="fr-FR"/>
        </w:rPr>
        <w:t>"</w:t>
      </w:r>
      <w:r w:rsidR="00B47253" w:rsidRPr="00BA44ED">
        <w:rPr>
          <w:rFonts w:asciiTheme="minorHAnsi" w:hAnsiTheme="minorHAnsi" w:cstheme="minorHAnsi"/>
          <w:color w:val="000000"/>
          <w:sz w:val="24"/>
          <w:szCs w:val="24"/>
          <w:lang w:eastAsia="fr-FR"/>
        </w:rPr>
        <w:t xml:space="preserve">.  </w:t>
      </w:r>
      <w:r w:rsidR="00B47253" w:rsidRPr="00BA44ED">
        <w:rPr>
          <w:rFonts w:asciiTheme="minorHAnsi" w:hAnsiTheme="minorHAnsi" w:cstheme="minorHAnsi"/>
          <w:color w:val="000000"/>
          <w:sz w:val="24"/>
          <w:szCs w:val="24"/>
          <w:lang w:val="fr-FR" w:eastAsia="fr-FR"/>
        </w:rPr>
        <w:t xml:space="preserve">Inversement c’est probablement l’absence d’une intention malveillante dans l’affaire </w:t>
      </w:r>
      <w:r w:rsidR="00B47253" w:rsidRPr="00BA44ED">
        <w:rPr>
          <w:rFonts w:asciiTheme="minorHAnsi" w:hAnsiTheme="minorHAnsi" w:cstheme="minorHAnsi"/>
          <w:i/>
          <w:color w:val="000000"/>
          <w:sz w:val="24"/>
          <w:szCs w:val="24"/>
          <w:lang w:val="fr-FR" w:eastAsia="fr-FR"/>
        </w:rPr>
        <w:t xml:space="preserve">Pottier v Ireland Blyth Ltd </w:t>
      </w:r>
      <w:r w:rsidR="00B47253" w:rsidRPr="00BA44ED">
        <w:rPr>
          <w:rFonts w:asciiTheme="minorHAnsi" w:hAnsiTheme="minorHAnsi" w:cstheme="minorHAnsi"/>
          <w:color w:val="000000"/>
          <w:sz w:val="24"/>
          <w:szCs w:val="24"/>
          <w:lang w:val="fr-FR" w:eastAsia="fr-FR"/>
        </w:rPr>
        <w:t xml:space="preserve">qui permet au PAT de rejeter les prétentions de l’employé.  Ces cas démontrent clairement que même le PAT refuse d’intervenir sur une simple question d’opportunité.  On </w:t>
      </w:r>
      <w:r w:rsidR="00BA44ED" w:rsidRPr="00BA44ED">
        <w:rPr>
          <w:rFonts w:asciiTheme="minorHAnsi" w:hAnsiTheme="minorHAnsi" w:cstheme="minorHAnsi"/>
          <w:color w:val="000000"/>
          <w:sz w:val="24"/>
          <w:szCs w:val="24"/>
          <w:lang w:val="fr-FR" w:eastAsia="fr-FR"/>
        </w:rPr>
        <w:t>sera plutôt surpris si la Cour Industrielle ou la Cour Suprême devaient accepter de le faire."</w:t>
      </w:r>
    </w:p>
    <w:p w:rsidR="0041212E" w:rsidRDefault="0041212E" w:rsidP="006977C8">
      <w:pPr>
        <w:spacing w:after="0" w:line="360" w:lineRule="auto"/>
        <w:jc w:val="both"/>
        <w:rPr>
          <w:rFonts w:ascii="Times New Roman" w:hAnsi="Times New Roman"/>
          <w:color w:val="000000"/>
          <w:sz w:val="28"/>
          <w:szCs w:val="28"/>
          <w:lang w:val="fr-FR" w:eastAsia="fr-FR"/>
        </w:rPr>
      </w:pPr>
    </w:p>
    <w:p w:rsidR="00BC5A66" w:rsidRDefault="00BC5A66" w:rsidP="006977C8">
      <w:pPr>
        <w:spacing w:after="0" w:line="360" w:lineRule="auto"/>
        <w:jc w:val="both"/>
        <w:rPr>
          <w:rFonts w:ascii="Times New Roman" w:hAnsi="Times New Roman"/>
          <w:sz w:val="28"/>
          <w:szCs w:val="28"/>
        </w:rPr>
      </w:pPr>
      <w:r>
        <w:rPr>
          <w:rFonts w:ascii="Times New Roman" w:hAnsi="Times New Roman"/>
          <w:sz w:val="28"/>
          <w:szCs w:val="28"/>
        </w:rPr>
        <w:t>The above view is</w:t>
      </w:r>
      <w:r w:rsidR="006155CB">
        <w:rPr>
          <w:rFonts w:ascii="Times New Roman" w:hAnsi="Times New Roman"/>
          <w:sz w:val="28"/>
          <w:szCs w:val="28"/>
        </w:rPr>
        <w:t xml:space="preserve"> reinforced when one takes note</w:t>
      </w:r>
      <w:r>
        <w:rPr>
          <w:rFonts w:ascii="Times New Roman" w:hAnsi="Times New Roman"/>
          <w:sz w:val="28"/>
          <w:szCs w:val="28"/>
        </w:rPr>
        <w:t xml:space="preserve"> of </w:t>
      </w:r>
      <w:r w:rsidR="00001DD3">
        <w:rPr>
          <w:rFonts w:ascii="Times New Roman" w:hAnsi="Times New Roman"/>
          <w:b/>
          <w:sz w:val="28"/>
          <w:szCs w:val="28"/>
        </w:rPr>
        <w:t>Paragraph</w:t>
      </w:r>
      <w:r>
        <w:rPr>
          <w:rFonts w:ascii="Times New Roman" w:hAnsi="Times New Roman"/>
          <w:b/>
          <w:sz w:val="28"/>
          <w:szCs w:val="28"/>
        </w:rPr>
        <w:t xml:space="preserve"> 73</w:t>
      </w:r>
      <w:r>
        <w:rPr>
          <w:rFonts w:ascii="Times New Roman" w:hAnsi="Times New Roman"/>
          <w:sz w:val="28"/>
          <w:szCs w:val="28"/>
        </w:rPr>
        <w:t xml:space="preserve"> of the </w:t>
      </w:r>
      <w:r>
        <w:rPr>
          <w:rFonts w:ascii="Times New Roman" w:hAnsi="Times New Roman"/>
          <w:b/>
          <w:sz w:val="28"/>
          <w:szCs w:val="28"/>
        </w:rPr>
        <w:t>Code of Practice</w:t>
      </w:r>
      <w:r>
        <w:rPr>
          <w:rFonts w:ascii="Times New Roman" w:hAnsi="Times New Roman"/>
          <w:sz w:val="28"/>
          <w:szCs w:val="28"/>
        </w:rPr>
        <w:t xml:space="preserve"> included in the </w:t>
      </w:r>
      <w:r>
        <w:rPr>
          <w:rFonts w:ascii="Times New Roman" w:hAnsi="Times New Roman"/>
          <w:b/>
          <w:sz w:val="28"/>
          <w:szCs w:val="28"/>
        </w:rPr>
        <w:t>Fourth Schedule</w:t>
      </w:r>
      <w:r>
        <w:rPr>
          <w:rFonts w:ascii="Times New Roman" w:hAnsi="Times New Roman"/>
          <w:sz w:val="28"/>
          <w:szCs w:val="28"/>
        </w:rPr>
        <w:t xml:space="preserve"> of the </w:t>
      </w:r>
      <w:r>
        <w:rPr>
          <w:rFonts w:ascii="Times New Roman" w:hAnsi="Times New Roman"/>
          <w:b/>
          <w:sz w:val="28"/>
          <w:szCs w:val="28"/>
        </w:rPr>
        <w:t>Employment Relations Act 2008</w:t>
      </w:r>
      <w:r>
        <w:rPr>
          <w:rFonts w:ascii="Times New Roman" w:hAnsi="Times New Roman"/>
          <w:sz w:val="28"/>
          <w:szCs w:val="28"/>
        </w:rPr>
        <w:t xml:space="preserve"> as amended-</w:t>
      </w:r>
    </w:p>
    <w:p w:rsidR="00BC5A66" w:rsidRDefault="00BC5A66" w:rsidP="006977C8">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73</w:t>
      </w:r>
      <w:r>
        <w:rPr>
          <w:rFonts w:ascii="Times New Roman" w:hAnsi="Times New Roman"/>
          <w:sz w:val="28"/>
          <w:szCs w:val="28"/>
        </w:rPr>
        <w:t xml:space="preserve">. </w:t>
      </w:r>
      <w:r>
        <w:rPr>
          <w:rFonts w:ascii="Times New Roman" w:hAnsi="Times New Roman"/>
          <w:sz w:val="28"/>
          <w:szCs w:val="28"/>
        </w:rPr>
        <w:tab/>
      </w:r>
      <w:r w:rsidR="00D61520">
        <w:rPr>
          <w:rFonts w:ascii="Times New Roman" w:hAnsi="Times New Roman"/>
          <w:sz w:val="28"/>
          <w:szCs w:val="28"/>
        </w:rPr>
        <w:t>Manangement</w:t>
      </w:r>
      <w:r>
        <w:rPr>
          <w:rFonts w:ascii="Times New Roman" w:hAnsi="Times New Roman"/>
          <w:sz w:val="28"/>
          <w:szCs w:val="28"/>
        </w:rPr>
        <w:t xml:space="preserve"> shall avoid impersonal forms of communication, </w:t>
      </w:r>
      <w:r>
        <w:rPr>
          <w:rFonts w:ascii="Times New Roman" w:hAnsi="Times New Roman"/>
          <w:sz w:val="28"/>
          <w:szCs w:val="28"/>
        </w:rPr>
        <w:tab/>
        <w:t>especially when dealing with important and sensitive issues.</w:t>
      </w:r>
    </w:p>
    <w:p w:rsidR="000D2791" w:rsidRDefault="000D2791" w:rsidP="006977C8">
      <w:pPr>
        <w:spacing w:after="0" w:line="360" w:lineRule="auto"/>
        <w:jc w:val="both"/>
        <w:rPr>
          <w:rFonts w:ascii="Times New Roman" w:hAnsi="Times New Roman"/>
          <w:sz w:val="28"/>
          <w:szCs w:val="28"/>
        </w:rPr>
      </w:pPr>
    </w:p>
    <w:p w:rsidR="00BC5A66" w:rsidRDefault="00BC5A66" w:rsidP="006977C8">
      <w:pPr>
        <w:spacing w:after="0" w:line="360" w:lineRule="auto"/>
        <w:jc w:val="both"/>
        <w:rPr>
          <w:rFonts w:ascii="Times New Roman" w:hAnsi="Times New Roman"/>
          <w:sz w:val="28"/>
          <w:szCs w:val="28"/>
        </w:rPr>
      </w:pPr>
      <w:r>
        <w:rPr>
          <w:rFonts w:ascii="Times New Roman" w:hAnsi="Times New Roman"/>
          <w:sz w:val="28"/>
          <w:szCs w:val="28"/>
        </w:rPr>
        <w:t xml:space="preserve">The Code of Practice, according to </w:t>
      </w:r>
      <w:r>
        <w:rPr>
          <w:rFonts w:ascii="Times New Roman" w:hAnsi="Times New Roman"/>
          <w:b/>
          <w:sz w:val="28"/>
          <w:szCs w:val="28"/>
        </w:rPr>
        <w:t>Section 3</w:t>
      </w:r>
      <w:r w:rsidR="00C43F67">
        <w:rPr>
          <w:rFonts w:ascii="Times New Roman" w:hAnsi="Times New Roman"/>
          <w:b/>
          <w:sz w:val="28"/>
          <w:szCs w:val="28"/>
        </w:rPr>
        <w:t>5</w:t>
      </w:r>
      <w:r>
        <w:rPr>
          <w:rFonts w:ascii="Times New Roman" w:hAnsi="Times New Roman"/>
          <w:sz w:val="28"/>
          <w:szCs w:val="28"/>
        </w:rPr>
        <w:t xml:space="preserve"> of the Act, provides practical guidance for the promotion of good employment relations. Though a failure on the part of an employer to observe any provision of the Code of Practice shall not of itself render that person liable to proceedings of any kind, any provision of the Code of Practice which appears to the Tribunal to be relevant to any question arising in the proceedings shall be taken into account for the purposes of determining that question. The Tribunal has deplored the unfairness in the way the </w:t>
      </w:r>
      <w:r>
        <w:rPr>
          <w:rFonts w:ascii="Times New Roman" w:hAnsi="Times New Roman"/>
          <w:sz w:val="28"/>
          <w:szCs w:val="28"/>
        </w:rPr>
        <w:lastRenderedPageBreak/>
        <w:t xml:space="preserve">change in policy was communicated, if at all, to the employees.  We find that such mode of communication also falls foul of </w:t>
      </w:r>
      <w:r w:rsidR="00FF18FC">
        <w:rPr>
          <w:rFonts w:ascii="Times New Roman" w:hAnsi="Times New Roman"/>
          <w:sz w:val="28"/>
          <w:szCs w:val="28"/>
        </w:rPr>
        <w:t>Paragraph</w:t>
      </w:r>
      <w:r>
        <w:rPr>
          <w:rFonts w:ascii="Times New Roman" w:hAnsi="Times New Roman"/>
          <w:sz w:val="28"/>
          <w:szCs w:val="28"/>
        </w:rPr>
        <w:t xml:space="preserve"> 73 </w:t>
      </w:r>
      <w:r w:rsidR="00020C3B">
        <w:rPr>
          <w:rFonts w:ascii="Times New Roman" w:hAnsi="Times New Roman"/>
          <w:sz w:val="28"/>
          <w:szCs w:val="28"/>
        </w:rPr>
        <w:t xml:space="preserve">of the Code of Practice </w:t>
      </w:r>
      <w:r>
        <w:rPr>
          <w:rFonts w:ascii="Times New Roman" w:hAnsi="Times New Roman"/>
          <w:sz w:val="28"/>
          <w:szCs w:val="28"/>
        </w:rPr>
        <w:t>which the Tribunal considers is relevant to the present issue for the reasons mentioned below.</w:t>
      </w:r>
    </w:p>
    <w:p w:rsidR="00BC5A66" w:rsidRDefault="00BC5A66" w:rsidP="006977C8">
      <w:pPr>
        <w:spacing w:after="0" w:line="360" w:lineRule="auto"/>
        <w:jc w:val="both"/>
        <w:rPr>
          <w:rFonts w:ascii="Times New Roman" w:hAnsi="Times New Roman"/>
          <w:sz w:val="28"/>
          <w:szCs w:val="28"/>
        </w:rPr>
      </w:pPr>
    </w:p>
    <w:p w:rsidR="00BC5A66" w:rsidRDefault="00BC5A66" w:rsidP="006977C8">
      <w:pPr>
        <w:spacing w:after="0" w:line="360" w:lineRule="auto"/>
        <w:jc w:val="both"/>
        <w:rPr>
          <w:rFonts w:ascii="Times New Roman" w:hAnsi="Times New Roman"/>
          <w:sz w:val="28"/>
          <w:szCs w:val="28"/>
        </w:rPr>
      </w:pPr>
      <w:r>
        <w:rPr>
          <w:rFonts w:ascii="Times New Roman" w:hAnsi="Times New Roman"/>
          <w:sz w:val="28"/>
          <w:szCs w:val="28"/>
        </w:rPr>
        <w:t>Firstly, the Tribunal is of the opinion that a regulation which prohibits the wearing of tikka indeed falls within the province of a “sensitive” issue. The wearing of tikka by married women of the Hindu Community is a commonly known practice that is well received in the Mauritian society. Such practice has been carried out for centuries and as such, it is a tradition for married women of the Hindu faith. The Tribunal had the opportunity to hear Mrs Dalwhoor on the importance of her belief in the wearing of a tikka and such belief has not, in any manner whatsoever, been denied or even questioned by the Respondent. She stated under oath that the tikka symbolizes her marital status and the practice of wearing same is an expression of her marital status. The tikka is considered as an epitome of her identity as a married person.</w:t>
      </w:r>
    </w:p>
    <w:p w:rsidR="00BC5A66" w:rsidRDefault="00BC5A66" w:rsidP="006977C8">
      <w:pPr>
        <w:spacing w:after="0" w:line="360" w:lineRule="auto"/>
        <w:jc w:val="both"/>
        <w:rPr>
          <w:rFonts w:ascii="Times New Roman" w:hAnsi="Times New Roman"/>
          <w:sz w:val="28"/>
          <w:szCs w:val="28"/>
        </w:rPr>
      </w:pPr>
    </w:p>
    <w:p w:rsidR="00BC5A66" w:rsidRDefault="00BC5A66" w:rsidP="006977C8">
      <w:pPr>
        <w:spacing w:after="0" w:line="360" w:lineRule="auto"/>
        <w:jc w:val="both"/>
        <w:rPr>
          <w:rFonts w:ascii="Times New Roman" w:hAnsi="Times New Roman"/>
          <w:sz w:val="28"/>
          <w:szCs w:val="28"/>
        </w:rPr>
      </w:pPr>
      <w:r>
        <w:rPr>
          <w:rFonts w:ascii="Times New Roman" w:hAnsi="Times New Roman"/>
          <w:sz w:val="28"/>
          <w:szCs w:val="28"/>
        </w:rPr>
        <w:t xml:space="preserve">Secondly, on the issue of “importance” of the policy change, that has been adequately canvassed by the Respondent itself. The witnesses for the Respondent testified that the </w:t>
      </w:r>
      <w:r w:rsidR="000D2791">
        <w:rPr>
          <w:rFonts w:ascii="Times New Roman" w:hAnsi="Times New Roman"/>
          <w:sz w:val="28"/>
          <w:szCs w:val="28"/>
        </w:rPr>
        <w:t>Management</w:t>
      </w:r>
      <w:r>
        <w:rPr>
          <w:rFonts w:ascii="Times New Roman" w:hAnsi="Times New Roman"/>
          <w:sz w:val="28"/>
          <w:szCs w:val="28"/>
        </w:rPr>
        <w:t xml:space="preserve"> of the Hotel uncompromisingly wanted to eradicate all ‘discrimination’ whatsoever in the Hotel after receiving several protests from those who were prohibited from wearing the tikka. The Respondent itself laid strong emphasis on the importance of abiding by the principle of ‘neutrality’.</w:t>
      </w:r>
    </w:p>
    <w:p w:rsidR="00BC5A66" w:rsidRDefault="00BC5A66" w:rsidP="006977C8">
      <w:pPr>
        <w:spacing w:after="0" w:line="360" w:lineRule="auto"/>
        <w:jc w:val="both"/>
        <w:rPr>
          <w:rFonts w:ascii="Times New Roman" w:hAnsi="Times New Roman"/>
          <w:sz w:val="28"/>
          <w:szCs w:val="28"/>
        </w:rPr>
      </w:pPr>
    </w:p>
    <w:p w:rsidR="00BC5A66" w:rsidRDefault="00BC5A66" w:rsidP="006977C8">
      <w:pPr>
        <w:spacing w:after="0" w:line="360" w:lineRule="auto"/>
        <w:jc w:val="both"/>
        <w:rPr>
          <w:rFonts w:ascii="Times New Roman" w:hAnsi="Times New Roman"/>
          <w:sz w:val="28"/>
          <w:szCs w:val="28"/>
        </w:rPr>
      </w:pPr>
      <w:r>
        <w:rPr>
          <w:rFonts w:ascii="Times New Roman" w:hAnsi="Times New Roman"/>
          <w:sz w:val="28"/>
          <w:szCs w:val="28"/>
        </w:rPr>
        <w:t xml:space="preserve">On the whole, the Tribunal cannot but adopt the view that the communication of such an “important and sensitive” issue should not have been via a mere display on notice boards at the entrance of the canteen at the Hotel. When a policy change is </w:t>
      </w:r>
      <w:r>
        <w:rPr>
          <w:rFonts w:ascii="Times New Roman" w:hAnsi="Times New Roman"/>
          <w:sz w:val="28"/>
          <w:szCs w:val="28"/>
        </w:rPr>
        <w:lastRenderedPageBreak/>
        <w:t xml:space="preserve">communicated as such, the Tribunal doubts whether it was meant by </w:t>
      </w:r>
      <w:r w:rsidR="000D2791">
        <w:rPr>
          <w:rFonts w:ascii="Times New Roman" w:hAnsi="Times New Roman"/>
          <w:sz w:val="28"/>
          <w:szCs w:val="28"/>
        </w:rPr>
        <w:t>Management</w:t>
      </w:r>
      <w:r>
        <w:rPr>
          <w:rFonts w:ascii="Times New Roman" w:hAnsi="Times New Roman"/>
          <w:sz w:val="28"/>
          <w:szCs w:val="28"/>
        </w:rPr>
        <w:t xml:space="preserve"> of the Hotel to target each and every employee of the Hotel or only those employees who happen by chance to have passed by the canteen at that moment in their free time. At the training sessions, </w:t>
      </w:r>
      <w:r w:rsidR="000D2791">
        <w:rPr>
          <w:rFonts w:ascii="Times New Roman" w:hAnsi="Times New Roman"/>
          <w:sz w:val="28"/>
          <w:szCs w:val="28"/>
        </w:rPr>
        <w:t>Management</w:t>
      </w:r>
      <w:r>
        <w:rPr>
          <w:rFonts w:ascii="Times New Roman" w:hAnsi="Times New Roman"/>
          <w:sz w:val="28"/>
          <w:szCs w:val="28"/>
        </w:rPr>
        <w:t xml:space="preserve"> could have assured itself that each and every employee is apprised of such policy change by requiring them to sign a circular if it considered its decision to be an important one. But no evidence has been adduced to prove the communication of the policy change besides the mere statement of the witnesses for the Respondent that such prohibition on the wearing of the tikka was ‘explained’ to those attending the training sessions.</w:t>
      </w:r>
    </w:p>
    <w:p w:rsidR="00BC5A66" w:rsidRDefault="00BC5A66" w:rsidP="006977C8">
      <w:pPr>
        <w:spacing w:after="0" w:line="360" w:lineRule="auto"/>
        <w:jc w:val="both"/>
        <w:rPr>
          <w:rFonts w:ascii="Times New Roman" w:hAnsi="Times New Roman"/>
          <w:sz w:val="28"/>
          <w:szCs w:val="28"/>
        </w:rPr>
      </w:pPr>
    </w:p>
    <w:p w:rsidR="00BC5A66" w:rsidRDefault="00BC5A66" w:rsidP="006977C8">
      <w:pPr>
        <w:spacing w:after="0" w:line="360" w:lineRule="auto"/>
        <w:jc w:val="both"/>
        <w:rPr>
          <w:rFonts w:ascii="Times New Roman" w:hAnsi="Times New Roman"/>
          <w:sz w:val="28"/>
          <w:szCs w:val="28"/>
        </w:rPr>
      </w:pPr>
      <w:r>
        <w:rPr>
          <w:rFonts w:ascii="Times New Roman" w:hAnsi="Times New Roman"/>
          <w:sz w:val="28"/>
          <w:szCs w:val="28"/>
        </w:rPr>
        <w:t>At any rate, Mrs Dalwhoor stated under oath that she was not aware of such policy change and the spa manager who testified for the Respondent conceded that she cannot state whether Mrs Dalwhoor was in attendance when the pro</w:t>
      </w:r>
      <w:r w:rsidR="00B879FB">
        <w:rPr>
          <w:rFonts w:ascii="Times New Roman" w:hAnsi="Times New Roman"/>
          <w:sz w:val="28"/>
          <w:szCs w:val="28"/>
        </w:rPr>
        <w:t>hibiti</w:t>
      </w:r>
      <w:r>
        <w:rPr>
          <w:rFonts w:ascii="Times New Roman" w:hAnsi="Times New Roman"/>
          <w:sz w:val="28"/>
          <w:szCs w:val="28"/>
        </w:rPr>
        <w:t>on on the wearing of the tikka was being addressed in the training session. It is our considered view that such communication of the kind made by the Respondent falls in the category of “impersonal forms of communication”. It has been addressed in a general manner and not specifically to each employee. It is exactly such form of communication which must be “avoided” if one is to foster good industrial relations.</w:t>
      </w:r>
    </w:p>
    <w:p w:rsidR="002913EA" w:rsidRDefault="002913EA" w:rsidP="006977C8">
      <w:pPr>
        <w:spacing w:after="0" w:line="360" w:lineRule="auto"/>
        <w:jc w:val="both"/>
        <w:rPr>
          <w:rFonts w:ascii="Times New Roman" w:hAnsi="Times New Roman"/>
          <w:sz w:val="28"/>
          <w:szCs w:val="28"/>
        </w:rPr>
      </w:pPr>
    </w:p>
    <w:p w:rsidR="002913EA" w:rsidRDefault="002913EA" w:rsidP="002913EA">
      <w:pPr>
        <w:jc w:val="both"/>
        <w:rPr>
          <w:rFonts w:ascii="Times New Roman" w:hAnsi="Times New Roman"/>
          <w:sz w:val="28"/>
          <w:szCs w:val="28"/>
        </w:rPr>
      </w:pPr>
      <w:r>
        <w:rPr>
          <w:rFonts w:ascii="Times New Roman" w:hAnsi="Times New Roman"/>
          <w:sz w:val="28"/>
          <w:szCs w:val="28"/>
        </w:rPr>
        <w:t xml:space="preserve">Counsel for the Respondent submitted that the reasoning of the </w:t>
      </w:r>
      <w:r>
        <w:rPr>
          <w:rFonts w:ascii="Times New Roman" w:hAnsi="Times New Roman"/>
          <w:b/>
          <w:sz w:val="28"/>
          <w:szCs w:val="28"/>
        </w:rPr>
        <w:t>United States</w:t>
      </w:r>
      <w:r>
        <w:rPr>
          <w:rFonts w:ascii="Times New Roman" w:hAnsi="Times New Roman"/>
          <w:sz w:val="28"/>
          <w:szCs w:val="28"/>
        </w:rPr>
        <w:t xml:space="preserve"> </w:t>
      </w:r>
      <w:r>
        <w:rPr>
          <w:rFonts w:ascii="Times New Roman" w:hAnsi="Times New Roman"/>
          <w:b/>
          <w:sz w:val="28"/>
          <w:szCs w:val="28"/>
        </w:rPr>
        <w:t>Court of Appeals</w:t>
      </w:r>
      <w:r>
        <w:rPr>
          <w:rFonts w:ascii="Times New Roman" w:hAnsi="Times New Roman"/>
          <w:sz w:val="28"/>
          <w:szCs w:val="28"/>
        </w:rPr>
        <w:t xml:space="preserve">- </w:t>
      </w:r>
      <w:r>
        <w:rPr>
          <w:rFonts w:ascii="Times New Roman" w:hAnsi="Times New Roman"/>
          <w:b/>
          <w:sz w:val="28"/>
          <w:szCs w:val="28"/>
        </w:rPr>
        <w:t>First Circuit [No. 04-1475]</w:t>
      </w:r>
      <w:r>
        <w:rPr>
          <w:rFonts w:ascii="Times New Roman" w:hAnsi="Times New Roman"/>
          <w:sz w:val="28"/>
          <w:szCs w:val="28"/>
        </w:rPr>
        <w:t xml:space="preserve"> in the case of </w:t>
      </w:r>
      <w:r>
        <w:rPr>
          <w:rFonts w:ascii="Times New Roman" w:hAnsi="Times New Roman"/>
          <w:b/>
          <w:sz w:val="28"/>
          <w:szCs w:val="28"/>
        </w:rPr>
        <w:t>Cloutier v. Costco Wholesale Corp.</w:t>
      </w:r>
      <w:r>
        <w:rPr>
          <w:rFonts w:ascii="Times New Roman" w:hAnsi="Times New Roman"/>
          <w:sz w:val="28"/>
          <w:szCs w:val="28"/>
        </w:rPr>
        <w:t xml:space="preserve"> may persuade the Tribunal to adopt the contention of the Respondent. This was an appeal under the Civil Rights Act of 1964 which “prohibits employers [their policies] from discriminating against employees on the basis of, among other things, religion”. Under Title VII, “an employer must offer a reasonable accommodation to resolve a conflict between an employee’s sincerely held religious belief and a condition of employment, unless such accommodation would create an undue hardship for the employer’s business”. The Respondent </w:t>
      </w:r>
      <w:r>
        <w:rPr>
          <w:rFonts w:ascii="Times New Roman" w:hAnsi="Times New Roman"/>
          <w:sz w:val="28"/>
          <w:szCs w:val="28"/>
        </w:rPr>
        <w:lastRenderedPageBreak/>
        <w:t>(Costco) had prohibited the Appellant who works as a cashier, from wearing her eyebrow piercing. Appellant averred that she is a member of the Church of Body Modification whose goals, amongst others, were to require its members “to be confident role models in learning, teaching and displaying body modification”. Cloutier interpreted this to mean that “her piercings should be visible at all times and precluded her from removing or covering her facial jewellery”. She appealed against the District Court which gave summary judgment for the Respondent.</w:t>
      </w:r>
    </w:p>
    <w:p w:rsidR="002913EA" w:rsidRDefault="002913EA" w:rsidP="002913EA">
      <w:pPr>
        <w:jc w:val="both"/>
        <w:rPr>
          <w:rFonts w:ascii="Times New Roman" w:hAnsi="Times New Roman"/>
          <w:sz w:val="28"/>
          <w:szCs w:val="28"/>
        </w:rPr>
      </w:pPr>
      <w:r>
        <w:rPr>
          <w:rFonts w:ascii="Times New Roman" w:hAnsi="Times New Roman"/>
          <w:sz w:val="28"/>
          <w:szCs w:val="28"/>
        </w:rPr>
        <w:t>The Court of Appeals after assessing the hardship caused to the Respondent, affirmed the judgment of the lower court and made the following remarks:</w:t>
      </w:r>
    </w:p>
    <w:p w:rsidR="0066506D" w:rsidRDefault="0066506D" w:rsidP="002913EA">
      <w:pPr>
        <w:jc w:val="both"/>
        <w:rPr>
          <w:rFonts w:ascii="Times New Roman" w:hAnsi="Times New Roman"/>
          <w:sz w:val="28"/>
          <w:szCs w:val="28"/>
        </w:rPr>
      </w:pPr>
    </w:p>
    <w:p w:rsidR="002913EA" w:rsidRDefault="002913EA" w:rsidP="002913EA">
      <w:pPr>
        <w:ind w:left="720"/>
        <w:jc w:val="both"/>
        <w:rPr>
          <w:rFonts w:asciiTheme="minorHAnsi" w:hAnsiTheme="minorHAnsi" w:cstheme="minorHAnsi"/>
          <w:sz w:val="24"/>
          <w:szCs w:val="24"/>
        </w:rPr>
      </w:pPr>
      <w:r>
        <w:rPr>
          <w:rFonts w:cstheme="minorHAnsi"/>
          <w:sz w:val="24"/>
          <w:szCs w:val="24"/>
        </w:rPr>
        <w:t>“...The district court acknowledged that “Costco has a legitimate interest in presenting a workforce to its customers that is, at least in Costco's eyes, reasonably professional in appearance...[according to Costco’s dress code]All Costco employees must practice good grooming and personal hygiene to convey a neat, clean and professional image... [Costco’s] facial jewelry influenced Costco's public image and, in Costco's calculation, detracted from its professionalism.</w:t>
      </w:r>
    </w:p>
    <w:p w:rsidR="002913EA" w:rsidRDefault="002913EA" w:rsidP="002913EA">
      <w:pPr>
        <w:ind w:left="720"/>
        <w:jc w:val="both"/>
        <w:rPr>
          <w:rFonts w:cstheme="minorHAnsi"/>
          <w:sz w:val="24"/>
          <w:szCs w:val="24"/>
        </w:rPr>
      </w:pPr>
      <w:r>
        <w:rPr>
          <w:rFonts w:cstheme="minorHAnsi"/>
          <w:sz w:val="24"/>
          <w:szCs w:val="24"/>
        </w:rPr>
        <w:t>As the D.C. Circuit noted, “Perhaps no facet of business life is more important than a company's place in public estimation</w:t>
      </w:r>
      <w:r>
        <w:rPr>
          <w:rFonts w:eastAsia="MS Gothic" w:cstheme="minorHAnsi"/>
          <w:sz w:val="24"/>
          <w:szCs w:val="24"/>
        </w:rPr>
        <w:t>...</w:t>
      </w:r>
      <w:r>
        <w:rPr>
          <w:rFonts w:cstheme="minorHAnsi"/>
          <w:sz w:val="24"/>
          <w:szCs w:val="24"/>
        </w:rPr>
        <w:t xml:space="preserve"> </w:t>
      </w:r>
      <w:r>
        <w:rPr>
          <w:rFonts w:cstheme="minorHAnsi"/>
          <w:sz w:val="24"/>
          <w:szCs w:val="24"/>
          <w:u w:val="thick"/>
        </w:rPr>
        <w:t>Reasonablerequirements</w:t>
      </w:r>
      <w:r>
        <w:rPr>
          <w:rFonts w:cstheme="minorHAnsi"/>
          <w:sz w:val="24"/>
          <w:szCs w:val="24"/>
        </w:rPr>
        <w:t xml:space="preserve"> in furtherance of that policy are an aspect of managerial responsibility.”Courts considering Title VII religious discrimination claims have also upheld dress code policies that, like Costco's, are designed to appeal to customer preference or to promote a professional public image.  E.g., Hussein v. The Waldorf-Astoria, 134 F.Supp.2d 591, 599 (S.D.N.Y.2001) (“Some courts have found that clean-shavenness is a bona fide occupational qualification in certain businesses and, in those situations, </w:t>
      </w:r>
      <w:r>
        <w:rPr>
          <w:rFonts w:cstheme="minorHAnsi"/>
          <w:sz w:val="24"/>
          <w:szCs w:val="24"/>
          <w:u w:val="thick"/>
        </w:rPr>
        <w:t>as long as the employer's grooming requirement is not directed at religion</w:t>
      </w:r>
      <w:r>
        <w:rPr>
          <w:rFonts w:cstheme="minorHAnsi"/>
          <w:sz w:val="24"/>
          <w:szCs w:val="24"/>
        </w:rPr>
        <w:t>, enforcing the policy is not an unlawful discriminatory practice.”), aff'd, 31 Fed.Appx. 740 (2d Cir.2002) (unpublished)...” (emphasis added).</w:t>
      </w:r>
    </w:p>
    <w:p w:rsidR="0066506D" w:rsidRDefault="0066506D" w:rsidP="002913EA">
      <w:pPr>
        <w:ind w:left="720"/>
        <w:jc w:val="both"/>
        <w:rPr>
          <w:rFonts w:cstheme="minorHAnsi"/>
          <w:sz w:val="24"/>
          <w:szCs w:val="24"/>
        </w:rPr>
      </w:pPr>
    </w:p>
    <w:p w:rsidR="002913EA" w:rsidRDefault="002913EA" w:rsidP="002913EA">
      <w:pPr>
        <w:jc w:val="both"/>
        <w:rPr>
          <w:rFonts w:ascii="Times New Roman" w:hAnsi="Times New Roman"/>
          <w:sz w:val="28"/>
          <w:szCs w:val="28"/>
        </w:rPr>
      </w:pPr>
      <w:r>
        <w:rPr>
          <w:rFonts w:ascii="Times New Roman" w:hAnsi="Times New Roman"/>
          <w:sz w:val="28"/>
          <w:szCs w:val="28"/>
        </w:rPr>
        <w:t xml:space="preserve">The Tribunal wishes to point out that this was a case under a legislation which </w:t>
      </w:r>
      <w:r>
        <w:rPr>
          <w:rFonts w:ascii="Times New Roman" w:hAnsi="Times New Roman"/>
          <w:i/>
          <w:sz w:val="28"/>
          <w:szCs w:val="28"/>
        </w:rPr>
        <w:t>inter alia</w:t>
      </w:r>
      <w:r>
        <w:rPr>
          <w:rFonts w:ascii="Times New Roman" w:hAnsi="Times New Roman"/>
          <w:sz w:val="28"/>
          <w:szCs w:val="28"/>
        </w:rPr>
        <w:t xml:space="preserve"> provides for the possibility of reconciling a workplace policy with the religious practice of an employee. There is nothing as such in our labour legislation or other laws of this country which enables a Tribunal to make an “inquiry” on the “sincerity” of the religious belief held by an employee and to decide whether a </w:t>
      </w:r>
      <w:r>
        <w:rPr>
          <w:rFonts w:ascii="Times New Roman" w:hAnsi="Times New Roman"/>
          <w:sz w:val="28"/>
          <w:szCs w:val="28"/>
        </w:rPr>
        <w:lastRenderedPageBreak/>
        <w:t>possible accommodation offered to her causes hardship to the employer. The more so as Counsel for the Respondent himself submitted that the issue of tikka has never been a religious issue and witnesses for the Respondent, especially the Spa Manager, was never questioned and neither addressed the Tribunal on a possible alternative to the wearing of the tikka. None of the witnesses mentioned any hardship caused to the operational requirements of the Respondent. They only mentioned the principle of “neutrality” which, it must be noted, was still a guiding principle at the time the tikka was not yet extended to the whole Hotel and was not deemed to be infringed. Moreover, in the case mentioned above, the Tribunal cannot lose sight of the fact that the summary judgment was given for the Respondent mainly on the facts at issue. Namely the fact that Cloutier at first asked to be allowed to cover her piercing and then she later averred that no accommodation was possible. This led the Court to question the sincerity of her belief.  The Court also decided on the basis that a reasonable accommodation is not an accommodation that is preferred by the employee.  In the absence of such requirements in our law, the Tribunal respectfully finds it difficult to follow the reasoning in that case, the more so as the Tribunal has not been addressed on such issues that may have led to such reasoning.</w:t>
      </w:r>
    </w:p>
    <w:p w:rsidR="002913EA" w:rsidRPr="00BC5A66" w:rsidRDefault="002913EA" w:rsidP="006977C8">
      <w:pPr>
        <w:spacing w:after="0" w:line="360" w:lineRule="auto"/>
        <w:jc w:val="both"/>
        <w:rPr>
          <w:rFonts w:ascii="Times New Roman" w:hAnsi="Times New Roman"/>
          <w:sz w:val="28"/>
          <w:szCs w:val="28"/>
        </w:rPr>
      </w:pPr>
    </w:p>
    <w:p w:rsidR="00770E34" w:rsidRPr="00770E34" w:rsidRDefault="00770E34" w:rsidP="006977C8">
      <w:pPr>
        <w:spacing w:after="0" w:line="360" w:lineRule="auto"/>
        <w:jc w:val="both"/>
        <w:rPr>
          <w:rFonts w:ascii="Times New Roman" w:hAnsi="Times New Roman"/>
          <w:b/>
          <w:color w:val="000000"/>
          <w:sz w:val="28"/>
          <w:szCs w:val="28"/>
          <w:u w:val="single"/>
          <w:lang w:eastAsia="fr-FR"/>
        </w:rPr>
      </w:pPr>
      <w:r w:rsidRPr="00770E34">
        <w:rPr>
          <w:rFonts w:ascii="Times New Roman" w:hAnsi="Times New Roman"/>
          <w:b/>
          <w:color w:val="000000"/>
          <w:sz w:val="28"/>
          <w:szCs w:val="28"/>
          <w:u w:val="single"/>
          <w:lang w:eastAsia="fr-FR"/>
        </w:rPr>
        <w:t>Conclusion</w:t>
      </w:r>
    </w:p>
    <w:p w:rsidR="00770E34" w:rsidRDefault="00770E34" w:rsidP="006977C8">
      <w:pPr>
        <w:spacing w:after="0" w:line="360" w:lineRule="auto"/>
        <w:jc w:val="both"/>
        <w:rPr>
          <w:rFonts w:ascii="Times New Roman" w:hAnsi="Times New Roman"/>
          <w:color w:val="000000"/>
          <w:sz w:val="28"/>
          <w:szCs w:val="28"/>
          <w:lang w:eastAsia="fr-FR"/>
        </w:rPr>
      </w:pPr>
    </w:p>
    <w:p w:rsidR="00BA44ED" w:rsidRDefault="00BA44ED" w:rsidP="006977C8">
      <w:pPr>
        <w:spacing w:after="0" w:line="360" w:lineRule="auto"/>
        <w:jc w:val="both"/>
        <w:rPr>
          <w:rFonts w:ascii="Times New Roman" w:hAnsi="Times New Roman"/>
          <w:color w:val="000000"/>
          <w:sz w:val="28"/>
          <w:szCs w:val="28"/>
          <w:lang w:eastAsia="fr-FR"/>
        </w:rPr>
      </w:pPr>
      <w:r w:rsidRPr="00BA44ED">
        <w:rPr>
          <w:rFonts w:ascii="Times New Roman" w:hAnsi="Times New Roman"/>
          <w:color w:val="000000"/>
          <w:sz w:val="28"/>
          <w:szCs w:val="28"/>
          <w:lang w:eastAsia="fr-FR"/>
        </w:rPr>
        <w:t>In the present matter, considering the manner in which the Respondent implemen</w:t>
      </w:r>
      <w:r>
        <w:rPr>
          <w:rFonts w:ascii="Times New Roman" w:hAnsi="Times New Roman"/>
          <w:color w:val="000000"/>
          <w:sz w:val="28"/>
          <w:szCs w:val="28"/>
          <w:lang w:eastAsia="fr-FR"/>
        </w:rPr>
        <w:t>te</w:t>
      </w:r>
      <w:r w:rsidRPr="00BA44ED">
        <w:rPr>
          <w:rFonts w:ascii="Times New Roman" w:hAnsi="Times New Roman"/>
          <w:color w:val="000000"/>
          <w:sz w:val="28"/>
          <w:szCs w:val="28"/>
          <w:lang w:eastAsia="fr-FR"/>
        </w:rPr>
        <w:t xml:space="preserve">d </w:t>
      </w:r>
      <w:r>
        <w:rPr>
          <w:rFonts w:ascii="Times New Roman" w:hAnsi="Times New Roman"/>
          <w:color w:val="000000"/>
          <w:sz w:val="28"/>
          <w:szCs w:val="28"/>
          <w:lang w:eastAsia="fr-FR"/>
        </w:rPr>
        <w:t>its decision to ban the tikka to all employees, the moreso a decision emanating from a miscon</w:t>
      </w:r>
      <w:r w:rsidR="00DC7E91">
        <w:rPr>
          <w:rFonts w:ascii="Times New Roman" w:hAnsi="Times New Roman"/>
          <w:color w:val="000000"/>
          <w:sz w:val="28"/>
          <w:szCs w:val="28"/>
          <w:lang w:eastAsia="fr-FR"/>
        </w:rPr>
        <w:t>ceived</w:t>
      </w:r>
      <w:r>
        <w:rPr>
          <w:rFonts w:ascii="Times New Roman" w:hAnsi="Times New Roman"/>
          <w:color w:val="000000"/>
          <w:sz w:val="28"/>
          <w:szCs w:val="28"/>
          <w:lang w:eastAsia="fr-FR"/>
        </w:rPr>
        <w:t xml:space="preserve"> interpretation of the law, we hold that on the principles of fairness and best practices of good employment relations (Section 97 E</w:t>
      </w:r>
      <w:r w:rsidR="00B879FB">
        <w:rPr>
          <w:rFonts w:ascii="Times New Roman" w:hAnsi="Times New Roman"/>
          <w:color w:val="000000"/>
          <w:sz w:val="28"/>
          <w:szCs w:val="28"/>
          <w:lang w:eastAsia="fr-FR"/>
        </w:rPr>
        <w:t xml:space="preserve">mployment </w:t>
      </w:r>
      <w:r>
        <w:rPr>
          <w:rFonts w:ascii="Times New Roman" w:hAnsi="Times New Roman"/>
          <w:color w:val="000000"/>
          <w:sz w:val="28"/>
          <w:szCs w:val="28"/>
          <w:lang w:eastAsia="fr-FR"/>
        </w:rPr>
        <w:t>R</w:t>
      </w:r>
      <w:r w:rsidR="00E532E5">
        <w:rPr>
          <w:rFonts w:ascii="Times New Roman" w:hAnsi="Times New Roman"/>
          <w:color w:val="000000"/>
          <w:sz w:val="28"/>
          <w:szCs w:val="28"/>
          <w:lang w:eastAsia="fr-FR"/>
        </w:rPr>
        <w:t>elations</w:t>
      </w:r>
      <w:r w:rsidR="00B879FB">
        <w:rPr>
          <w:rFonts w:ascii="Times New Roman" w:hAnsi="Times New Roman"/>
          <w:color w:val="000000"/>
          <w:sz w:val="28"/>
          <w:szCs w:val="28"/>
          <w:lang w:eastAsia="fr-FR"/>
        </w:rPr>
        <w:t xml:space="preserve"> </w:t>
      </w:r>
      <w:r>
        <w:rPr>
          <w:rFonts w:ascii="Times New Roman" w:hAnsi="Times New Roman"/>
          <w:color w:val="000000"/>
          <w:sz w:val="28"/>
          <w:szCs w:val="28"/>
          <w:lang w:eastAsia="fr-FR"/>
        </w:rPr>
        <w:t>A</w:t>
      </w:r>
      <w:r w:rsidR="00B879FB">
        <w:rPr>
          <w:rFonts w:ascii="Times New Roman" w:hAnsi="Times New Roman"/>
          <w:color w:val="000000"/>
          <w:sz w:val="28"/>
          <w:szCs w:val="28"/>
          <w:lang w:eastAsia="fr-FR"/>
        </w:rPr>
        <w:t>ct</w:t>
      </w:r>
      <w:r>
        <w:rPr>
          <w:rFonts w:ascii="Times New Roman" w:hAnsi="Times New Roman"/>
          <w:color w:val="000000"/>
          <w:sz w:val="28"/>
          <w:szCs w:val="28"/>
          <w:lang w:eastAsia="fr-FR"/>
        </w:rPr>
        <w:t xml:space="preserve"> 2008), the Respondent’s action was irrational, unmeasured and undesirable.</w:t>
      </w:r>
    </w:p>
    <w:p w:rsidR="00BA44ED" w:rsidRDefault="00BA44ED" w:rsidP="006977C8">
      <w:pPr>
        <w:spacing w:after="0" w:line="360" w:lineRule="auto"/>
        <w:jc w:val="both"/>
        <w:rPr>
          <w:rFonts w:ascii="Times New Roman" w:hAnsi="Times New Roman"/>
          <w:color w:val="000000"/>
          <w:sz w:val="28"/>
          <w:szCs w:val="28"/>
          <w:lang w:eastAsia="fr-FR"/>
        </w:rPr>
      </w:pPr>
    </w:p>
    <w:p w:rsidR="00B879FB" w:rsidRPr="00B879FB" w:rsidRDefault="00BA44ED" w:rsidP="00B879FB">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 xml:space="preserve">We as a result </w:t>
      </w:r>
      <w:r w:rsidR="00B879FB">
        <w:rPr>
          <w:rFonts w:ascii="Times New Roman" w:hAnsi="Times New Roman"/>
          <w:color w:val="000000"/>
          <w:sz w:val="28"/>
          <w:szCs w:val="28"/>
          <w:lang w:eastAsia="fr-FR"/>
        </w:rPr>
        <w:t xml:space="preserve">award that Disputant </w:t>
      </w:r>
      <w:r w:rsidR="00B879FB" w:rsidRPr="00B879FB">
        <w:rPr>
          <w:rFonts w:ascii="Times New Roman" w:hAnsi="Times New Roman"/>
          <w:sz w:val="28"/>
          <w:szCs w:val="28"/>
        </w:rPr>
        <w:t xml:space="preserve">should </w:t>
      </w:r>
      <w:r w:rsidR="00B879FB">
        <w:rPr>
          <w:rFonts w:ascii="Times New Roman" w:hAnsi="Times New Roman"/>
          <w:color w:val="000000"/>
          <w:sz w:val="28"/>
          <w:szCs w:val="28"/>
          <w:lang w:eastAsia="fr-FR"/>
        </w:rPr>
        <w:t xml:space="preserve">be </w:t>
      </w:r>
      <w:r w:rsidR="00B879FB" w:rsidRPr="00B879FB">
        <w:rPr>
          <w:rFonts w:ascii="Times New Roman" w:hAnsi="Times New Roman"/>
          <w:sz w:val="28"/>
          <w:szCs w:val="28"/>
        </w:rPr>
        <w:t>allowed me to wear the “tikka” on her forefront during working hours.</w:t>
      </w:r>
    </w:p>
    <w:p w:rsidR="00BA44ED" w:rsidRDefault="00BA44ED" w:rsidP="006977C8">
      <w:pPr>
        <w:spacing w:after="0" w:line="360" w:lineRule="auto"/>
        <w:jc w:val="both"/>
        <w:rPr>
          <w:rFonts w:ascii="Times New Roman" w:hAnsi="Times New Roman"/>
          <w:color w:val="000000"/>
          <w:sz w:val="28"/>
          <w:szCs w:val="28"/>
          <w:lang w:eastAsia="fr-FR"/>
        </w:rPr>
      </w:pPr>
    </w:p>
    <w:p w:rsidR="009E0E2B" w:rsidRDefault="00BA44ED" w:rsidP="006977C8">
      <w:pPr>
        <w:spacing w:after="0" w:line="360" w:lineRule="auto"/>
        <w:jc w:val="both"/>
        <w:rPr>
          <w:rFonts w:ascii="Times New Roman" w:hAnsi="Times New Roman"/>
          <w:color w:val="000000"/>
          <w:sz w:val="28"/>
          <w:szCs w:val="28"/>
          <w:lang w:eastAsia="fr-FR"/>
        </w:rPr>
      </w:pPr>
      <w:r>
        <w:rPr>
          <w:rFonts w:ascii="Times New Roman" w:hAnsi="Times New Roman"/>
          <w:color w:val="000000"/>
          <w:sz w:val="28"/>
          <w:szCs w:val="28"/>
          <w:lang w:eastAsia="fr-FR"/>
        </w:rPr>
        <w:t xml:space="preserve">It follows suit that all the warnings issued to the Disputant in relation to the wearing of the tikka are to be </w:t>
      </w:r>
      <w:r w:rsidR="00B879FB">
        <w:rPr>
          <w:rFonts w:ascii="Times New Roman" w:hAnsi="Times New Roman"/>
          <w:color w:val="000000"/>
          <w:sz w:val="28"/>
          <w:szCs w:val="28"/>
          <w:lang w:eastAsia="fr-FR"/>
        </w:rPr>
        <w:t>remove</w:t>
      </w:r>
      <w:r w:rsidR="00C31301">
        <w:rPr>
          <w:rFonts w:ascii="Times New Roman" w:hAnsi="Times New Roman"/>
          <w:color w:val="000000"/>
          <w:sz w:val="28"/>
          <w:szCs w:val="28"/>
          <w:lang w:eastAsia="fr-FR"/>
        </w:rPr>
        <w:t>d.</w:t>
      </w:r>
    </w:p>
    <w:p w:rsidR="008037CC" w:rsidRPr="008037CC" w:rsidRDefault="008037CC" w:rsidP="008037CC">
      <w:pPr>
        <w:spacing w:after="0" w:line="360" w:lineRule="auto"/>
        <w:jc w:val="both"/>
        <w:rPr>
          <w:rFonts w:ascii="Times New Roman" w:hAnsi="Times New Roman"/>
          <w:color w:val="000000"/>
          <w:sz w:val="28"/>
          <w:szCs w:val="28"/>
          <w:lang w:eastAsia="fr-FR"/>
        </w:rPr>
      </w:pPr>
    </w:p>
    <w:p w:rsidR="008037CC" w:rsidRPr="008037CC" w:rsidRDefault="008037CC" w:rsidP="008037CC">
      <w:pPr>
        <w:spacing w:line="360" w:lineRule="auto"/>
        <w:jc w:val="both"/>
        <w:rPr>
          <w:rFonts w:ascii="Times New Roman" w:hAnsi="Times New Roman"/>
          <w:b/>
          <w:sz w:val="28"/>
          <w:szCs w:val="28"/>
          <w:u w:val="single"/>
        </w:rPr>
      </w:pPr>
      <w:r w:rsidRPr="008037CC">
        <w:rPr>
          <w:rFonts w:ascii="Times New Roman" w:hAnsi="Times New Roman"/>
          <w:b/>
          <w:sz w:val="28"/>
          <w:szCs w:val="28"/>
          <w:u w:val="single"/>
        </w:rPr>
        <w:t>Tribunal’s Appeal</w:t>
      </w:r>
    </w:p>
    <w:p w:rsidR="008037CC" w:rsidRDefault="008037CC" w:rsidP="008037CC">
      <w:pPr>
        <w:spacing w:after="0" w:line="360" w:lineRule="auto"/>
        <w:jc w:val="both"/>
        <w:rPr>
          <w:rFonts w:ascii="Times New Roman" w:hAnsi="Times New Roman"/>
          <w:sz w:val="28"/>
          <w:szCs w:val="28"/>
        </w:rPr>
      </w:pPr>
      <w:r w:rsidRPr="008037CC">
        <w:rPr>
          <w:rFonts w:ascii="Times New Roman" w:hAnsi="Times New Roman"/>
          <w:sz w:val="28"/>
          <w:szCs w:val="28"/>
        </w:rPr>
        <w:t xml:space="preserve">This is a humble appeal to the Respondent’s </w:t>
      </w:r>
      <w:r w:rsidR="00E532E5">
        <w:rPr>
          <w:rFonts w:ascii="Times New Roman" w:hAnsi="Times New Roman"/>
          <w:sz w:val="28"/>
          <w:szCs w:val="28"/>
        </w:rPr>
        <w:t>empathy, compassion</w:t>
      </w:r>
      <w:r w:rsidRPr="008037CC">
        <w:rPr>
          <w:rFonts w:ascii="Times New Roman" w:hAnsi="Times New Roman"/>
          <w:sz w:val="28"/>
          <w:szCs w:val="28"/>
        </w:rPr>
        <w:t xml:space="preserve"> and understanding to focus on the future.  Further proving or disproving on past allegations may not be of value now to a continuing relationship at work.  The time is for reconciliation.  </w:t>
      </w:r>
      <w:r w:rsidRPr="008037CC">
        <w:rPr>
          <w:rFonts w:ascii="Times New Roman" w:hAnsi="Times New Roman"/>
          <w:i/>
          <w:sz w:val="28"/>
          <w:szCs w:val="28"/>
        </w:rPr>
        <w:t>“Oh yes, the past can hurt.  But you can either run from it, or learn from it.”  (Rafiki, The Lion King).</w:t>
      </w:r>
      <w:r w:rsidRPr="008037CC">
        <w:rPr>
          <w:rFonts w:ascii="Times New Roman" w:hAnsi="Times New Roman"/>
          <w:sz w:val="28"/>
          <w:szCs w:val="28"/>
        </w:rPr>
        <w:t xml:space="preserve">  Good team work occurs when diverse abilities and insights join together t</w:t>
      </w:r>
      <w:r w:rsidR="0026498E">
        <w:rPr>
          <w:rFonts w:ascii="Times New Roman" w:hAnsi="Times New Roman"/>
          <w:sz w:val="28"/>
          <w:szCs w:val="28"/>
        </w:rPr>
        <w:t xml:space="preserve">o work towards a common goal.  </w:t>
      </w:r>
      <w:r w:rsidRPr="008037CC">
        <w:rPr>
          <w:rFonts w:ascii="Times New Roman" w:hAnsi="Times New Roman"/>
          <w:sz w:val="28"/>
          <w:szCs w:val="28"/>
        </w:rPr>
        <w:t>Holding onto the resentment of people you have to work with punishes you as much as it does the</w:t>
      </w:r>
      <w:r w:rsidR="00770E34">
        <w:rPr>
          <w:rFonts w:ascii="Times New Roman" w:hAnsi="Times New Roman"/>
          <w:sz w:val="28"/>
          <w:szCs w:val="28"/>
        </w:rPr>
        <w:t>m</w:t>
      </w:r>
      <w:r w:rsidRPr="008037CC">
        <w:rPr>
          <w:rFonts w:ascii="Times New Roman" w:hAnsi="Times New Roman"/>
          <w:sz w:val="28"/>
          <w:szCs w:val="28"/>
        </w:rPr>
        <w:t>.  One does not change relationships by trying to control people’s behavio</w:t>
      </w:r>
      <w:r w:rsidR="00C31301">
        <w:rPr>
          <w:rFonts w:ascii="Times New Roman" w:hAnsi="Times New Roman"/>
          <w:sz w:val="28"/>
          <w:szCs w:val="28"/>
        </w:rPr>
        <w:t>u</w:t>
      </w:r>
      <w:r w:rsidRPr="008037CC">
        <w:rPr>
          <w:rFonts w:ascii="Times New Roman" w:hAnsi="Times New Roman"/>
          <w:sz w:val="28"/>
          <w:szCs w:val="28"/>
        </w:rPr>
        <w:t xml:space="preserve">r but by also changing oneself in relation to them.  This should result in a grateful feeling of humanness.  Mrs Dalwhoor may not be the perfect employee, but </w:t>
      </w:r>
      <w:r w:rsidR="000D2791">
        <w:rPr>
          <w:rFonts w:ascii="Times New Roman" w:hAnsi="Times New Roman"/>
          <w:sz w:val="28"/>
          <w:szCs w:val="28"/>
        </w:rPr>
        <w:t>Management</w:t>
      </w:r>
      <w:r w:rsidRPr="008037CC">
        <w:rPr>
          <w:rFonts w:ascii="Times New Roman" w:hAnsi="Times New Roman"/>
          <w:sz w:val="28"/>
          <w:szCs w:val="28"/>
        </w:rPr>
        <w:t xml:space="preserve"> admitted that she is currently a good employee.  If </w:t>
      </w:r>
      <w:r w:rsidR="000D2791">
        <w:rPr>
          <w:rFonts w:ascii="Times New Roman" w:hAnsi="Times New Roman"/>
          <w:sz w:val="28"/>
          <w:szCs w:val="28"/>
        </w:rPr>
        <w:t>Management</w:t>
      </w:r>
      <w:r w:rsidRPr="008037CC">
        <w:rPr>
          <w:rFonts w:ascii="Times New Roman" w:hAnsi="Times New Roman"/>
          <w:sz w:val="28"/>
          <w:szCs w:val="28"/>
        </w:rPr>
        <w:t xml:space="preserve"> is so keen in setting up an attire of neutrality it should deal with the problem, not the person.  </w:t>
      </w:r>
      <w:r w:rsidR="00C31301">
        <w:rPr>
          <w:rFonts w:ascii="Times New Roman" w:hAnsi="Times New Roman"/>
          <w:sz w:val="28"/>
          <w:szCs w:val="28"/>
        </w:rPr>
        <w:t>It should t</w:t>
      </w:r>
      <w:r w:rsidRPr="008037CC">
        <w:rPr>
          <w:rFonts w:ascii="Times New Roman" w:hAnsi="Times New Roman"/>
          <w:sz w:val="28"/>
          <w:szCs w:val="28"/>
        </w:rPr>
        <w:t>ry to see the situation from her point of view.  In other words, give the other person part of ownership in the resolution and engage in a joint problem solving exercise.  She finds it hard to detach herself from the ‘</w:t>
      </w:r>
      <w:r w:rsidRPr="008037CC">
        <w:rPr>
          <w:rFonts w:ascii="Times New Roman" w:hAnsi="Times New Roman"/>
          <w:i/>
          <w:sz w:val="28"/>
          <w:szCs w:val="28"/>
        </w:rPr>
        <w:t>tikka</w:t>
      </w:r>
      <w:r w:rsidRPr="008037CC">
        <w:rPr>
          <w:rFonts w:ascii="Times New Roman" w:hAnsi="Times New Roman"/>
          <w:sz w:val="28"/>
          <w:szCs w:val="28"/>
        </w:rPr>
        <w:t xml:space="preserve">’ be it from time to time and indeed she is emotional about it.  </w:t>
      </w:r>
      <w:r w:rsidRPr="008037CC">
        <w:rPr>
          <w:rFonts w:ascii="Times New Roman" w:hAnsi="Times New Roman"/>
          <w:i/>
          <w:sz w:val="28"/>
          <w:szCs w:val="28"/>
        </w:rPr>
        <w:t>“We cannot leave our emotions at home because they are part of our unique status as human beings and, therefore, situations in which we cannot express our feelings are stressful.”</w:t>
      </w:r>
      <w:r w:rsidRPr="008037CC">
        <w:rPr>
          <w:rFonts w:ascii="Times New Roman" w:hAnsi="Times New Roman"/>
          <w:sz w:val="28"/>
          <w:szCs w:val="28"/>
        </w:rPr>
        <w:t xml:space="preserve"> </w:t>
      </w:r>
      <w:r w:rsidRPr="008037CC">
        <w:rPr>
          <w:rFonts w:ascii="Times New Roman" w:hAnsi="Times New Roman"/>
          <w:i/>
          <w:sz w:val="28"/>
          <w:szCs w:val="28"/>
        </w:rPr>
        <w:t>(G. Dumbrara, Ass</w:t>
      </w:r>
      <w:r w:rsidR="0026498E">
        <w:rPr>
          <w:rFonts w:ascii="Times New Roman" w:hAnsi="Times New Roman"/>
          <w:i/>
          <w:sz w:val="28"/>
          <w:szCs w:val="28"/>
        </w:rPr>
        <w:t xml:space="preserve">ist. Prof, Ph.D ,University of </w:t>
      </w:r>
      <w:r w:rsidRPr="008037CC">
        <w:rPr>
          <w:rFonts w:ascii="Times New Roman" w:hAnsi="Times New Roman"/>
          <w:i/>
          <w:sz w:val="28"/>
          <w:szCs w:val="28"/>
        </w:rPr>
        <w:t xml:space="preserve">Petrosani, Romania.  Workplace Relations and </w:t>
      </w:r>
      <w:r w:rsidR="0026498E">
        <w:rPr>
          <w:rFonts w:ascii="Times New Roman" w:hAnsi="Times New Roman"/>
          <w:i/>
          <w:sz w:val="28"/>
          <w:szCs w:val="28"/>
        </w:rPr>
        <w:t xml:space="preserve">Emotional  Intelligence - </w:t>
      </w:r>
      <w:r w:rsidRPr="008037CC">
        <w:rPr>
          <w:rFonts w:ascii="Times New Roman" w:hAnsi="Times New Roman"/>
          <w:i/>
          <w:sz w:val="28"/>
          <w:szCs w:val="28"/>
        </w:rPr>
        <w:t xml:space="preserve">Annals of the University of Petrosani, Economics, </w:t>
      </w:r>
      <w:r w:rsidRPr="008037CC">
        <w:rPr>
          <w:rFonts w:ascii="Times New Roman" w:hAnsi="Times New Roman"/>
          <w:i/>
          <w:iCs/>
          <w:sz w:val="28"/>
          <w:szCs w:val="28"/>
        </w:rPr>
        <w:t>11(3), 2011, 8</w:t>
      </w:r>
      <w:r w:rsidR="00C43F67">
        <w:rPr>
          <w:rFonts w:ascii="Times New Roman" w:hAnsi="Times New Roman"/>
          <w:i/>
          <w:iCs/>
          <w:sz w:val="28"/>
          <w:szCs w:val="28"/>
        </w:rPr>
        <w:t>5</w:t>
      </w:r>
      <w:r w:rsidRPr="008037CC">
        <w:rPr>
          <w:rFonts w:ascii="Times New Roman" w:hAnsi="Times New Roman"/>
          <w:i/>
          <w:iCs/>
          <w:sz w:val="28"/>
          <w:szCs w:val="28"/>
        </w:rPr>
        <w:t>-92</w:t>
      </w:r>
      <w:r w:rsidRPr="008037CC">
        <w:rPr>
          <w:rFonts w:ascii="Times New Roman" w:hAnsi="Times New Roman"/>
          <w:i/>
          <w:sz w:val="28"/>
          <w:szCs w:val="28"/>
        </w:rPr>
        <w:t>).</w:t>
      </w:r>
    </w:p>
    <w:p w:rsidR="008037CC" w:rsidRPr="008037CC" w:rsidRDefault="008037CC" w:rsidP="008037CC">
      <w:pPr>
        <w:spacing w:after="0" w:line="360" w:lineRule="auto"/>
        <w:jc w:val="both"/>
        <w:rPr>
          <w:rFonts w:ascii="Times New Roman" w:hAnsi="Times New Roman"/>
          <w:sz w:val="28"/>
          <w:szCs w:val="28"/>
        </w:rPr>
      </w:pPr>
    </w:p>
    <w:p w:rsidR="008037CC" w:rsidRDefault="008037CC" w:rsidP="008037CC">
      <w:pPr>
        <w:spacing w:after="0" w:line="360" w:lineRule="auto"/>
        <w:jc w:val="both"/>
        <w:rPr>
          <w:rFonts w:ascii="Times New Roman" w:hAnsi="Times New Roman"/>
          <w:sz w:val="28"/>
          <w:szCs w:val="28"/>
        </w:rPr>
      </w:pPr>
      <w:r w:rsidRPr="008037CC">
        <w:rPr>
          <w:rFonts w:ascii="Times New Roman" w:hAnsi="Times New Roman"/>
          <w:sz w:val="28"/>
          <w:szCs w:val="28"/>
        </w:rPr>
        <w:t>Every country’s system of employment - industrial relations is in certain ways unique because it is shaped by a distinctive national history, culture, economy and set of political and social institutions.</w:t>
      </w:r>
      <w:r w:rsidR="00AB21E9">
        <w:rPr>
          <w:rFonts w:ascii="Times New Roman" w:hAnsi="Times New Roman"/>
          <w:sz w:val="28"/>
          <w:szCs w:val="28"/>
        </w:rPr>
        <w:t xml:space="preserve">  </w:t>
      </w:r>
      <w:r w:rsidRPr="008037CC">
        <w:rPr>
          <w:rFonts w:ascii="Times New Roman" w:hAnsi="Times New Roman"/>
          <w:sz w:val="28"/>
          <w:szCs w:val="28"/>
        </w:rPr>
        <w:t>In Mauritius, we all come from somewhere with a tradition and culture that we cherish.  To ban any of it, be it at work leads to a sensitive area that needs to be address</w:t>
      </w:r>
      <w:r w:rsidR="00B879FB">
        <w:rPr>
          <w:rFonts w:ascii="Times New Roman" w:hAnsi="Times New Roman"/>
          <w:sz w:val="28"/>
          <w:szCs w:val="28"/>
        </w:rPr>
        <w:t>ed</w:t>
      </w:r>
      <w:r w:rsidRPr="008037CC">
        <w:rPr>
          <w:rFonts w:ascii="Times New Roman" w:hAnsi="Times New Roman"/>
          <w:sz w:val="28"/>
          <w:szCs w:val="28"/>
        </w:rPr>
        <w:t xml:space="preserve"> with care.  At no time in this Award have we suggested that </w:t>
      </w:r>
      <w:r w:rsidR="000D2791">
        <w:rPr>
          <w:rFonts w:ascii="Times New Roman" w:hAnsi="Times New Roman"/>
          <w:sz w:val="28"/>
          <w:szCs w:val="28"/>
        </w:rPr>
        <w:t>Management</w:t>
      </w:r>
      <w:r w:rsidRPr="008037CC">
        <w:rPr>
          <w:rFonts w:ascii="Times New Roman" w:hAnsi="Times New Roman"/>
          <w:sz w:val="28"/>
          <w:szCs w:val="28"/>
        </w:rPr>
        <w:t xml:space="preserve"> intentionally meant to cause harm to any of its employee</w:t>
      </w:r>
      <w:r w:rsidR="00B879FB">
        <w:rPr>
          <w:rFonts w:ascii="Times New Roman" w:hAnsi="Times New Roman"/>
          <w:sz w:val="28"/>
          <w:szCs w:val="28"/>
        </w:rPr>
        <w:t>s</w:t>
      </w:r>
      <w:r w:rsidR="00E532E5">
        <w:rPr>
          <w:rFonts w:ascii="Times New Roman" w:hAnsi="Times New Roman"/>
          <w:sz w:val="28"/>
          <w:szCs w:val="28"/>
        </w:rPr>
        <w:t xml:space="preserve">.  We believe </w:t>
      </w:r>
      <w:r w:rsidR="000D2791">
        <w:rPr>
          <w:rFonts w:ascii="Times New Roman" w:hAnsi="Times New Roman"/>
          <w:sz w:val="28"/>
          <w:szCs w:val="28"/>
        </w:rPr>
        <w:t>Management</w:t>
      </w:r>
      <w:r w:rsidRPr="008037CC">
        <w:rPr>
          <w:rFonts w:ascii="Times New Roman" w:hAnsi="Times New Roman"/>
          <w:sz w:val="28"/>
          <w:szCs w:val="28"/>
        </w:rPr>
        <w:t xml:space="preserve"> will go out of </w:t>
      </w:r>
      <w:r w:rsidR="00C31301">
        <w:rPr>
          <w:rFonts w:ascii="Times New Roman" w:hAnsi="Times New Roman"/>
          <w:sz w:val="28"/>
          <w:szCs w:val="28"/>
        </w:rPr>
        <w:t>its</w:t>
      </w:r>
      <w:r w:rsidRPr="008037CC">
        <w:rPr>
          <w:rFonts w:ascii="Times New Roman" w:hAnsi="Times New Roman"/>
          <w:sz w:val="28"/>
          <w:szCs w:val="28"/>
        </w:rPr>
        <w:t xml:space="preserve"> way to provide the best working environment.  However, in striving obsessively to maintain a five star hotel standard, it should not turn the resort into a military zone.  Rally the people around and get their consensus when it comes to sensitive issues especially in an enterprise where there is no union representation.  </w:t>
      </w:r>
      <w:r w:rsidR="000D2791">
        <w:rPr>
          <w:rFonts w:ascii="Times New Roman" w:hAnsi="Times New Roman"/>
          <w:sz w:val="28"/>
          <w:szCs w:val="28"/>
        </w:rPr>
        <w:t>Management</w:t>
      </w:r>
      <w:r w:rsidRPr="008037CC">
        <w:rPr>
          <w:rFonts w:ascii="Times New Roman" w:hAnsi="Times New Roman"/>
          <w:sz w:val="28"/>
          <w:szCs w:val="28"/>
        </w:rPr>
        <w:t xml:space="preserve"> should be proactive and lead its workers instead of </w:t>
      </w:r>
      <w:r w:rsidR="00F05850" w:rsidRPr="008037CC">
        <w:rPr>
          <w:rFonts w:ascii="Times New Roman" w:hAnsi="Times New Roman"/>
          <w:sz w:val="28"/>
          <w:szCs w:val="28"/>
        </w:rPr>
        <w:t>d</w:t>
      </w:r>
      <w:r w:rsidR="004C14EB">
        <w:rPr>
          <w:rFonts w:ascii="Times New Roman" w:hAnsi="Times New Roman"/>
          <w:sz w:val="28"/>
          <w:szCs w:val="28"/>
        </w:rPr>
        <w:t>r</w:t>
      </w:r>
      <w:r w:rsidR="00F05850">
        <w:rPr>
          <w:rFonts w:ascii="Times New Roman" w:hAnsi="Times New Roman"/>
          <w:sz w:val="28"/>
          <w:szCs w:val="28"/>
        </w:rPr>
        <w:t>i</w:t>
      </w:r>
      <w:r w:rsidR="004C14EB">
        <w:rPr>
          <w:rFonts w:ascii="Times New Roman" w:hAnsi="Times New Roman"/>
          <w:sz w:val="28"/>
          <w:szCs w:val="28"/>
        </w:rPr>
        <w:t>v</w:t>
      </w:r>
      <w:r w:rsidR="00F05850" w:rsidRPr="008037CC">
        <w:rPr>
          <w:rFonts w:ascii="Times New Roman" w:hAnsi="Times New Roman"/>
          <w:sz w:val="28"/>
          <w:szCs w:val="28"/>
        </w:rPr>
        <w:t>ing</w:t>
      </w:r>
      <w:r w:rsidRPr="008037CC">
        <w:rPr>
          <w:rFonts w:ascii="Times New Roman" w:hAnsi="Times New Roman"/>
          <w:sz w:val="28"/>
          <w:szCs w:val="28"/>
        </w:rPr>
        <w:t xml:space="preserve"> them.  The reason some people in our lives remain one dimensional is because that is as far as we go with them.  A majority decision coming from workers should ease </w:t>
      </w:r>
      <w:r w:rsidR="000D2791">
        <w:rPr>
          <w:rFonts w:ascii="Times New Roman" w:hAnsi="Times New Roman"/>
          <w:sz w:val="28"/>
          <w:szCs w:val="28"/>
        </w:rPr>
        <w:t>Management’</w:t>
      </w:r>
      <w:r w:rsidR="000D2791" w:rsidRPr="008037CC">
        <w:rPr>
          <w:rFonts w:ascii="Times New Roman" w:hAnsi="Times New Roman"/>
          <w:sz w:val="28"/>
          <w:szCs w:val="28"/>
        </w:rPr>
        <w:t>s</w:t>
      </w:r>
      <w:r w:rsidRPr="008037CC">
        <w:rPr>
          <w:rFonts w:ascii="Times New Roman" w:hAnsi="Times New Roman"/>
          <w:sz w:val="28"/>
          <w:szCs w:val="28"/>
        </w:rPr>
        <w:t xml:space="preserve"> task in implementing changes</w:t>
      </w:r>
      <w:r w:rsidR="00E532E5">
        <w:rPr>
          <w:rFonts w:ascii="Times New Roman" w:hAnsi="Times New Roman"/>
          <w:sz w:val="28"/>
          <w:szCs w:val="28"/>
        </w:rPr>
        <w:t>, especially those considered to be sensitive</w:t>
      </w:r>
      <w:r w:rsidRPr="008037CC">
        <w:rPr>
          <w:rFonts w:ascii="Times New Roman" w:hAnsi="Times New Roman"/>
          <w:sz w:val="28"/>
          <w:szCs w:val="28"/>
        </w:rPr>
        <w:t>.  Labour disputes are to be considered as a process to reach agreement.</w:t>
      </w:r>
    </w:p>
    <w:p w:rsidR="008037CC" w:rsidRPr="008037CC" w:rsidRDefault="008037CC" w:rsidP="008037CC">
      <w:pPr>
        <w:spacing w:after="0" w:line="360" w:lineRule="auto"/>
        <w:jc w:val="both"/>
        <w:rPr>
          <w:rFonts w:ascii="Times New Roman" w:hAnsi="Times New Roman"/>
          <w:sz w:val="28"/>
          <w:szCs w:val="28"/>
        </w:rPr>
      </w:pPr>
    </w:p>
    <w:p w:rsidR="008037CC" w:rsidRDefault="000D2791" w:rsidP="008037CC">
      <w:pPr>
        <w:spacing w:after="0" w:line="360" w:lineRule="auto"/>
        <w:jc w:val="both"/>
        <w:rPr>
          <w:rFonts w:ascii="Times New Roman" w:hAnsi="Times New Roman"/>
          <w:sz w:val="28"/>
          <w:szCs w:val="28"/>
        </w:rPr>
      </w:pPr>
      <w:r>
        <w:rPr>
          <w:rFonts w:ascii="Times New Roman" w:hAnsi="Times New Roman"/>
          <w:sz w:val="28"/>
          <w:szCs w:val="28"/>
        </w:rPr>
        <w:t>Management</w:t>
      </w:r>
      <w:r w:rsidR="008037CC" w:rsidRPr="008037CC">
        <w:rPr>
          <w:rFonts w:ascii="Times New Roman" w:hAnsi="Times New Roman"/>
          <w:sz w:val="28"/>
          <w:szCs w:val="28"/>
        </w:rPr>
        <w:t xml:space="preserve"> concedes that employees are their</w:t>
      </w:r>
      <w:r w:rsidR="004C14EB">
        <w:rPr>
          <w:rFonts w:ascii="Times New Roman" w:hAnsi="Times New Roman"/>
          <w:sz w:val="28"/>
          <w:szCs w:val="28"/>
        </w:rPr>
        <w:t xml:space="preserve"> biggest asset</w:t>
      </w:r>
      <w:r w:rsidR="00C31301">
        <w:rPr>
          <w:rFonts w:ascii="Times New Roman" w:hAnsi="Times New Roman"/>
          <w:sz w:val="28"/>
          <w:szCs w:val="28"/>
        </w:rPr>
        <w:t>s</w:t>
      </w:r>
      <w:r w:rsidR="004C14EB">
        <w:rPr>
          <w:rFonts w:ascii="Times New Roman" w:hAnsi="Times New Roman"/>
          <w:sz w:val="28"/>
          <w:szCs w:val="28"/>
        </w:rPr>
        <w:t xml:space="preserve">.  As such, when </w:t>
      </w:r>
      <w:r>
        <w:rPr>
          <w:rFonts w:ascii="Times New Roman" w:hAnsi="Times New Roman"/>
          <w:sz w:val="28"/>
          <w:szCs w:val="28"/>
        </w:rPr>
        <w:t>Management</w:t>
      </w:r>
      <w:r w:rsidR="008037CC" w:rsidRPr="008037CC">
        <w:rPr>
          <w:rFonts w:ascii="Times New Roman" w:hAnsi="Times New Roman"/>
          <w:sz w:val="28"/>
          <w:szCs w:val="28"/>
        </w:rPr>
        <w:t xml:space="preserve"> considers bringing change at work, it is not too much if it makes the first step.  We must never lose sight of the fact that an employer’s inability to effectively deal with conflict in </w:t>
      </w:r>
      <w:r w:rsidR="0026498E">
        <w:rPr>
          <w:rFonts w:ascii="Times New Roman" w:hAnsi="Times New Roman"/>
          <w:sz w:val="28"/>
          <w:szCs w:val="28"/>
        </w:rPr>
        <w:t xml:space="preserve">the work place may result in a </w:t>
      </w:r>
      <w:r w:rsidR="008037CC" w:rsidRPr="008037CC">
        <w:rPr>
          <w:rFonts w:ascii="Times New Roman" w:hAnsi="Times New Roman"/>
          <w:sz w:val="28"/>
          <w:szCs w:val="28"/>
        </w:rPr>
        <w:t>large loss of productivity and adversely impact on others who work there.</w:t>
      </w:r>
    </w:p>
    <w:p w:rsidR="008037CC" w:rsidRPr="008037CC" w:rsidRDefault="008037CC" w:rsidP="008037CC">
      <w:pPr>
        <w:spacing w:after="0" w:line="360" w:lineRule="auto"/>
        <w:jc w:val="both"/>
        <w:rPr>
          <w:rFonts w:ascii="Times New Roman" w:hAnsi="Times New Roman"/>
          <w:sz w:val="28"/>
          <w:szCs w:val="28"/>
        </w:rPr>
      </w:pPr>
    </w:p>
    <w:p w:rsidR="001F133B" w:rsidRPr="007437B5" w:rsidRDefault="008037CC" w:rsidP="007437B5">
      <w:pPr>
        <w:spacing w:after="0" w:line="360" w:lineRule="auto"/>
        <w:jc w:val="both"/>
        <w:rPr>
          <w:rFonts w:ascii="Times New Roman" w:hAnsi="Times New Roman"/>
          <w:sz w:val="28"/>
          <w:szCs w:val="28"/>
        </w:rPr>
      </w:pPr>
      <w:r w:rsidRPr="008037CC">
        <w:rPr>
          <w:rFonts w:ascii="Times New Roman" w:hAnsi="Times New Roman"/>
          <w:sz w:val="28"/>
          <w:szCs w:val="28"/>
        </w:rPr>
        <w:t xml:space="preserve">The Tribunal hopes that with the above remarks, it is </w:t>
      </w:r>
      <w:r w:rsidR="00C31301">
        <w:rPr>
          <w:rFonts w:ascii="Times New Roman" w:hAnsi="Times New Roman"/>
          <w:sz w:val="28"/>
          <w:szCs w:val="28"/>
        </w:rPr>
        <w:t>assisting</w:t>
      </w:r>
      <w:r w:rsidRPr="008037CC">
        <w:rPr>
          <w:rFonts w:ascii="Times New Roman" w:hAnsi="Times New Roman"/>
          <w:sz w:val="28"/>
          <w:szCs w:val="28"/>
        </w:rPr>
        <w:t xml:space="preserve"> both parties to pick up the broken pieces and to continue working towards the objectives of the hotel in providing an excellent service expected of a five star</w:t>
      </w:r>
      <w:r w:rsidR="00FC2F13">
        <w:rPr>
          <w:rFonts w:ascii="Times New Roman" w:hAnsi="Times New Roman"/>
          <w:sz w:val="28"/>
          <w:szCs w:val="28"/>
        </w:rPr>
        <w:t xml:space="preserve"> establishment</w:t>
      </w:r>
      <w:r w:rsidRPr="008037CC">
        <w:rPr>
          <w:rFonts w:ascii="Times New Roman" w:hAnsi="Times New Roman"/>
          <w:sz w:val="28"/>
          <w:szCs w:val="28"/>
        </w:rPr>
        <w:t xml:space="preserve">.  Give hope a </w:t>
      </w:r>
      <w:r w:rsidRPr="008037CC">
        <w:rPr>
          <w:rFonts w:ascii="Times New Roman" w:hAnsi="Times New Roman"/>
          <w:sz w:val="28"/>
          <w:szCs w:val="28"/>
        </w:rPr>
        <w:lastRenderedPageBreak/>
        <w:t>chance. Let a dose of tolerance be a source of inspiration.  Let the ‘</w:t>
      </w:r>
      <w:r w:rsidRPr="008037CC">
        <w:rPr>
          <w:rFonts w:ascii="Times New Roman" w:hAnsi="Times New Roman"/>
          <w:i/>
          <w:sz w:val="28"/>
          <w:szCs w:val="28"/>
        </w:rPr>
        <w:t>tikka</w:t>
      </w:r>
      <w:r w:rsidRPr="008037CC">
        <w:rPr>
          <w:rFonts w:ascii="Times New Roman" w:hAnsi="Times New Roman"/>
          <w:sz w:val="28"/>
          <w:szCs w:val="28"/>
        </w:rPr>
        <w:t xml:space="preserve">’ that has divided them, reunite them in </w:t>
      </w:r>
      <w:r w:rsidR="00396FC6">
        <w:rPr>
          <w:rFonts w:ascii="Times New Roman" w:hAnsi="Times New Roman"/>
          <w:sz w:val="28"/>
          <w:szCs w:val="28"/>
        </w:rPr>
        <w:t>a</w:t>
      </w:r>
      <w:r w:rsidRPr="008037CC">
        <w:rPr>
          <w:rFonts w:ascii="Times New Roman" w:hAnsi="Times New Roman"/>
          <w:sz w:val="28"/>
          <w:szCs w:val="28"/>
        </w:rPr>
        <w:t xml:space="preserve"> bond of respect and tradition </w:t>
      </w:r>
      <w:r w:rsidR="00396FC6">
        <w:rPr>
          <w:rFonts w:ascii="Times New Roman" w:hAnsi="Times New Roman"/>
          <w:sz w:val="28"/>
          <w:szCs w:val="28"/>
        </w:rPr>
        <w:t xml:space="preserve">for </w:t>
      </w:r>
      <w:r w:rsidR="00C31301">
        <w:rPr>
          <w:rFonts w:ascii="Times New Roman" w:hAnsi="Times New Roman"/>
          <w:sz w:val="28"/>
          <w:szCs w:val="28"/>
        </w:rPr>
        <w:t xml:space="preserve">good and </w:t>
      </w:r>
      <w:r w:rsidR="00396FC6">
        <w:rPr>
          <w:rFonts w:ascii="Times New Roman" w:hAnsi="Times New Roman"/>
          <w:sz w:val="28"/>
          <w:szCs w:val="28"/>
        </w:rPr>
        <w:t>harmonious industrial relations.</w:t>
      </w:r>
    </w:p>
    <w:p w:rsidR="0026498E" w:rsidRDefault="0026498E" w:rsidP="007437B5">
      <w:pPr>
        <w:spacing w:after="0"/>
        <w:jc w:val="both"/>
        <w:rPr>
          <w:rFonts w:ascii="Times New Roman" w:eastAsia="Times New Roman" w:hAnsi="Times New Roman"/>
          <w:b/>
          <w:color w:val="000000"/>
          <w:sz w:val="28"/>
          <w:szCs w:val="28"/>
        </w:rPr>
      </w:pPr>
    </w:p>
    <w:p w:rsidR="008A45BF" w:rsidRPr="008A45BF" w:rsidRDefault="008A45BF" w:rsidP="008A45BF">
      <w:pPr>
        <w:spacing w:after="0" w:line="360" w:lineRule="auto"/>
        <w:jc w:val="both"/>
        <w:rPr>
          <w:rFonts w:ascii="Times New Roman" w:eastAsia="Times New Roman" w:hAnsi="Times New Roman"/>
          <w:color w:val="000000"/>
          <w:sz w:val="28"/>
          <w:szCs w:val="28"/>
        </w:rPr>
      </w:pPr>
      <w:r w:rsidRPr="008A45BF">
        <w:rPr>
          <w:rFonts w:ascii="Times New Roman" w:eastAsia="Times New Roman" w:hAnsi="Times New Roman"/>
          <w:color w:val="000000"/>
          <w:sz w:val="28"/>
          <w:szCs w:val="28"/>
        </w:rPr>
        <w:t xml:space="preserve">The Tribunal wishes to thank the parties and their Counsel for conducting their respective cases in a dispassionate manner.  We urge Counsel on each side to </w:t>
      </w:r>
      <w:r w:rsidR="00C31301">
        <w:rPr>
          <w:rFonts w:ascii="Times New Roman" w:eastAsia="Times New Roman" w:hAnsi="Times New Roman"/>
          <w:color w:val="000000"/>
          <w:sz w:val="28"/>
          <w:szCs w:val="28"/>
        </w:rPr>
        <w:t xml:space="preserve">guide </w:t>
      </w:r>
      <w:r w:rsidRPr="008A45BF">
        <w:rPr>
          <w:rFonts w:ascii="Times New Roman" w:eastAsia="Times New Roman" w:hAnsi="Times New Roman"/>
          <w:color w:val="000000"/>
          <w:sz w:val="28"/>
          <w:szCs w:val="28"/>
        </w:rPr>
        <w:t xml:space="preserve">the parties </w:t>
      </w:r>
      <w:r w:rsidR="00C31301">
        <w:rPr>
          <w:rFonts w:ascii="Times New Roman" w:eastAsia="Times New Roman" w:hAnsi="Times New Roman"/>
          <w:color w:val="000000"/>
          <w:sz w:val="28"/>
          <w:szCs w:val="28"/>
        </w:rPr>
        <w:t>towards</w:t>
      </w:r>
      <w:r w:rsidRPr="008A45BF">
        <w:rPr>
          <w:rFonts w:ascii="Times New Roman" w:eastAsia="Times New Roman" w:hAnsi="Times New Roman"/>
          <w:color w:val="000000"/>
          <w:sz w:val="28"/>
          <w:szCs w:val="28"/>
        </w:rPr>
        <w:t xml:space="preserve"> reconciliation.</w:t>
      </w:r>
    </w:p>
    <w:p w:rsidR="008A45BF" w:rsidRDefault="008A45BF" w:rsidP="007437B5">
      <w:pPr>
        <w:spacing w:after="0"/>
        <w:jc w:val="both"/>
        <w:rPr>
          <w:rFonts w:ascii="Times New Roman" w:eastAsia="Times New Roman" w:hAnsi="Times New Roman"/>
          <w:b/>
          <w:color w:val="000000"/>
          <w:sz w:val="28"/>
          <w:szCs w:val="28"/>
        </w:rPr>
      </w:pPr>
    </w:p>
    <w:p w:rsidR="008A45BF" w:rsidRPr="008A45BF" w:rsidRDefault="008A45BF" w:rsidP="007437B5">
      <w:pPr>
        <w:spacing w:after="0"/>
        <w:jc w:val="both"/>
        <w:rPr>
          <w:rFonts w:ascii="Times New Roman" w:eastAsia="Times New Roman" w:hAnsi="Times New Roman"/>
          <w:color w:val="000000"/>
          <w:sz w:val="28"/>
          <w:szCs w:val="28"/>
        </w:rPr>
      </w:pPr>
      <w:r w:rsidRPr="008A45BF">
        <w:rPr>
          <w:rFonts w:ascii="Times New Roman" w:eastAsia="Times New Roman" w:hAnsi="Times New Roman"/>
          <w:color w:val="000000"/>
          <w:sz w:val="28"/>
          <w:szCs w:val="28"/>
        </w:rPr>
        <w:t>The Tribunal awards accordingly.</w:t>
      </w:r>
    </w:p>
    <w:p w:rsidR="0026498E" w:rsidRDefault="0026498E" w:rsidP="007437B5">
      <w:pPr>
        <w:spacing w:after="0"/>
        <w:jc w:val="both"/>
        <w:rPr>
          <w:rFonts w:ascii="Times New Roman" w:eastAsia="Times New Roman" w:hAnsi="Times New Roman"/>
          <w:b/>
          <w:color w:val="000000"/>
          <w:sz w:val="28"/>
          <w:szCs w:val="28"/>
        </w:rPr>
      </w:pPr>
    </w:p>
    <w:p w:rsidR="009272C2" w:rsidRDefault="009272C2">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rsidR="003946E2" w:rsidRDefault="003946E2" w:rsidP="007437B5">
      <w:pPr>
        <w:spacing w:after="0"/>
        <w:jc w:val="both"/>
        <w:rPr>
          <w:rFonts w:ascii="Times New Roman" w:eastAsia="Times New Roman" w:hAnsi="Times New Roman"/>
          <w:b/>
          <w:color w:val="000000"/>
          <w:sz w:val="28"/>
          <w:szCs w:val="28"/>
        </w:rPr>
      </w:pPr>
    </w:p>
    <w:p w:rsidR="008A45BF" w:rsidRDefault="008A45BF" w:rsidP="007437B5">
      <w:pPr>
        <w:spacing w:after="0"/>
        <w:jc w:val="both"/>
        <w:rPr>
          <w:rFonts w:ascii="Times New Roman" w:eastAsia="Times New Roman" w:hAnsi="Times New Roman"/>
          <w:b/>
          <w:color w:val="000000"/>
          <w:sz w:val="28"/>
          <w:szCs w:val="28"/>
        </w:rPr>
      </w:pPr>
    </w:p>
    <w:p w:rsidR="00AF4674" w:rsidRDefault="00AF4674" w:rsidP="007437B5">
      <w:pPr>
        <w:spacing w:after="0"/>
        <w:jc w:val="both"/>
        <w:rPr>
          <w:rFonts w:ascii="Times New Roman" w:eastAsia="Times New Roman" w:hAnsi="Times New Roman"/>
          <w:b/>
          <w:color w:val="000000"/>
          <w:sz w:val="28"/>
          <w:szCs w:val="28"/>
        </w:rPr>
      </w:pPr>
    </w:p>
    <w:p w:rsidR="007437B5" w:rsidRPr="00BA44ED" w:rsidRDefault="007437B5" w:rsidP="007437B5">
      <w:pPr>
        <w:spacing w:after="0"/>
        <w:jc w:val="both"/>
        <w:rPr>
          <w:rFonts w:ascii="Times New Roman" w:eastAsia="Times New Roman" w:hAnsi="Times New Roman"/>
          <w:b/>
          <w:color w:val="000000"/>
          <w:sz w:val="28"/>
          <w:szCs w:val="28"/>
        </w:rPr>
      </w:pPr>
    </w:p>
    <w:p w:rsidR="00B00255" w:rsidRPr="002E7AB3" w:rsidRDefault="00AA1487" w:rsidP="007437B5">
      <w:pPr>
        <w:spacing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SD </w:t>
      </w:r>
      <w:r w:rsidR="002E7AB3" w:rsidRPr="002E7AB3">
        <w:rPr>
          <w:rFonts w:ascii="Times New Roman" w:eastAsia="Times New Roman" w:hAnsi="Times New Roman"/>
          <w:b/>
          <w:color w:val="000000"/>
          <w:sz w:val="28"/>
          <w:szCs w:val="28"/>
        </w:rPr>
        <w:t>Rashid Hossen</w:t>
      </w:r>
    </w:p>
    <w:p w:rsidR="00D92FA4" w:rsidRPr="002E7AB3" w:rsidRDefault="00AA1487" w:rsidP="007437B5">
      <w:pPr>
        <w:spacing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1F133B">
        <w:rPr>
          <w:rFonts w:ascii="Times New Roman" w:eastAsia="Times New Roman" w:hAnsi="Times New Roman"/>
          <w:b/>
          <w:color w:val="000000"/>
          <w:sz w:val="28"/>
          <w:szCs w:val="28"/>
        </w:rPr>
        <w:t>President</w:t>
      </w:r>
    </w:p>
    <w:p w:rsidR="0026498E" w:rsidRDefault="0026498E" w:rsidP="007437B5">
      <w:pPr>
        <w:spacing w:after="0"/>
        <w:jc w:val="both"/>
        <w:rPr>
          <w:rFonts w:ascii="Times New Roman" w:eastAsia="Times New Roman" w:hAnsi="Times New Roman"/>
          <w:b/>
          <w:color w:val="000000"/>
          <w:sz w:val="28"/>
          <w:szCs w:val="28"/>
        </w:rPr>
      </w:pPr>
    </w:p>
    <w:p w:rsidR="007437B5" w:rsidRDefault="007437B5" w:rsidP="007437B5">
      <w:pPr>
        <w:spacing w:after="0"/>
        <w:jc w:val="both"/>
        <w:rPr>
          <w:rFonts w:ascii="Times New Roman" w:eastAsia="Times New Roman" w:hAnsi="Times New Roman"/>
          <w:b/>
          <w:color w:val="000000"/>
          <w:sz w:val="28"/>
          <w:szCs w:val="28"/>
        </w:rPr>
      </w:pPr>
    </w:p>
    <w:p w:rsidR="0026498E" w:rsidRDefault="0026498E" w:rsidP="007437B5">
      <w:pPr>
        <w:spacing w:after="0"/>
        <w:jc w:val="both"/>
        <w:rPr>
          <w:rFonts w:ascii="Times New Roman" w:eastAsia="Times New Roman" w:hAnsi="Times New Roman"/>
          <w:b/>
          <w:color w:val="000000"/>
          <w:sz w:val="28"/>
          <w:szCs w:val="28"/>
        </w:rPr>
      </w:pPr>
    </w:p>
    <w:p w:rsidR="008A45BF" w:rsidRPr="002E7AB3" w:rsidRDefault="008A45BF" w:rsidP="007437B5">
      <w:pPr>
        <w:spacing w:after="0"/>
        <w:jc w:val="both"/>
        <w:rPr>
          <w:rFonts w:ascii="Times New Roman" w:eastAsia="Times New Roman" w:hAnsi="Times New Roman"/>
          <w:b/>
          <w:color w:val="000000"/>
          <w:sz w:val="28"/>
          <w:szCs w:val="28"/>
        </w:rPr>
      </w:pPr>
    </w:p>
    <w:p w:rsidR="002E7AB3" w:rsidRPr="002E7AB3" w:rsidRDefault="00FB03E1" w:rsidP="007437B5">
      <w:pPr>
        <w:spacing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SD </w:t>
      </w:r>
      <w:r w:rsidR="002E7AB3" w:rsidRPr="002E7AB3">
        <w:rPr>
          <w:rFonts w:ascii="Times New Roman" w:eastAsia="Times New Roman" w:hAnsi="Times New Roman"/>
          <w:b/>
          <w:color w:val="000000"/>
          <w:sz w:val="28"/>
          <w:szCs w:val="28"/>
        </w:rPr>
        <w:t>Vijay Kumar Mohit</w:t>
      </w:r>
      <w:r>
        <w:rPr>
          <w:rFonts w:ascii="Times New Roman" w:eastAsia="Times New Roman" w:hAnsi="Times New Roman"/>
          <w:b/>
          <w:color w:val="000000"/>
          <w:sz w:val="28"/>
          <w:szCs w:val="28"/>
        </w:rPr>
        <w:t xml:space="preserve"> </w:t>
      </w:r>
    </w:p>
    <w:p w:rsidR="002E7AB3" w:rsidRPr="002E7AB3" w:rsidRDefault="00FB03E1" w:rsidP="007437B5">
      <w:pPr>
        <w:spacing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AA1487">
        <w:rPr>
          <w:rFonts w:ascii="Times New Roman" w:eastAsia="Times New Roman" w:hAnsi="Times New Roman"/>
          <w:b/>
          <w:color w:val="000000"/>
          <w:sz w:val="28"/>
          <w:szCs w:val="28"/>
        </w:rPr>
        <w:t xml:space="preserve"> </w:t>
      </w:r>
      <w:r w:rsidR="002E7AB3" w:rsidRPr="002E7AB3">
        <w:rPr>
          <w:rFonts w:ascii="Times New Roman" w:eastAsia="Times New Roman" w:hAnsi="Times New Roman"/>
          <w:b/>
          <w:color w:val="000000"/>
          <w:sz w:val="28"/>
          <w:szCs w:val="28"/>
        </w:rPr>
        <w:t>Member</w:t>
      </w:r>
    </w:p>
    <w:p w:rsidR="001F133B" w:rsidRDefault="001F133B" w:rsidP="007437B5">
      <w:pPr>
        <w:spacing w:after="0"/>
        <w:jc w:val="both"/>
        <w:rPr>
          <w:rFonts w:ascii="Times New Roman" w:eastAsia="Times New Roman" w:hAnsi="Times New Roman"/>
          <w:b/>
          <w:color w:val="000000"/>
          <w:sz w:val="28"/>
          <w:szCs w:val="28"/>
        </w:rPr>
      </w:pPr>
    </w:p>
    <w:p w:rsidR="0026498E" w:rsidRDefault="0026498E" w:rsidP="007437B5">
      <w:pPr>
        <w:spacing w:after="0"/>
        <w:jc w:val="both"/>
        <w:rPr>
          <w:rFonts w:ascii="Times New Roman" w:eastAsia="Times New Roman" w:hAnsi="Times New Roman"/>
          <w:b/>
          <w:color w:val="000000"/>
          <w:sz w:val="28"/>
          <w:szCs w:val="28"/>
        </w:rPr>
      </w:pPr>
    </w:p>
    <w:p w:rsidR="008A45BF" w:rsidRDefault="008A45BF" w:rsidP="007437B5">
      <w:pPr>
        <w:spacing w:after="0"/>
        <w:jc w:val="both"/>
        <w:rPr>
          <w:rFonts w:ascii="Times New Roman" w:eastAsia="Times New Roman" w:hAnsi="Times New Roman"/>
          <w:b/>
          <w:color w:val="000000"/>
          <w:sz w:val="28"/>
          <w:szCs w:val="28"/>
        </w:rPr>
      </w:pPr>
    </w:p>
    <w:p w:rsidR="007437B5" w:rsidRPr="002E7AB3" w:rsidRDefault="007437B5" w:rsidP="007437B5">
      <w:pPr>
        <w:spacing w:after="0"/>
        <w:jc w:val="both"/>
        <w:rPr>
          <w:rFonts w:ascii="Times New Roman" w:eastAsia="Times New Roman" w:hAnsi="Times New Roman"/>
          <w:b/>
          <w:color w:val="000000"/>
          <w:sz w:val="28"/>
          <w:szCs w:val="28"/>
        </w:rPr>
      </w:pPr>
    </w:p>
    <w:p w:rsidR="002E7AB3" w:rsidRPr="002E7AB3" w:rsidRDefault="00FB03E1" w:rsidP="007437B5">
      <w:pPr>
        <w:spacing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SD </w:t>
      </w:r>
      <w:r w:rsidR="002E7AB3" w:rsidRPr="002E7AB3">
        <w:rPr>
          <w:rFonts w:ascii="Times New Roman" w:eastAsia="Times New Roman" w:hAnsi="Times New Roman"/>
          <w:b/>
          <w:color w:val="000000"/>
          <w:sz w:val="28"/>
          <w:szCs w:val="28"/>
        </w:rPr>
        <w:t>Rabin Gungoo</w:t>
      </w:r>
    </w:p>
    <w:p w:rsidR="002E7AB3" w:rsidRPr="002E7AB3" w:rsidRDefault="00FB03E1" w:rsidP="007437B5">
      <w:pPr>
        <w:spacing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2E7AB3" w:rsidRPr="002E7AB3">
        <w:rPr>
          <w:rFonts w:ascii="Times New Roman" w:eastAsia="Times New Roman" w:hAnsi="Times New Roman"/>
          <w:b/>
          <w:color w:val="000000"/>
          <w:sz w:val="28"/>
          <w:szCs w:val="28"/>
        </w:rPr>
        <w:t>Member</w:t>
      </w:r>
    </w:p>
    <w:p w:rsidR="001F133B" w:rsidRDefault="001F133B" w:rsidP="007437B5">
      <w:pPr>
        <w:spacing w:after="0"/>
        <w:jc w:val="both"/>
        <w:rPr>
          <w:rFonts w:ascii="Times New Roman" w:eastAsia="Times New Roman" w:hAnsi="Times New Roman"/>
          <w:b/>
          <w:color w:val="000000"/>
          <w:sz w:val="28"/>
          <w:szCs w:val="28"/>
        </w:rPr>
      </w:pPr>
    </w:p>
    <w:p w:rsidR="007437B5" w:rsidRDefault="007437B5" w:rsidP="007437B5">
      <w:pPr>
        <w:spacing w:after="0"/>
        <w:jc w:val="both"/>
        <w:rPr>
          <w:rFonts w:ascii="Times New Roman" w:eastAsia="Times New Roman" w:hAnsi="Times New Roman"/>
          <w:b/>
          <w:color w:val="000000"/>
          <w:sz w:val="28"/>
          <w:szCs w:val="28"/>
        </w:rPr>
      </w:pPr>
    </w:p>
    <w:p w:rsidR="0026498E" w:rsidRDefault="0026498E" w:rsidP="007437B5">
      <w:pPr>
        <w:spacing w:after="0"/>
        <w:jc w:val="both"/>
        <w:rPr>
          <w:rFonts w:ascii="Times New Roman" w:eastAsia="Times New Roman" w:hAnsi="Times New Roman"/>
          <w:b/>
          <w:color w:val="000000"/>
          <w:sz w:val="28"/>
          <w:szCs w:val="28"/>
        </w:rPr>
      </w:pPr>
    </w:p>
    <w:p w:rsidR="008A45BF" w:rsidRPr="002E7AB3" w:rsidRDefault="008A45BF" w:rsidP="007437B5">
      <w:pPr>
        <w:spacing w:after="0"/>
        <w:jc w:val="both"/>
        <w:rPr>
          <w:rFonts w:ascii="Times New Roman" w:eastAsia="Times New Roman" w:hAnsi="Times New Roman"/>
          <w:b/>
          <w:color w:val="000000"/>
          <w:sz w:val="28"/>
          <w:szCs w:val="28"/>
        </w:rPr>
      </w:pPr>
    </w:p>
    <w:p w:rsidR="002E7AB3" w:rsidRPr="002E7AB3" w:rsidRDefault="00FB03E1" w:rsidP="007437B5">
      <w:pPr>
        <w:spacing w:after="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SD </w:t>
      </w:r>
      <w:r w:rsidR="00AA1487">
        <w:rPr>
          <w:rFonts w:ascii="Times New Roman" w:eastAsia="Times New Roman" w:hAnsi="Times New Roman"/>
          <w:b/>
          <w:color w:val="000000"/>
          <w:sz w:val="28"/>
          <w:szCs w:val="28"/>
        </w:rPr>
        <w:t xml:space="preserve"> </w:t>
      </w:r>
      <w:r w:rsidR="002E7AB3" w:rsidRPr="002E7AB3">
        <w:rPr>
          <w:rFonts w:ascii="Times New Roman" w:eastAsia="Times New Roman" w:hAnsi="Times New Roman"/>
          <w:b/>
          <w:color w:val="000000"/>
          <w:sz w:val="28"/>
          <w:szCs w:val="28"/>
        </w:rPr>
        <w:t>Teenah Jutton (Ms)</w:t>
      </w:r>
    </w:p>
    <w:p w:rsidR="001F133B" w:rsidRPr="002E7AB3" w:rsidRDefault="00FB03E1" w:rsidP="007437B5">
      <w:pPr>
        <w:spacing w:after="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AA1487">
        <w:rPr>
          <w:rFonts w:ascii="Times New Roman" w:eastAsia="Times New Roman" w:hAnsi="Times New Roman"/>
          <w:b/>
          <w:color w:val="000000"/>
          <w:sz w:val="28"/>
          <w:szCs w:val="28"/>
        </w:rPr>
        <w:t xml:space="preserve"> </w:t>
      </w:r>
      <w:r w:rsidR="002E7AB3" w:rsidRPr="002E7AB3">
        <w:rPr>
          <w:rFonts w:ascii="Times New Roman" w:eastAsia="Times New Roman" w:hAnsi="Times New Roman"/>
          <w:b/>
          <w:color w:val="000000"/>
          <w:sz w:val="28"/>
          <w:szCs w:val="28"/>
        </w:rPr>
        <w:t>Member</w:t>
      </w:r>
      <w:r w:rsidR="001F133B">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ab/>
      </w:r>
      <w:r>
        <w:rPr>
          <w:rFonts w:ascii="Times New Roman" w:eastAsia="Times New Roman" w:hAnsi="Times New Roman"/>
          <w:b/>
          <w:color w:val="000000"/>
          <w:sz w:val="28"/>
          <w:szCs w:val="28"/>
        </w:rPr>
        <w:tab/>
      </w:r>
      <w:r>
        <w:rPr>
          <w:rFonts w:ascii="Times New Roman" w:eastAsia="Times New Roman" w:hAnsi="Times New Roman"/>
          <w:b/>
          <w:color w:val="000000"/>
          <w:sz w:val="28"/>
          <w:szCs w:val="28"/>
        </w:rPr>
        <w:tab/>
      </w:r>
      <w:r w:rsidR="007437B5">
        <w:rPr>
          <w:rFonts w:ascii="Times New Roman" w:eastAsia="Times New Roman" w:hAnsi="Times New Roman"/>
          <w:b/>
          <w:color w:val="000000"/>
          <w:sz w:val="28"/>
          <w:szCs w:val="28"/>
        </w:rPr>
        <w:tab/>
      </w:r>
      <w:r w:rsidR="007437B5">
        <w:rPr>
          <w:rFonts w:ascii="Times New Roman" w:eastAsia="Times New Roman" w:hAnsi="Times New Roman"/>
          <w:b/>
          <w:color w:val="000000"/>
          <w:sz w:val="28"/>
          <w:szCs w:val="28"/>
        </w:rPr>
        <w:tab/>
      </w:r>
      <w:r w:rsidR="007437B5">
        <w:rPr>
          <w:rFonts w:ascii="Times New Roman" w:eastAsia="Times New Roman" w:hAnsi="Times New Roman"/>
          <w:b/>
          <w:color w:val="000000"/>
          <w:sz w:val="28"/>
          <w:szCs w:val="28"/>
        </w:rPr>
        <w:tab/>
      </w:r>
      <w:r w:rsidR="007437B5">
        <w:rPr>
          <w:rFonts w:ascii="Times New Roman" w:eastAsia="Times New Roman" w:hAnsi="Times New Roman"/>
          <w:b/>
          <w:color w:val="000000"/>
          <w:sz w:val="28"/>
          <w:szCs w:val="28"/>
        </w:rPr>
        <w:tab/>
      </w:r>
      <w:r w:rsidR="007437B5" w:rsidRPr="002E7AB3">
        <w:rPr>
          <w:rFonts w:ascii="Times New Roman" w:eastAsia="Times New Roman" w:hAnsi="Times New Roman"/>
          <w:b/>
          <w:color w:val="000000"/>
          <w:sz w:val="28"/>
          <w:szCs w:val="28"/>
        </w:rPr>
        <w:t>18</w:t>
      </w:r>
      <w:r w:rsidR="007437B5" w:rsidRPr="002E7AB3">
        <w:rPr>
          <w:rFonts w:ascii="Times New Roman" w:eastAsia="Times New Roman" w:hAnsi="Times New Roman"/>
          <w:b/>
          <w:color w:val="000000"/>
          <w:sz w:val="28"/>
          <w:szCs w:val="28"/>
          <w:vertAlign w:val="superscript"/>
        </w:rPr>
        <w:t>th</w:t>
      </w:r>
      <w:r w:rsidR="007437B5" w:rsidRPr="002E7AB3">
        <w:rPr>
          <w:rFonts w:ascii="Times New Roman" w:eastAsia="Times New Roman" w:hAnsi="Times New Roman"/>
          <w:b/>
          <w:color w:val="000000"/>
          <w:sz w:val="28"/>
          <w:szCs w:val="28"/>
        </w:rPr>
        <w:t xml:space="preserve"> February 2019</w:t>
      </w:r>
    </w:p>
    <w:sectPr w:rsidR="001F133B" w:rsidRPr="002E7A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436" w:rsidRDefault="00BE1436" w:rsidP="007B2CD2">
      <w:pPr>
        <w:spacing w:after="0" w:line="240" w:lineRule="auto"/>
      </w:pPr>
      <w:r>
        <w:separator/>
      </w:r>
    </w:p>
  </w:endnote>
  <w:endnote w:type="continuationSeparator" w:id="0">
    <w:p w:rsidR="00BE1436" w:rsidRDefault="00BE1436" w:rsidP="007B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610202"/>
      <w:docPartObj>
        <w:docPartGallery w:val="Page Numbers (Bottom of Page)"/>
        <w:docPartUnique/>
      </w:docPartObj>
    </w:sdtPr>
    <w:sdtEndPr>
      <w:rPr>
        <w:noProof/>
      </w:rPr>
    </w:sdtEndPr>
    <w:sdtContent>
      <w:p w:rsidR="007B2CD2" w:rsidRDefault="007B2CD2">
        <w:pPr>
          <w:pStyle w:val="Footer"/>
          <w:jc w:val="center"/>
        </w:pPr>
        <w:r>
          <w:fldChar w:fldCharType="begin"/>
        </w:r>
        <w:r>
          <w:instrText xml:space="preserve"> PAGE   \* MERGEFORMAT </w:instrText>
        </w:r>
        <w:r>
          <w:fldChar w:fldCharType="separate"/>
        </w:r>
        <w:r w:rsidR="00C32D82">
          <w:rPr>
            <w:noProof/>
          </w:rPr>
          <w:t>5</w:t>
        </w:r>
        <w:r>
          <w:rPr>
            <w:noProof/>
          </w:rPr>
          <w:fldChar w:fldCharType="end"/>
        </w:r>
      </w:p>
    </w:sdtContent>
  </w:sdt>
  <w:p w:rsidR="007B2CD2" w:rsidRDefault="007B2C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436" w:rsidRDefault="00BE1436" w:rsidP="007B2CD2">
      <w:pPr>
        <w:spacing w:after="0" w:line="240" w:lineRule="auto"/>
      </w:pPr>
      <w:r>
        <w:separator/>
      </w:r>
    </w:p>
  </w:footnote>
  <w:footnote w:type="continuationSeparator" w:id="0">
    <w:p w:rsidR="00BE1436" w:rsidRDefault="00BE1436" w:rsidP="007B2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117"/>
    <w:multiLevelType w:val="hybridMultilevel"/>
    <w:tmpl w:val="3864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22C6"/>
    <w:multiLevelType w:val="multilevel"/>
    <w:tmpl w:val="6E540D72"/>
    <w:lvl w:ilvl="0">
      <w:start w:val="3"/>
      <w:numFmt w:val="upperRoman"/>
      <w:lvlText w:val="%1."/>
      <w:lvlJc w:val="left"/>
      <w:pPr>
        <w:tabs>
          <w:tab w:val="decimal" w:pos="648"/>
        </w:tabs>
        <w:ind w:left="720" w:firstLine="0"/>
      </w:pPr>
      <w:rPr>
        <w:rFonts w:ascii="Times New Roman" w:hAnsi="Times New Roman"/>
        <w:strike w:val="0"/>
        <w:dstrike w:val="0"/>
        <w:color w:val="1A1A1B"/>
        <w:spacing w:val="6"/>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B0B7EF6"/>
    <w:multiLevelType w:val="hybridMultilevel"/>
    <w:tmpl w:val="0B8EC34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FF00FD6"/>
    <w:multiLevelType w:val="multilevel"/>
    <w:tmpl w:val="529E0DFA"/>
    <w:lvl w:ilvl="0">
      <w:start w:val="1"/>
      <w:numFmt w:val="upperRoman"/>
      <w:lvlText w:val="%1."/>
      <w:lvlJc w:val="left"/>
      <w:pPr>
        <w:tabs>
          <w:tab w:val="decimal" w:pos="576"/>
        </w:tabs>
        <w:ind w:left="720" w:firstLine="0"/>
      </w:pPr>
      <w:rPr>
        <w:rFonts w:ascii="Times New Roman" w:hAnsi="Times New Roman"/>
        <w:strike w:val="0"/>
        <w:dstrike w:val="0"/>
        <w:color w:val="151A1B"/>
        <w:spacing w:val="13"/>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F775FDC"/>
    <w:multiLevelType w:val="multilevel"/>
    <w:tmpl w:val="7FA08C62"/>
    <w:lvl w:ilvl="0">
      <w:start w:val="1"/>
      <w:numFmt w:val="decimal"/>
      <w:lvlText w:val="%1."/>
      <w:lvlJc w:val="left"/>
      <w:pPr>
        <w:tabs>
          <w:tab w:val="decimal" w:pos="360"/>
        </w:tabs>
        <w:ind w:left="720" w:firstLine="0"/>
      </w:pPr>
      <w:rPr>
        <w:rFonts w:ascii="Times New Roman" w:hAnsi="Times New Roman"/>
        <w:strike w:val="0"/>
        <w:dstrike w:val="0"/>
        <w:color w:val="000000"/>
        <w:spacing w:val="-1"/>
        <w:w w:val="105"/>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4D11244"/>
    <w:multiLevelType w:val="multilevel"/>
    <w:tmpl w:val="C4EE7CCE"/>
    <w:lvl w:ilvl="0">
      <w:start w:val="5"/>
      <w:numFmt w:val="decimal"/>
      <w:lvlText w:val="%1."/>
      <w:lvlJc w:val="left"/>
      <w:pPr>
        <w:tabs>
          <w:tab w:val="decimal" w:pos="360"/>
        </w:tabs>
        <w:ind w:left="720" w:firstLine="0"/>
      </w:pPr>
      <w:rPr>
        <w:rFonts w:ascii="Times New Roman" w:hAnsi="Times New Roman"/>
        <w:strike w:val="0"/>
        <w:dstrike w:val="0"/>
        <w:color w:val="000000"/>
        <w:spacing w:val="6"/>
        <w:w w:val="105"/>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9C803D7"/>
    <w:multiLevelType w:val="hybridMultilevel"/>
    <w:tmpl w:val="F2BE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D4894"/>
    <w:multiLevelType w:val="hybridMultilevel"/>
    <w:tmpl w:val="3D78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C650A"/>
    <w:multiLevelType w:val="hybridMultilevel"/>
    <w:tmpl w:val="D2885A1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66D54104"/>
    <w:multiLevelType w:val="hybridMultilevel"/>
    <w:tmpl w:val="24BC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A36D8"/>
    <w:multiLevelType w:val="multilevel"/>
    <w:tmpl w:val="8FB47F9A"/>
    <w:lvl w:ilvl="0">
      <w:start w:val="1"/>
      <w:numFmt w:val="lowerLetter"/>
      <w:lvlText w:val="%1."/>
      <w:lvlJc w:val="left"/>
      <w:pPr>
        <w:tabs>
          <w:tab w:val="decimal" w:pos="360"/>
        </w:tabs>
        <w:ind w:left="720" w:firstLine="0"/>
      </w:pPr>
      <w:rPr>
        <w:rFonts w:ascii="Times New Roman" w:hAnsi="Times New Roman"/>
        <w:b/>
        <w:strike w:val="0"/>
        <w:dstrike w:val="0"/>
        <w:color w:val="1A1B1D"/>
        <w:spacing w:val="13"/>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A6260EB"/>
    <w:multiLevelType w:val="hybridMultilevel"/>
    <w:tmpl w:val="CB006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5"/>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3"/>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11"/>
  </w:num>
  <w:num w:numId="9">
    <w:abstractNumId w:val="6"/>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69"/>
    <w:rsid w:val="00001DD3"/>
    <w:rsid w:val="00001ED5"/>
    <w:rsid w:val="000102FE"/>
    <w:rsid w:val="00012387"/>
    <w:rsid w:val="00014276"/>
    <w:rsid w:val="000177F6"/>
    <w:rsid w:val="00020C3B"/>
    <w:rsid w:val="00035EEB"/>
    <w:rsid w:val="000502DE"/>
    <w:rsid w:val="00055D1E"/>
    <w:rsid w:val="0005784B"/>
    <w:rsid w:val="0007497F"/>
    <w:rsid w:val="000A03AA"/>
    <w:rsid w:val="000A6E69"/>
    <w:rsid w:val="000D2791"/>
    <w:rsid w:val="000D5192"/>
    <w:rsid w:val="001129EB"/>
    <w:rsid w:val="001139C7"/>
    <w:rsid w:val="001174ED"/>
    <w:rsid w:val="001370AF"/>
    <w:rsid w:val="00137485"/>
    <w:rsid w:val="0014026B"/>
    <w:rsid w:val="00174549"/>
    <w:rsid w:val="001861D8"/>
    <w:rsid w:val="001D5122"/>
    <w:rsid w:val="001E5C0B"/>
    <w:rsid w:val="001F133B"/>
    <w:rsid w:val="001F7D14"/>
    <w:rsid w:val="002010F0"/>
    <w:rsid w:val="00217286"/>
    <w:rsid w:val="002214B9"/>
    <w:rsid w:val="00223C83"/>
    <w:rsid w:val="002278F0"/>
    <w:rsid w:val="00235201"/>
    <w:rsid w:val="0026498E"/>
    <w:rsid w:val="00270A45"/>
    <w:rsid w:val="002913EA"/>
    <w:rsid w:val="0029570E"/>
    <w:rsid w:val="002A10DC"/>
    <w:rsid w:val="002A6193"/>
    <w:rsid w:val="002B026B"/>
    <w:rsid w:val="002D478D"/>
    <w:rsid w:val="002E7AB3"/>
    <w:rsid w:val="00314EE5"/>
    <w:rsid w:val="00332E80"/>
    <w:rsid w:val="003606B4"/>
    <w:rsid w:val="003747C5"/>
    <w:rsid w:val="003926EB"/>
    <w:rsid w:val="003946E2"/>
    <w:rsid w:val="00395624"/>
    <w:rsid w:val="00396FC6"/>
    <w:rsid w:val="003A4F08"/>
    <w:rsid w:val="003A75D9"/>
    <w:rsid w:val="003B4DB9"/>
    <w:rsid w:val="003E0CD1"/>
    <w:rsid w:val="003F00FE"/>
    <w:rsid w:val="0040322F"/>
    <w:rsid w:val="00406CE0"/>
    <w:rsid w:val="0041212E"/>
    <w:rsid w:val="00436339"/>
    <w:rsid w:val="00485A13"/>
    <w:rsid w:val="00493FA9"/>
    <w:rsid w:val="004C14EB"/>
    <w:rsid w:val="004C31E7"/>
    <w:rsid w:val="004D6EA8"/>
    <w:rsid w:val="0050229F"/>
    <w:rsid w:val="005026FD"/>
    <w:rsid w:val="00513D51"/>
    <w:rsid w:val="005168CE"/>
    <w:rsid w:val="0054488A"/>
    <w:rsid w:val="00547E83"/>
    <w:rsid w:val="005546F1"/>
    <w:rsid w:val="00555330"/>
    <w:rsid w:val="0056301C"/>
    <w:rsid w:val="00566ECF"/>
    <w:rsid w:val="00590660"/>
    <w:rsid w:val="0059506E"/>
    <w:rsid w:val="005D283E"/>
    <w:rsid w:val="005D3DA8"/>
    <w:rsid w:val="005D7FC1"/>
    <w:rsid w:val="005E72DD"/>
    <w:rsid w:val="006155CB"/>
    <w:rsid w:val="00632698"/>
    <w:rsid w:val="00645D85"/>
    <w:rsid w:val="00664026"/>
    <w:rsid w:val="0066506D"/>
    <w:rsid w:val="0067093F"/>
    <w:rsid w:val="00674097"/>
    <w:rsid w:val="00677A27"/>
    <w:rsid w:val="006977C8"/>
    <w:rsid w:val="006C14C1"/>
    <w:rsid w:val="006E60AD"/>
    <w:rsid w:val="006E659B"/>
    <w:rsid w:val="00704F4D"/>
    <w:rsid w:val="00707CA5"/>
    <w:rsid w:val="00710D3C"/>
    <w:rsid w:val="007437B5"/>
    <w:rsid w:val="0075749B"/>
    <w:rsid w:val="00770E34"/>
    <w:rsid w:val="00777029"/>
    <w:rsid w:val="00780723"/>
    <w:rsid w:val="00782B86"/>
    <w:rsid w:val="007851EA"/>
    <w:rsid w:val="00787A85"/>
    <w:rsid w:val="007B2CD2"/>
    <w:rsid w:val="007D76C2"/>
    <w:rsid w:val="008037CC"/>
    <w:rsid w:val="0083664B"/>
    <w:rsid w:val="00843E5D"/>
    <w:rsid w:val="008A09B7"/>
    <w:rsid w:val="008A17FA"/>
    <w:rsid w:val="008A45BF"/>
    <w:rsid w:val="008C1545"/>
    <w:rsid w:val="008D2C8B"/>
    <w:rsid w:val="008D56F0"/>
    <w:rsid w:val="008F143A"/>
    <w:rsid w:val="00906402"/>
    <w:rsid w:val="009272C2"/>
    <w:rsid w:val="00931E9C"/>
    <w:rsid w:val="00950479"/>
    <w:rsid w:val="00956B7A"/>
    <w:rsid w:val="00962999"/>
    <w:rsid w:val="00962A6D"/>
    <w:rsid w:val="0096626D"/>
    <w:rsid w:val="009721C6"/>
    <w:rsid w:val="00985081"/>
    <w:rsid w:val="009963A9"/>
    <w:rsid w:val="009A5D6D"/>
    <w:rsid w:val="009E0E2B"/>
    <w:rsid w:val="009E1ECB"/>
    <w:rsid w:val="009E26F4"/>
    <w:rsid w:val="00A01EC0"/>
    <w:rsid w:val="00A25A7C"/>
    <w:rsid w:val="00A25C2C"/>
    <w:rsid w:val="00A40245"/>
    <w:rsid w:val="00A51E48"/>
    <w:rsid w:val="00A77816"/>
    <w:rsid w:val="00A860F9"/>
    <w:rsid w:val="00A92109"/>
    <w:rsid w:val="00AA1487"/>
    <w:rsid w:val="00AA2159"/>
    <w:rsid w:val="00AB21E9"/>
    <w:rsid w:val="00AE51EF"/>
    <w:rsid w:val="00AF4674"/>
    <w:rsid w:val="00B00255"/>
    <w:rsid w:val="00B131DA"/>
    <w:rsid w:val="00B33371"/>
    <w:rsid w:val="00B40D0F"/>
    <w:rsid w:val="00B42201"/>
    <w:rsid w:val="00B45FEF"/>
    <w:rsid w:val="00B47253"/>
    <w:rsid w:val="00B47574"/>
    <w:rsid w:val="00B5148F"/>
    <w:rsid w:val="00B72A75"/>
    <w:rsid w:val="00B761B1"/>
    <w:rsid w:val="00B81BF7"/>
    <w:rsid w:val="00B8437C"/>
    <w:rsid w:val="00B879D7"/>
    <w:rsid w:val="00B879FB"/>
    <w:rsid w:val="00B96661"/>
    <w:rsid w:val="00B97527"/>
    <w:rsid w:val="00BA2390"/>
    <w:rsid w:val="00BA31E3"/>
    <w:rsid w:val="00BA44ED"/>
    <w:rsid w:val="00BC5A66"/>
    <w:rsid w:val="00BE1436"/>
    <w:rsid w:val="00C10CD6"/>
    <w:rsid w:val="00C11EBE"/>
    <w:rsid w:val="00C16CFE"/>
    <w:rsid w:val="00C2675E"/>
    <w:rsid w:val="00C31301"/>
    <w:rsid w:val="00C32D82"/>
    <w:rsid w:val="00C43F67"/>
    <w:rsid w:val="00C65A8B"/>
    <w:rsid w:val="00C674D3"/>
    <w:rsid w:val="00C7774A"/>
    <w:rsid w:val="00C82204"/>
    <w:rsid w:val="00C96935"/>
    <w:rsid w:val="00C96AFF"/>
    <w:rsid w:val="00CA11A3"/>
    <w:rsid w:val="00CA1643"/>
    <w:rsid w:val="00CB2126"/>
    <w:rsid w:val="00CC217F"/>
    <w:rsid w:val="00CD3070"/>
    <w:rsid w:val="00CE29D6"/>
    <w:rsid w:val="00CE4D93"/>
    <w:rsid w:val="00CE77B9"/>
    <w:rsid w:val="00CF2001"/>
    <w:rsid w:val="00D03EB6"/>
    <w:rsid w:val="00D33118"/>
    <w:rsid w:val="00D3622A"/>
    <w:rsid w:val="00D61520"/>
    <w:rsid w:val="00D627DE"/>
    <w:rsid w:val="00D6348C"/>
    <w:rsid w:val="00D70F2E"/>
    <w:rsid w:val="00D77DAC"/>
    <w:rsid w:val="00D9252D"/>
    <w:rsid w:val="00D92FA4"/>
    <w:rsid w:val="00DC7E91"/>
    <w:rsid w:val="00DD6B6B"/>
    <w:rsid w:val="00DE5D6B"/>
    <w:rsid w:val="00E2735E"/>
    <w:rsid w:val="00E34493"/>
    <w:rsid w:val="00E51B89"/>
    <w:rsid w:val="00E532E5"/>
    <w:rsid w:val="00E65B59"/>
    <w:rsid w:val="00E66B0A"/>
    <w:rsid w:val="00E66DE3"/>
    <w:rsid w:val="00E7532B"/>
    <w:rsid w:val="00E810DB"/>
    <w:rsid w:val="00EB63ED"/>
    <w:rsid w:val="00EB7B58"/>
    <w:rsid w:val="00EF1785"/>
    <w:rsid w:val="00EF3A87"/>
    <w:rsid w:val="00F05850"/>
    <w:rsid w:val="00F30CEC"/>
    <w:rsid w:val="00F43651"/>
    <w:rsid w:val="00F7299B"/>
    <w:rsid w:val="00FB03E1"/>
    <w:rsid w:val="00FB3E5F"/>
    <w:rsid w:val="00FC0BE3"/>
    <w:rsid w:val="00FC2F13"/>
    <w:rsid w:val="00FD7A10"/>
    <w:rsid w:val="00FF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7D941-8172-4B07-94C3-C92A00C0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2A75"/>
    <w:rPr>
      <w:b/>
      <w:bCs/>
    </w:rPr>
  </w:style>
  <w:style w:type="paragraph" w:styleId="ListParagraph">
    <w:name w:val="List Paragraph"/>
    <w:basedOn w:val="Normal"/>
    <w:uiPriority w:val="34"/>
    <w:qFormat/>
    <w:rsid w:val="00B42201"/>
    <w:pPr>
      <w:spacing w:after="0" w:line="240"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7B2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D2"/>
    <w:rPr>
      <w:rFonts w:ascii="Calibri" w:eastAsia="Calibri" w:hAnsi="Calibri" w:cs="Times New Roman"/>
    </w:rPr>
  </w:style>
  <w:style w:type="paragraph" w:styleId="Footer">
    <w:name w:val="footer"/>
    <w:basedOn w:val="Normal"/>
    <w:link w:val="FooterChar"/>
    <w:uiPriority w:val="99"/>
    <w:unhideWhenUsed/>
    <w:rsid w:val="007B2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D2"/>
    <w:rPr>
      <w:rFonts w:ascii="Calibri" w:eastAsia="Calibri" w:hAnsi="Calibri" w:cs="Times New Roman"/>
    </w:rPr>
  </w:style>
  <w:style w:type="paragraph" w:styleId="BalloonText">
    <w:name w:val="Balloon Text"/>
    <w:basedOn w:val="Normal"/>
    <w:link w:val="BalloonTextChar"/>
    <w:uiPriority w:val="99"/>
    <w:semiHidden/>
    <w:unhideWhenUsed/>
    <w:rsid w:val="007B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CD2"/>
    <w:rPr>
      <w:rFonts w:ascii="Tahoma" w:eastAsia="Calibri" w:hAnsi="Tahoma" w:cs="Tahoma"/>
      <w:sz w:val="16"/>
      <w:szCs w:val="16"/>
    </w:rPr>
  </w:style>
  <w:style w:type="character" w:customStyle="1" w:styleId="ellipsistext">
    <w:name w:val="ellipsis_text"/>
    <w:basedOn w:val="DefaultParagraphFont"/>
    <w:rsid w:val="00223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779">
      <w:bodyDiv w:val="1"/>
      <w:marLeft w:val="0"/>
      <w:marRight w:val="0"/>
      <w:marTop w:val="0"/>
      <w:marBottom w:val="0"/>
      <w:divBdr>
        <w:top w:val="none" w:sz="0" w:space="0" w:color="auto"/>
        <w:left w:val="none" w:sz="0" w:space="0" w:color="auto"/>
        <w:bottom w:val="none" w:sz="0" w:space="0" w:color="auto"/>
        <w:right w:val="none" w:sz="0" w:space="0" w:color="auto"/>
      </w:divBdr>
    </w:div>
    <w:div w:id="215358245">
      <w:bodyDiv w:val="1"/>
      <w:marLeft w:val="0"/>
      <w:marRight w:val="0"/>
      <w:marTop w:val="0"/>
      <w:marBottom w:val="0"/>
      <w:divBdr>
        <w:top w:val="none" w:sz="0" w:space="0" w:color="auto"/>
        <w:left w:val="none" w:sz="0" w:space="0" w:color="auto"/>
        <w:bottom w:val="none" w:sz="0" w:space="0" w:color="auto"/>
        <w:right w:val="none" w:sz="0" w:space="0" w:color="auto"/>
      </w:divBdr>
    </w:div>
    <w:div w:id="235628493">
      <w:bodyDiv w:val="1"/>
      <w:marLeft w:val="0"/>
      <w:marRight w:val="0"/>
      <w:marTop w:val="0"/>
      <w:marBottom w:val="0"/>
      <w:divBdr>
        <w:top w:val="none" w:sz="0" w:space="0" w:color="auto"/>
        <w:left w:val="none" w:sz="0" w:space="0" w:color="auto"/>
        <w:bottom w:val="none" w:sz="0" w:space="0" w:color="auto"/>
        <w:right w:val="none" w:sz="0" w:space="0" w:color="auto"/>
      </w:divBdr>
      <w:divsChild>
        <w:div w:id="1630433575">
          <w:marLeft w:val="0"/>
          <w:marRight w:val="0"/>
          <w:marTop w:val="0"/>
          <w:marBottom w:val="0"/>
          <w:divBdr>
            <w:top w:val="none" w:sz="0" w:space="0" w:color="auto"/>
            <w:left w:val="none" w:sz="0" w:space="0" w:color="auto"/>
            <w:bottom w:val="none" w:sz="0" w:space="0" w:color="auto"/>
            <w:right w:val="none" w:sz="0" w:space="0" w:color="auto"/>
          </w:divBdr>
        </w:div>
      </w:divsChild>
    </w:div>
    <w:div w:id="244153368">
      <w:bodyDiv w:val="1"/>
      <w:marLeft w:val="0"/>
      <w:marRight w:val="0"/>
      <w:marTop w:val="0"/>
      <w:marBottom w:val="0"/>
      <w:divBdr>
        <w:top w:val="none" w:sz="0" w:space="0" w:color="auto"/>
        <w:left w:val="none" w:sz="0" w:space="0" w:color="auto"/>
        <w:bottom w:val="none" w:sz="0" w:space="0" w:color="auto"/>
        <w:right w:val="none" w:sz="0" w:space="0" w:color="auto"/>
      </w:divBdr>
    </w:div>
    <w:div w:id="256211671">
      <w:bodyDiv w:val="1"/>
      <w:marLeft w:val="0"/>
      <w:marRight w:val="0"/>
      <w:marTop w:val="0"/>
      <w:marBottom w:val="0"/>
      <w:divBdr>
        <w:top w:val="none" w:sz="0" w:space="0" w:color="auto"/>
        <w:left w:val="none" w:sz="0" w:space="0" w:color="auto"/>
        <w:bottom w:val="none" w:sz="0" w:space="0" w:color="auto"/>
        <w:right w:val="none" w:sz="0" w:space="0" w:color="auto"/>
      </w:divBdr>
    </w:div>
    <w:div w:id="485821676">
      <w:bodyDiv w:val="1"/>
      <w:marLeft w:val="0"/>
      <w:marRight w:val="0"/>
      <w:marTop w:val="0"/>
      <w:marBottom w:val="0"/>
      <w:divBdr>
        <w:top w:val="none" w:sz="0" w:space="0" w:color="auto"/>
        <w:left w:val="none" w:sz="0" w:space="0" w:color="auto"/>
        <w:bottom w:val="none" w:sz="0" w:space="0" w:color="auto"/>
        <w:right w:val="none" w:sz="0" w:space="0" w:color="auto"/>
      </w:divBdr>
    </w:div>
    <w:div w:id="591206640">
      <w:bodyDiv w:val="1"/>
      <w:marLeft w:val="0"/>
      <w:marRight w:val="0"/>
      <w:marTop w:val="0"/>
      <w:marBottom w:val="0"/>
      <w:divBdr>
        <w:top w:val="none" w:sz="0" w:space="0" w:color="auto"/>
        <w:left w:val="none" w:sz="0" w:space="0" w:color="auto"/>
        <w:bottom w:val="none" w:sz="0" w:space="0" w:color="auto"/>
        <w:right w:val="none" w:sz="0" w:space="0" w:color="auto"/>
      </w:divBdr>
    </w:div>
    <w:div w:id="611546604">
      <w:bodyDiv w:val="1"/>
      <w:marLeft w:val="0"/>
      <w:marRight w:val="0"/>
      <w:marTop w:val="0"/>
      <w:marBottom w:val="0"/>
      <w:divBdr>
        <w:top w:val="none" w:sz="0" w:space="0" w:color="auto"/>
        <w:left w:val="none" w:sz="0" w:space="0" w:color="auto"/>
        <w:bottom w:val="none" w:sz="0" w:space="0" w:color="auto"/>
        <w:right w:val="none" w:sz="0" w:space="0" w:color="auto"/>
      </w:divBdr>
    </w:div>
    <w:div w:id="665474341">
      <w:bodyDiv w:val="1"/>
      <w:marLeft w:val="0"/>
      <w:marRight w:val="0"/>
      <w:marTop w:val="0"/>
      <w:marBottom w:val="0"/>
      <w:divBdr>
        <w:top w:val="none" w:sz="0" w:space="0" w:color="auto"/>
        <w:left w:val="none" w:sz="0" w:space="0" w:color="auto"/>
        <w:bottom w:val="none" w:sz="0" w:space="0" w:color="auto"/>
        <w:right w:val="none" w:sz="0" w:space="0" w:color="auto"/>
      </w:divBdr>
    </w:div>
    <w:div w:id="794715317">
      <w:bodyDiv w:val="1"/>
      <w:marLeft w:val="0"/>
      <w:marRight w:val="0"/>
      <w:marTop w:val="0"/>
      <w:marBottom w:val="0"/>
      <w:divBdr>
        <w:top w:val="none" w:sz="0" w:space="0" w:color="auto"/>
        <w:left w:val="none" w:sz="0" w:space="0" w:color="auto"/>
        <w:bottom w:val="none" w:sz="0" w:space="0" w:color="auto"/>
        <w:right w:val="none" w:sz="0" w:space="0" w:color="auto"/>
      </w:divBdr>
    </w:div>
    <w:div w:id="804355672">
      <w:bodyDiv w:val="1"/>
      <w:marLeft w:val="0"/>
      <w:marRight w:val="0"/>
      <w:marTop w:val="0"/>
      <w:marBottom w:val="0"/>
      <w:divBdr>
        <w:top w:val="none" w:sz="0" w:space="0" w:color="auto"/>
        <w:left w:val="none" w:sz="0" w:space="0" w:color="auto"/>
        <w:bottom w:val="none" w:sz="0" w:space="0" w:color="auto"/>
        <w:right w:val="none" w:sz="0" w:space="0" w:color="auto"/>
      </w:divBdr>
    </w:div>
    <w:div w:id="810555660">
      <w:bodyDiv w:val="1"/>
      <w:marLeft w:val="0"/>
      <w:marRight w:val="0"/>
      <w:marTop w:val="0"/>
      <w:marBottom w:val="0"/>
      <w:divBdr>
        <w:top w:val="none" w:sz="0" w:space="0" w:color="auto"/>
        <w:left w:val="none" w:sz="0" w:space="0" w:color="auto"/>
        <w:bottom w:val="none" w:sz="0" w:space="0" w:color="auto"/>
        <w:right w:val="none" w:sz="0" w:space="0" w:color="auto"/>
      </w:divBdr>
    </w:div>
    <w:div w:id="876158811">
      <w:bodyDiv w:val="1"/>
      <w:marLeft w:val="0"/>
      <w:marRight w:val="0"/>
      <w:marTop w:val="0"/>
      <w:marBottom w:val="0"/>
      <w:divBdr>
        <w:top w:val="none" w:sz="0" w:space="0" w:color="auto"/>
        <w:left w:val="none" w:sz="0" w:space="0" w:color="auto"/>
        <w:bottom w:val="none" w:sz="0" w:space="0" w:color="auto"/>
        <w:right w:val="none" w:sz="0" w:space="0" w:color="auto"/>
      </w:divBdr>
    </w:div>
    <w:div w:id="988830758">
      <w:bodyDiv w:val="1"/>
      <w:marLeft w:val="0"/>
      <w:marRight w:val="0"/>
      <w:marTop w:val="0"/>
      <w:marBottom w:val="0"/>
      <w:divBdr>
        <w:top w:val="none" w:sz="0" w:space="0" w:color="auto"/>
        <w:left w:val="none" w:sz="0" w:space="0" w:color="auto"/>
        <w:bottom w:val="none" w:sz="0" w:space="0" w:color="auto"/>
        <w:right w:val="none" w:sz="0" w:space="0" w:color="auto"/>
      </w:divBdr>
    </w:div>
    <w:div w:id="1086727115">
      <w:bodyDiv w:val="1"/>
      <w:marLeft w:val="0"/>
      <w:marRight w:val="0"/>
      <w:marTop w:val="0"/>
      <w:marBottom w:val="0"/>
      <w:divBdr>
        <w:top w:val="none" w:sz="0" w:space="0" w:color="auto"/>
        <w:left w:val="none" w:sz="0" w:space="0" w:color="auto"/>
        <w:bottom w:val="none" w:sz="0" w:space="0" w:color="auto"/>
        <w:right w:val="none" w:sz="0" w:space="0" w:color="auto"/>
      </w:divBdr>
    </w:div>
    <w:div w:id="1128351723">
      <w:bodyDiv w:val="1"/>
      <w:marLeft w:val="0"/>
      <w:marRight w:val="0"/>
      <w:marTop w:val="0"/>
      <w:marBottom w:val="0"/>
      <w:divBdr>
        <w:top w:val="none" w:sz="0" w:space="0" w:color="auto"/>
        <w:left w:val="none" w:sz="0" w:space="0" w:color="auto"/>
        <w:bottom w:val="none" w:sz="0" w:space="0" w:color="auto"/>
        <w:right w:val="none" w:sz="0" w:space="0" w:color="auto"/>
      </w:divBdr>
    </w:div>
    <w:div w:id="1529876739">
      <w:bodyDiv w:val="1"/>
      <w:marLeft w:val="0"/>
      <w:marRight w:val="0"/>
      <w:marTop w:val="0"/>
      <w:marBottom w:val="0"/>
      <w:divBdr>
        <w:top w:val="none" w:sz="0" w:space="0" w:color="auto"/>
        <w:left w:val="none" w:sz="0" w:space="0" w:color="auto"/>
        <w:bottom w:val="none" w:sz="0" w:space="0" w:color="auto"/>
        <w:right w:val="none" w:sz="0" w:space="0" w:color="auto"/>
      </w:divBdr>
    </w:div>
    <w:div w:id="19464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948FB4-B525-4EC2-8D83-8CD831C95718}"/>
</file>

<file path=customXml/itemProps2.xml><?xml version="1.0" encoding="utf-8"?>
<ds:datastoreItem xmlns:ds="http://schemas.openxmlformats.org/officeDocument/2006/customXml" ds:itemID="{57F4CDB2-5A30-444A-A729-093A57E6400A}"/>
</file>

<file path=customXml/itemProps3.xml><?xml version="1.0" encoding="utf-8"?>
<ds:datastoreItem xmlns:ds="http://schemas.openxmlformats.org/officeDocument/2006/customXml" ds:itemID="{D67F0394-173A-45AD-8F03-7C4C4D60C1CC}"/>
</file>

<file path=customXml/itemProps4.xml><?xml version="1.0" encoding="utf-8"?>
<ds:datastoreItem xmlns:ds="http://schemas.openxmlformats.org/officeDocument/2006/customXml" ds:itemID="{FCCF9319-3583-473C-9012-11102054F4D4}"/>
</file>

<file path=docProps/app.xml><?xml version="1.0" encoding="utf-8"?>
<Properties xmlns="http://schemas.openxmlformats.org/officeDocument/2006/extended-properties" xmlns:vt="http://schemas.openxmlformats.org/officeDocument/2006/docPropsVTypes">
  <Template>Normal</Template>
  <TotalTime>1</TotalTime>
  <Pages>45</Pages>
  <Words>11657</Words>
  <Characters>66448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SHW</dc:creator>
  <cp:lastModifiedBy>Mrs Jugroo</cp:lastModifiedBy>
  <cp:revision>2</cp:revision>
  <cp:lastPrinted>2019-03-05T05:09:00Z</cp:lastPrinted>
  <dcterms:created xsi:type="dcterms:W3CDTF">2019-03-05T09:52:00Z</dcterms:created>
  <dcterms:modified xsi:type="dcterms:W3CDTF">2019-03-05T09:52:00Z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167800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