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ERT/ RN 13</w:t>
      </w:r>
      <w:r w:rsidR="003151F4">
        <w:rPr>
          <w:rFonts w:ascii="Arial" w:hAnsi="Arial" w:cs="Arial"/>
          <w:b/>
          <w:sz w:val="24"/>
          <w:szCs w:val="24"/>
        </w:rPr>
        <w:t>1</w:t>
      </w:r>
      <w:r w:rsidRPr="005B080A">
        <w:rPr>
          <w:rFonts w:ascii="Arial" w:hAnsi="Arial" w:cs="Arial"/>
          <w:b/>
          <w:sz w:val="24"/>
          <w:szCs w:val="24"/>
        </w:rPr>
        <w:t>/1</w:t>
      </w:r>
      <w:r w:rsidR="003151F4">
        <w:rPr>
          <w:rFonts w:ascii="Arial" w:hAnsi="Arial" w:cs="Arial"/>
          <w:b/>
          <w:sz w:val="24"/>
          <w:szCs w:val="24"/>
        </w:rPr>
        <w:t>7</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514E44" w:rsidP="00AB3DEA">
      <w:pPr>
        <w:ind w:left="1440" w:firstLine="720"/>
        <w:jc w:val="both"/>
        <w:rPr>
          <w:rFonts w:ascii="Arial" w:hAnsi="Arial" w:cs="Arial"/>
          <w:b/>
          <w:sz w:val="24"/>
          <w:szCs w:val="24"/>
        </w:rPr>
      </w:pPr>
      <w:r>
        <w:rPr>
          <w:rFonts w:ascii="Arial" w:hAnsi="Arial" w:cs="Arial"/>
          <w:b/>
          <w:sz w:val="24"/>
          <w:szCs w:val="24"/>
        </w:rPr>
        <w:t>Raffick Hossenbaccus</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514E44" w:rsidP="00AB3DEA">
      <w:pPr>
        <w:ind w:left="1440" w:firstLine="720"/>
        <w:jc w:val="both"/>
        <w:rPr>
          <w:rFonts w:ascii="Arial" w:hAnsi="Arial" w:cs="Arial"/>
          <w:b/>
          <w:sz w:val="24"/>
          <w:szCs w:val="24"/>
        </w:rPr>
      </w:pPr>
      <w:r>
        <w:rPr>
          <w:rFonts w:ascii="Arial" w:hAnsi="Arial" w:cs="Arial"/>
          <w:b/>
          <w:sz w:val="24"/>
          <w:szCs w:val="24"/>
        </w:rPr>
        <w:t xml:space="preserve">Andy R. </w:t>
      </w:r>
      <w:proofErr w:type="spellStart"/>
      <w:r>
        <w:rPr>
          <w:rFonts w:ascii="Arial" w:hAnsi="Arial" w:cs="Arial"/>
          <w:b/>
          <w:sz w:val="24"/>
          <w:szCs w:val="24"/>
        </w:rPr>
        <w:t>Hau</w:t>
      </w:r>
      <w:proofErr w:type="spellEnd"/>
      <w:r>
        <w:rPr>
          <w:rFonts w:ascii="Arial" w:hAnsi="Arial" w:cs="Arial"/>
          <w:b/>
          <w:sz w:val="24"/>
          <w:szCs w:val="24"/>
        </w:rPr>
        <w:t xml:space="preserve"> </w:t>
      </w:r>
      <w:proofErr w:type="spellStart"/>
      <w:r>
        <w:rPr>
          <w:rFonts w:ascii="Arial" w:hAnsi="Arial" w:cs="Arial"/>
          <w:b/>
          <w:sz w:val="24"/>
          <w:szCs w:val="24"/>
        </w:rPr>
        <w:t>Kee</w:t>
      </w:r>
      <w:proofErr w:type="spellEnd"/>
      <w:r>
        <w:rPr>
          <w:rFonts w:ascii="Arial" w:hAnsi="Arial" w:cs="Arial"/>
          <w:b/>
          <w:sz w:val="24"/>
          <w:szCs w:val="24"/>
        </w:rPr>
        <w:t xml:space="preserve"> </w:t>
      </w:r>
      <w:proofErr w:type="spellStart"/>
      <w:r>
        <w:rPr>
          <w:rFonts w:ascii="Arial" w:hAnsi="Arial" w:cs="Arial"/>
          <w:b/>
          <w:sz w:val="24"/>
          <w:szCs w:val="24"/>
        </w:rPr>
        <w:t>Hee</w:t>
      </w:r>
      <w:proofErr w:type="spellEnd"/>
      <w:r w:rsidR="00AB3DEA" w:rsidRPr="005B080A">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proofErr w:type="spellStart"/>
      <w:r w:rsidR="00514E44">
        <w:rPr>
          <w:rFonts w:ascii="Arial" w:hAnsi="Arial" w:cs="Arial"/>
          <w:b/>
          <w:sz w:val="24"/>
          <w:szCs w:val="24"/>
        </w:rPr>
        <w:t>Teenah</w:t>
      </w:r>
      <w:proofErr w:type="spellEnd"/>
      <w:r w:rsidR="00514E44">
        <w:rPr>
          <w:rFonts w:ascii="Arial" w:hAnsi="Arial" w:cs="Arial"/>
          <w:b/>
          <w:sz w:val="24"/>
          <w:szCs w:val="24"/>
        </w:rPr>
        <w:t xml:space="preserve"> </w:t>
      </w:r>
      <w:proofErr w:type="spellStart"/>
      <w:r w:rsidR="00514E44">
        <w:rPr>
          <w:rFonts w:ascii="Arial" w:hAnsi="Arial" w:cs="Arial"/>
          <w:b/>
          <w:sz w:val="24"/>
          <w:szCs w:val="24"/>
        </w:rPr>
        <w:t>Jutton-Seeburrun</w:t>
      </w:r>
      <w:proofErr w:type="spellEnd"/>
      <w:r>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proofErr w:type="spellStart"/>
      <w:r w:rsidR="003151F4">
        <w:rPr>
          <w:rFonts w:ascii="Arial" w:hAnsi="Arial" w:cs="Arial"/>
          <w:b/>
          <w:sz w:val="24"/>
          <w:szCs w:val="24"/>
        </w:rPr>
        <w:t>Madhosing</w:t>
      </w:r>
      <w:proofErr w:type="spellEnd"/>
      <w:r w:rsidR="003151F4">
        <w:rPr>
          <w:rFonts w:ascii="Arial" w:hAnsi="Arial" w:cs="Arial"/>
          <w:b/>
          <w:sz w:val="24"/>
          <w:szCs w:val="24"/>
        </w:rPr>
        <w:t xml:space="preserve"> </w:t>
      </w:r>
      <w:proofErr w:type="spellStart"/>
      <w:r w:rsidR="003151F4">
        <w:rPr>
          <w:rFonts w:ascii="Arial" w:hAnsi="Arial" w:cs="Arial"/>
          <w:b/>
          <w:sz w:val="24"/>
          <w:szCs w:val="24"/>
        </w:rPr>
        <w:t>Thecka</w:t>
      </w:r>
      <w:proofErr w:type="spellEnd"/>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3151F4" w:rsidP="00AB3DEA">
      <w:pPr>
        <w:ind w:left="1440" w:firstLine="720"/>
        <w:jc w:val="center"/>
        <w:rPr>
          <w:rFonts w:ascii="Arial" w:hAnsi="Arial" w:cs="Arial"/>
          <w:b/>
          <w:sz w:val="28"/>
          <w:szCs w:val="28"/>
        </w:rPr>
      </w:pPr>
      <w:r>
        <w:rPr>
          <w:rFonts w:ascii="Arial" w:hAnsi="Arial" w:cs="Arial"/>
          <w:b/>
          <w:sz w:val="24"/>
          <w:szCs w:val="24"/>
        </w:rPr>
        <w:t xml:space="preserve">Mauritius Revenue </w:t>
      </w:r>
      <w:r w:rsidR="00AB3DEA">
        <w:rPr>
          <w:rFonts w:ascii="Arial" w:hAnsi="Arial" w:cs="Arial"/>
          <w:b/>
          <w:sz w:val="24"/>
          <w:szCs w:val="24"/>
        </w:rPr>
        <w:t>Authority</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787A33" w:rsidRDefault="00787A33" w:rsidP="00AB3DEA">
      <w:pPr>
        <w:jc w:val="both"/>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under Section 69(7) of the Employment Relations Act (hereinafter referred to as “the Act”). </w:t>
      </w:r>
      <w:r>
        <w:rPr>
          <w:rFonts w:ascii="Arial" w:hAnsi="Arial" w:cs="Arial"/>
          <w:sz w:val="24"/>
          <w:szCs w:val="24"/>
        </w:rPr>
        <w:t xml:space="preserve"> </w:t>
      </w:r>
      <w:r w:rsidR="00514E44">
        <w:rPr>
          <w:rFonts w:ascii="Arial" w:hAnsi="Arial" w:cs="Arial"/>
          <w:sz w:val="24"/>
          <w:szCs w:val="24"/>
        </w:rPr>
        <w:t xml:space="preserve">Both parties were assisted by </w:t>
      </w:r>
      <w:r>
        <w:rPr>
          <w:rFonts w:ascii="Arial" w:hAnsi="Arial" w:cs="Arial"/>
          <w:sz w:val="24"/>
          <w:szCs w:val="24"/>
        </w:rPr>
        <w:t xml:space="preserve">counsel.  </w:t>
      </w:r>
      <w:r w:rsidRPr="00FB39E3">
        <w:rPr>
          <w:rFonts w:ascii="Arial" w:hAnsi="Arial" w:cs="Arial"/>
          <w:sz w:val="24"/>
          <w:szCs w:val="24"/>
        </w:rPr>
        <w:t xml:space="preserve">The terms of reference </w:t>
      </w:r>
      <w:r w:rsidR="00514E44">
        <w:rPr>
          <w:rFonts w:ascii="Arial" w:hAnsi="Arial" w:cs="Arial"/>
          <w:sz w:val="24"/>
          <w:szCs w:val="24"/>
        </w:rPr>
        <w:t xml:space="preserve">of the dispute </w:t>
      </w:r>
      <w:r w:rsidRPr="00FB39E3">
        <w:rPr>
          <w:rFonts w:ascii="Arial" w:hAnsi="Arial" w:cs="Arial"/>
          <w:sz w:val="24"/>
          <w:szCs w:val="24"/>
        </w:rPr>
        <w:t xml:space="preserve">read as follows: </w:t>
      </w:r>
    </w:p>
    <w:p w:rsidR="00D61E5A" w:rsidRDefault="00514E44" w:rsidP="00AB3DEA">
      <w:pPr>
        <w:jc w:val="both"/>
        <w:rPr>
          <w:rFonts w:ascii="Arial" w:hAnsi="Arial" w:cs="Arial"/>
          <w:sz w:val="24"/>
          <w:szCs w:val="24"/>
        </w:rPr>
      </w:pPr>
      <w:proofErr w:type="gramStart"/>
      <w:r w:rsidRPr="00514E44">
        <w:rPr>
          <w:rFonts w:ascii="Arial" w:hAnsi="Arial" w:cs="Arial"/>
          <w:i/>
          <w:sz w:val="24"/>
          <w:szCs w:val="24"/>
        </w:rPr>
        <w:t>“Whether the MRA should waive the sanction taken against me, namely stoppage of annual increment for a period of one year as from 1</w:t>
      </w:r>
      <w:r w:rsidRPr="00514E44">
        <w:rPr>
          <w:rFonts w:ascii="Arial" w:hAnsi="Arial" w:cs="Arial"/>
          <w:i/>
          <w:sz w:val="24"/>
          <w:szCs w:val="24"/>
          <w:vertAlign w:val="superscript"/>
        </w:rPr>
        <w:t>st</w:t>
      </w:r>
      <w:r w:rsidRPr="00514E44">
        <w:rPr>
          <w:rFonts w:ascii="Arial" w:hAnsi="Arial" w:cs="Arial"/>
          <w:i/>
          <w:sz w:val="24"/>
          <w:szCs w:val="24"/>
        </w:rPr>
        <w:t xml:space="preserve"> January 2018 to 31 December 2018</w:t>
      </w:r>
      <w:r>
        <w:rPr>
          <w:rFonts w:ascii="Arial" w:hAnsi="Arial" w:cs="Arial"/>
          <w:sz w:val="24"/>
          <w:szCs w:val="24"/>
        </w:rPr>
        <w:t>.</w:t>
      </w:r>
      <w:r w:rsidRPr="00514E44">
        <w:rPr>
          <w:rFonts w:ascii="Arial" w:hAnsi="Arial" w:cs="Arial"/>
          <w:i/>
          <w:sz w:val="24"/>
          <w:szCs w:val="24"/>
        </w:rPr>
        <w:t>”</w:t>
      </w:r>
      <w:proofErr w:type="gramEnd"/>
      <w:r w:rsidRPr="00514E44">
        <w:rPr>
          <w:rFonts w:ascii="Arial" w:hAnsi="Arial" w:cs="Arial"/>
          <w:i/>
          <w:sz w:val="24"/>
          <w:szCs w:val="24"/>
        </w:rPr>
        <w:t xml:space="preserve"> </w:t>
      </w:r>
      <w:r w:rsidR="00D61E5A" w:rsidRPr="00514E44">
        <w:rPr>
          <w:rFonts w:ascii="Arial" w:hAnsi="Arial" w:cs="Arial"/>
          <w:i/>
          <w:sz w:val="24"/>
          <w:szCs w:val="24"/>
        </w:rPr>
        <w:t xml:space="preserve"> </w:t>
      </w:r>
      <w:r w:rsidR="00D61E5A">
        <w:rPr>
          <w:rFonts w:ascii="Arial" w:hAnsi="Arial" w:cs="Arial"/>
          <w:sz w:val="24"/>
          <w:szCs w:val="24"/>
        </w:rPr>
        <w:t xml:space="preserve">  </w:t>
      </w:r>
    </w:p>
    <w:p w:rsidR="004C57B3" w:rsidRDefault="00047782" w:rsidP="00AB3DEA">
      <w:pPr>
        <w:jc w:val="both"/>
        <w:rPr>
          <w:rFonts w:ascii="Arial" w:hAnsi="Arial" w:cs="Arial"/>
          <w:sz w:val="24"/>
          <w:szCs w:val="24"/>
        </w:rPr>
      </w:pPr>
      <w:r>
        <w:rPr>
          <w:rFonts w:ascii="Arial" w:hAnsi="Arial" w:cs="Arial"/>
          <w:sz w:val="24"/>
          <w:szCs w:val="24"/>
        </w:rPr>
        <w:t xml:space="preserve">The disputant deponed before the Tribunal and he stated that </w:t>
      </w:r>
      <w:r w:rsidR="000E7133">
        <w:rPr>
          <w:rFonts w:ascii="Arial" w:hAnsi="Arial" w:cs="Arial"/>
          <w:sz w:val="24"/>
          <w:szCs w:val="24"/>
        </w:rPr>
        <w:t xml:space="preserve">he is a Technical Officer </w:t>
      </w:r>
      <w:r w:rsidR="00C11309">
        <w:rPr>
          <w:rFonts w:ascii="Arial" w:hAnsi="Arial" w:cs="Arial"/>
          <w:sz w:val="24"/>
          <w:szCs w:val="24"/>
        </w:rPr>
        <w:t xml:space="preserve">posted in </w:t>
      </w:r>
      <w:r w:rsidR="000E7133">
        <w:rPr>
          <w:rFonts w:ascii="Arial" w:hAnsi="Arial" w:cs="Arial"/>
          <w:sz w:val="24"/>
          <w:szCs w:val="24"/>
        </w:rPr>
        <w:t>the Internal Affairs Department</w:t>
      </w:r>
      <w:r w:rsidR="00695B39">
        <w:rPr>
          <w:rFonts w:ascii="Arial" w:hAnsi="Arial" w:cs="Arial"/>
          <w:sz w:val="24"/>
          <w:szCs w:val="24"/>
        </w:rPr>
        <w:t xml:space="preserve"> </w:t>
      </w:r>
      <w:r w:rsidR="00C11309">
        <w:rPr>
          <w:rFonts w:ascii="Arial" w:hAnsi="Arial" w:cs="Arial"/>
          <w:sz w:val="24"/>
          <w:szCs w:val="24"/>
        </w:rPr>
        <w:t xml:space="preserve">at the Respondent.  He </w:t>
      </w:r>
      <w:r w:rsidR="00695B39">
        <w:rPr>
          <w:rFonts w:ascii="Arial" w:hAnsi="Arial" w:cs="Arial"/>
          <w:sz w:val="24"/>
          <w:szCs w:val="24"/>
        </w:rPr>
        <w:t>deal</w:t>
      </w:r>
      <w:r w:rsidR="00D85356">
        <w:rPr>
          <w:rFonts w:ascii="Arial" w:hAnsi="Arial" w:cs="Arial"/>
          <w:sz w:val="24"/>
          <w:szCs w:val="24"/>
        </w:rPr>
        <w:t>s</w:t>
      </w:r>
      <w:r w:rsidR="00695B39">
        <w:rPr>
          <w:rFonts w:ascii="Arial" w:hAnsi="Arial" w:cs="Arial"/>
          <w:sz w:val="24"/>
          <w:szCs w:val="24"/>
        </w:rPr>
        <w:t xml:space="preserve"> with cases of malpractices by M</w:t>
      </w:r>
      <w:r w:rsidR="00632337">
        <w:rPr>
          <w:rFonts w:ascii="Arial" w:hAnsi="Arial" w:cs="Arial"/>
          <w:sz w:val="24"/>
          <w:szCs w:val="24"/>
        </w:rPr>
        <w:t xml:space="preserve">auritius </w:t>
      </w:r>
      <w:r w:rsidR="00695B39">
        <w:rPr>
          <w:rFonts w:ascii="Arial" w:hAnsi="Arial" w:cs="Arial"/>
          <w:sz w:val="24"/>
          <w:szCs w:val="24"/>
        </w:rPr>
        <w:t>R</w:t>
      </w:r>
      <w:r w:rsidR="00632337">
        <w:rPr>
          <w:rFonts w:ascii="Arial" w:hAnsi="Arial" w:cs="Arial"/>
          <w:sz w:val="24"/>
          <w:szCs w:val="24"/>
        </w:rPr>
        <w:t xml:space="preserve">evenue </w:t>
      </w:r>
      <w:r w:rsidR="00695B39">
        <w:rPr>
          <w:rFonts w:ascii="Arial" w:hAnsi="Arial" w:cs="Arial"/>
          <w:sz w:val="24"/>
          <w:szCs w:val="24"/>
        </w:rPr>
        <w:t>A</w:t>
      </w:r>
      <w:r w:rsidR="00632337">
        <w:rPr>
          <w:rFonts w:ascii="Arial" w:hAnsi="Arial" w:cs="Arial"/>
          <w:sz w:val="24"/>
          <w:szCs w:val="24"/>
        </w:rPr>
        <w:t>uthority (MRA)</w:t>
      </w:r>
      <w:r w:rsidR="00695B39">
        <w:rPr>
          <w:rFonts w:ascii="Arial" w:hAnsi="Arial" w:cs="Arial"/>
          <w:sz w:val="24"/>
          <w:szCs w:val="24"/>
        </w:rPr>
        <w:t xml:space="preserve"> officers</w:t>
      </w:r>
      <w:r w:rsidR="00C11309">
        <w:rPr>
          <w:rFonts w:ascii="Arial" w:hAnsi="Arial" w:cs="Arial"/>
          <w:sz w:val="24"/>
          <w:szCs w:val="24"/>
        </w:rPr>
        <w:t xml:space="preserve"> and processes and verifies declaration of assets made by MRA officials</w:t>
      </w:r>
      <w:r w:rsidR="000E7133">
        <w:rPr>
          <w:rFonts w:ascii="Arial" w:hAnsi="Arial" w:cs="Arial"/>
          <w:sz w:val="24"/>
          <w:szCs w:val="24"/>
        </w:rPr>
        <w:t xml:space="preserve">.  There was a complaint that </w:t>
      </w:r>
      <w:r w:rsidR="00695B39">
        <w:rPr>
          <w:rFonts w:ascii="Arial" w:hAnsi="Arial" w:cs="Arial"/>
          <w:sz w:val="24"/>
          <w:szCs w:val="24"/>
        </w:rPr>
        <w:t xml:space="preserve">MRA officers </w:t>
      </w:r>
      <w:r w:rsidR="00695B39">
        <w:rPr>
          <w:rFonts w:ascii="Arial" w:hAnsi="Arial" w:cs="Arial"/>
          <w:sz w:val="24"/>
          <w:szCs w:val="24"/>
        </w:rPr>
        <w:lastRenderedPageBreak/>
        <w:t xml:space="preserve">were asking for bribes in a particular case and he had to investigate into the matter.  His investigation did not reveal any such malpractice and he filed a preliminary report.  He </w:t>
      </w:r>
      <w:r w:rsidR="00D85356">
        <w:rPr>
          <w:rFonts w:ascii="Arial" w:hAnsi="Arial" w:cs="Arial"/>
          <w:sz w:val="24"/>
          <w:szCs w:val="24"/>
        </w:rPr>
        <w:t>however</w:t>
      </w:r>
      <w:r w:rsidR="00695B39">
        <w:rPr>
          <w:rFonts w:ascii="Arial" w:hAnsi="Arial" w:cs="Arial"/>
          <w:sz w:val="24"/>
          <w:szCs w:val="24"/>
        </w:rPr>
        <w:t xml:space="preserve"> recommended that the matter be referred to the Internal Audit d</w:t>
      </w:r>
      <w:r w:rsidR="00D85356">
        <w:rPr>
          <w:rFonts w:ascii="Arial" w:hAnsi="Arial" w:cs="Arial"/>
          <w:sz w:val="24"/>
          <w:szCs w:val="24"/>
        </w:rPr>
        <w:t>ivision</w:t>
      </w:r>
      <w:r w:rsidR="00695B39">
        <w:rPr>
          <w:rFonts w:ascii="Arial" w:hAnsi="Arial" w:cs="Arial"/>
          <w:sz w:val="24"/>
          <w:szCs w:val="24"/>
        </w:rPr>
        <w:t xml:space="preserve"> </w:t>
      </w:r>
      <w:r w:rsidR="00C11309">
        <w:rPr>
          <w:rFonts w:ascii="Arial" w:hAnsi="Arial" w:cs="Arial"/>
          <w:sz w:val="24"/>
          <w:szCs w:val="24"/>
        </w:rPr>
        <w:t>whilst being</w:t>
      </w:r>
      <w:r w:rsidR="00D85356">
        <w:rPr>
          <w:rFonts w:ascii="Arial" w:hAnsi="Arial" w:cs="Arial"/>
          <w:sz w:val="24"/>
          <w:szCs w:val="24"/>
        </w:rPr>
        <w:t xml:space="preserve"> satisfied</w:t>
      </w:r>
      <w:r w:rsidR="00695B39">
        <w:rPr>
          <w:rFonts w:ascii="Arial" w:hAnsi="Arial" w:cs="Arial"/>
          <w:sz w:val="24"/>
          <w:szCs w:val="24"/>
        </w:rPr>
        <w:t xml:space="preserve"> that the Medium and Small Taxpayers Department was already investigating into the </w:t>
      </w:r>
      <w:r w:rsidR="00D85356">
        <w:rPr>
          <w:rFonts w:ascii="Arial" w:hAnsi="Arial" w:cs="Arial"/>
          <w:sz w:val="24"/>
          <w:szCs w:val="24"/>
        </w:rPr>
        <w:t xml:space="preserve">tax </w:t>
      </w:r>
      <w:r w:rsidR="00695B39">
        <w:rPr>
          <w:rFonts w:ascii="Arial" w:hAnsi="Arial" w:cs="Arial"/>
          <w:sz w:val="24"/>
          <w:szCs w:val="24"/>
        </w:rPr>
        <w:t>affairs of the taxpayer</w:t>
      </w:r>
      <w:r w:rsidR="00D85356">
        <w:rPr>
          <w:rFonts w:ascii="Arial" w:hAnsi="Arial" w:cs="Arial"/>
          <w:sz w:val="24"/>
          <w:szCs w:val="24"/>
        </w:rPr>
        <w:t>/s</w:t>
      </w:r>
      <w:r w:rsidR="00695B39">
        <w:rPr>
          <w:rFonts w:ascii="Arial" w:hAnsi="Arial" w:cs="Arial"/>
          <w:sz w:val="24"/>
          <w:szCs w:val="24"/>
        </w:rPr>
        <w:t xml:space="preserve">. </w:t>
      </w:r>
      <w:r w:rsidR="000E7133">
        <w:rPr>
          <w:rFonts w:ascii="Arial" w:hAnsi="Arial" w:cs="Arial"/>
          <w:sz w:val="24"/>
          <w:szCs w:val="24"/>
        </w:rPr>
        <w:t xml:space="preserve"> </w:t>
      </w:r>
      <w:r w:rsidR="00695B39">
        <w:rPr>
          <w:rFonts w:ascii="Arial" w:hAnsi="Arial" w:cs="Arial"/>
          <w:sz w:val="24"/>
          <w:szCs w:val="24"/>
        </w:rPr>
        <w:t xml:space="preserve">He received instructions to </w:t>
      </w:r>
      <w:r w:rsidR="00C11309">
        <w:rPr>
          <w:rFonts w:ascii="Arial" w:hAnsi="Arial" w:cs="Arial"/>
          <w:sz w:val="24"/>
          <w:szCs w:val="24"/>
        </w:rPr>
        <w:t>gather information</w:t>
      </w:r>
      <w:r w:rsidR="00695B39">
        <w:rPr>
          <w:rFonts w:ascii="Arial" w:hAnsi="Arial" w:cs="Arial"/>
          <w:sz w:val="24"/>
          <w:szCs w:val="24"/>
        </w:rPr>
        <w:t xml:space="preserve"> </w:t>
      </w:r>
      <w:r w:rsidR="00D85356">
        <w:rPr>
          <w:rFonts w:ascii="Arial" w:hAnsi="Arial" w:cs="Arial"/>
          <w:sz w:val="24"/>
          <w:szCs w:val="24"/>
        </w:rPr>
        <w:t xml:space="preserve">on the </w:t>
      </w:r>
      <w:r w:rsidR="00695B39">
        <w:rPr>
          <w:rFonts w:ascii="Arial" w:hAnsi="Arial" w:cs="Arial"/>
          <w:sz w:val="24"/>
          <w:szCs w:val="24"/>
        </w:rPr>
        <w:t>taxpayer</w:t>
      </w:r>
      <w:r w:rsidR="006F75AD">
        <w:rPr>
          <w:rFonts w:ascii="Arial" w:hAnsi="Arial" w:cs="Arial"/>
          <w:sz w:val="24"/>
          <w:szCs w:val="24"/>
        </w:rPr>
        <w:t xml:space="preserve"> </w:t>
      </w:r>
      <w:r w:rsidR="00D85356">
        <w:rPr>
          <w:rFonts w:ascii="Arial" w:hAnsi="Arial" w:cs="Arial"/>
          <w:sz w:val="24"/>
          <w:szCs w:val="24"/>
        </w:rPr>
        <w:t xml:space="preserve">(who was not </w:t>
      </w:r>
      <w:r w:rsidR="00A50585">
        <w:rPr>
          <w:rFonts w:ascii="Arial" w:hAnsi="Arial" w:cs="Arial"/>
          <w:sz w:val="24"/>
          <w:szCs w:val="24"/>
        </w:rPr>
        <w:t xml:space="preserve">a MRA officer) </w:t>
      </w:r>
      <w:r w:rsidR="006F75AD">
        <w:rPr>
          <w:rFonts w:ascii="Arial" w:hAnsi="Arial" w:cs="Arial"/>
          <w:sz w:val="24"/>
          <w:szCs w:val="24"/>
        </w:rPr>
        <w:t xml:space="preserve">concerned in the alleged case of corruption.  He was of the opinion that he was not allowed to investigate </w:t>
      </w:r>
      <w:r w:rsidR="00A50585">
        <w:rPr>
          <w:rFonts w:ascii="Arial" w:hAnsi="Arial" w:cs="Arial"/>
          <w:sz w:val="24"/>
          <w:szCs w:val="24"/>
        </w:rPr>
        <w:t xml:space="preserve">on </w:t>
      </w:r>
      <w:r w:rsidR="006F75AD">
        <w:rPr>
          <w:rFonts w:ascii="Arial" w:hAnsi="Arial" w:cs="Arial"/>
          <w:sz w:val="24"/>
          <w:szCs w:val="24"/>
        </w:rPr>
        <w:t>third parties (as opposed to MRA officers) but his super</w:t>
      </w:r>
      <w:r w:rsidR="00A50585">
        <w:rPr>
          <w:rFonts w:ascii="Arial" w:hAnsi="Arial" w:cs="Arial"/>
          <w:sz w:val="24"/>
          <w:szCs w:val="24"/>
        </w:rPr>
        <w:t>v</w:t>
      </w:r>
      <w:r w:rsidR="006F75AD">
        <w:rPr>
          <w:rFonts w:ascii="Arial" w:hAnsi="Arial" w:cs="Arial"/>
          <w:sz w:val="24"/>
          <w:szCs w:val="24"/>
        </w:rPr>
        <w:t>i</w:t>
      </w:r>
      <w:r w:rsidR="00A50585">
        <w:rPr>
          <w:rFonts w:ascii="Arial" w:hAnsi="Arial" w:cs="Arial"/>
          <w:sz w:val="24"/>
          <w:szCs w:val="24"/>
        </w:rPr>
        <w:t>s</w:t>
      </w:r>
      <w:r w:rsidR="006F75AD">
        <w:rPr>
          <w:rFonts w:ascii="Arial" w:hAnsi="Arial" w:cs="Arial"/>
          <w:sz w:val="24"/>
          <w:szCs w:val="24"/>
        </w:rPr>
        <w:t xml:space="preserve">or was not agreeable to same.  He sought legal advice on the issue </w:t>
      </w:r>
      <w:r w:rsidR="00A50585">
        <w:rPr>
          <w:rFonts w:ascii="Arial" w:hAnsi="Arial" w:cs="Arial"/>
          <w:sz w:val="24"/>
          <w:szCs w:val="24"/>
        </w:rPr>
        <w:t xml:space="preserve">from the legal services department.  He </w:t>
      </w:r>
      <w:r w:rsidR="006F75AD">
        <w:rPr>
          <w:rFonts w:ascii="Arial" w:hAnsi="Arial" w:cs="Arial"/>
          <w:sz w:val="24"/>
          <w:szCs w:val="24"/>
        </w:rPr>
        <w:t xml:space="preserve">received legal advice that </w:t>
      </w:r>
      <w:r w:rsidR="00A50585">
        <w:rPr>
          <w:rFonts w:ascii="Arial" w:hAnsi="Arial" w:cs="Arial"/>
          <w:sz w:val="24"/>
          <w:szCs w:val="24"/>
        </w:rPr>
        <w:t xml:space="preserve">the instruction to gather information on the taxpayer was </w:t>
      </w:r>
      <w:r w:rsidR="006F75AD">
        <w:rPr>
          <w:rFonts w:ascii="Arial" w:hAnsi="Arial" w:cs="Arial"/>
          <w:sz w:val="24"/>
          <w:szCs w:val="24"/>
        </w:rPr>
        <w:t xml:space="preserve">outside the remit of the Internal Affairs Division.  He averred that he </w:t>
      </w:r>
      <w:r w:rsidR="004C57B3">
        <w:rPr>
          <w:rFonts w:ascii="Arial" w:hAnsi="Arial" w:cs="Arial"/>
          <w:sz w:val="24"/>
          <w:szCs w:val="24"/>
        </w:rPr>
        <w:t xml:space="preserve">provided the </w:t>
      </w:r>
      <w:r w:rsidR="00A50585">
        <w:rPr>
          <w:rFonts w:ascii="Arial" w:hAnsi="Arial" w:cs="Arial"/>
          <w:sz w:val="24"/>
          <w:szCs w:val="24"/>
        </w:rPr>
        <w:t xml:space="preserve">legal </w:t>
      </w:r>
      <w:r w:rsidR="004C57B3">
        <w:rPr>
          <w:rFonts w:ascii="Arial" w:hAnsi="Arial" w:cs="Arial"/>
          <w:sz w:val="24"/>
          <w:szCs w:val="24"/>
        </w:rPr>
        <w:t>advis</w:t>
      </w:r>
      <w:r w:rsidR="00A50585">
        <w:rPr>
          <w:rFonts w:ascii="Arial" w:hAnsi="Arial" w:cs="Arial"/>
          <w:sz w:val="24"/>
          <w:szCs w:val="24"/>
        </w:rPr>
        <w:t>e</w:t>
      </w:r>
      <w:r w:rsidR="004C57B3">
        <w:rPr>
          <w:rFonts w:ascii="Arial" w:hAnsi="Arial" w:cs="Arial"/>
          <w:sz w:val="24"/>
          <w:szCs w:val="24"/>
        </w:rPr>
        <w:t xml:space="preserve">r with the facts of the case.  </w:t>
      </w:r>
      <w:r w:rsidR="00AC6F23">
        <w:rPr>
          <w:rFonts w:ascii="Arial" w:hAnsi="Arial" w:cs="Arial"/>
          <w:sz w:val="24"/>
          <w:szCs w:val="24"/>
        </w:rPr>
        <w:t xml:space="preserve">He </w:t>
      </w:r>
      <w:r w:rsidR="00A50585">
        <w:rPr>
          <w:rFonts w:ascii="Arial" w:hAnsi="Arial" w:cs="Arial"/>
          <w:sz w:val="24"/>
          <w:szCs w:val="24"/>
        </w:rPr>
        <w:t xml:space="preserve">suggested </w:t>
      </w:r>
      <w:r w:rsidR="00AC6F23">
        <w:rPr>
          <w:rFonts w:ascii="Arial" w:hAnsi="Arial" w:cs="Arial"/>
          <w:sz w:val="24"/>
          <w:szCs w:val="24"/>
        </w:rPr>
        <w:t xml:space="preserve">that there was no directive which prevented him from asking for </w:t>
      </w:r>
      <w:r w:rsidR="00A50585">
        <w:rPr>
          <w:rFonts w:ascii="Arial" w:hAnsi="Arial" w:cs="Arial"/>
          <w:sz w:val="24"/>
          <w:szCs w:val="24"/>
        </w:rPr>
        <w:t>a</w:t>
      </w:r>
      <w:r w:rsidR="00AC6F23">
        <w:rPr>
          <w:rFonts w:ascii="Arial" w:hAnsi="Arial" w:cs="Arial"/>
          <w:sz w:val="24"/>
          <w:szCs w:val="24"/>
        </w:rPr>
        <w:t xml:space="preserve"> legal advice.   </w:t>
      </w:r>
    </w:p>
    <w:p w:rsidR="002B34F1" w:rsidRDefault="004C57B3" w:rsidP="00AB3DEA">
      <w:pPr>
        <w:jc w:val="both"/>
        <w:rPr>
          <w:rFonts w:ascii="Arial" w:hAnsi="Arial" w:cs="Arial"/>
          <w:sz w:val="24"/>
          <w:szCs w:val="24"/>
        </w:rPr>
      </w:pPr>
      <w:r>
        <w:rPr>
          <w:rFonts w:ascii="Arial" w:hAnsi="Arial" w:cs="Arial"/>
          <w:sz w:val="24"/>
          <w:szCs w:val="24"/>
        </w:rPr>
        <w:t>Disputant then submitted</w:t>
      </w:r>
      <w:r w:rsidR="009149AA">
        <w:rPr>
          <w:rFonts w:ascii="Arial" w:hAnsi="Arial" w:cs="Arial"/>
          <w:sz w:val="24"/>
          <w:szCs w:val="24"/>
        </w:rPr>
        <w:t xml:space="preserve"> </w:t>
      </w:r>
      <w:r w:rsidR="00A50585">
        <w:rPr>
          <w:rFonts w:ascii="Arial" w:hAnsi="Arial" w:cs="Arial"/>
          <w:sz w:val="24"/>
          <w:szCs w:val="24"/>
        </w:rPr>
        <w:t xml:space="preserve">on 16 August 2016 </w:t>
      </w:r>
      <w:r w:rsidR="006A2238">
        <w:rPr>
          <w:rFonts w:ascii="Arial" w:hAnsi="Arial" w:cs="Arial"/>
          <w:sz w:val="24"/>
          <w:szCs w:val="24"/>
        </w:rPr>
        <w:t xml:space="preserve">another report </w:t>
      </w:r>
      <w:r w:rsidR="00C11309">
        <w:rPr>
          <w:rFonts w:ascii="Arial" w:hAnsi="Arial" w:cs="Arial"/>
          <w:sz w:val="24"/>
          <w:szCs w:val="24"/>
        </w:rPr>
        <w:t xml:space="preserve">to his supervisor </w:t>
      </w:r>
      <w:r w:rsidR="006A2238">
        <w:rPr>
          <w:rFonts w:ascii="Arial" w:hAnsi="Arial" w:cs="Arial"/>
          <w:sz w:val="24"/>
          <w:szCs w:val="24"/>
        </w:rPr>
        <w:t xml:space="preserve">with the legal advice </w:t>
      </w:r>
      <w:r w:rsidR="00C11309">
        <w:rPr>
          <w:rFonts w:ascii="Arial" w:hAnsi="Arial" w:cs="Arial"/>
          <w:sz w:val="24"/>
          <w:szCs w:val="24"/>
        </w:rPr>
        <w:t xml:space="preserve">he had </w:t>
      </w:r>
      <w:r w:rsidR="006A2238">
        <w:rPr>
          <w:rFonts w:ascii="Arial" w:hAnsi="Arial" w:cs="Arial"/>
          <w:sz w:val="24"/>
          <w:szCs w:val="24"/>
        </w:rPr>
        <w:t xml:space="preserve">received.  The latter then sought written explanations from him as to why he </w:t>
      </w:r>
      <w:r w:rsidR="00C11309">
        <w:rPr>
          <w:rFonts w:ascii="Arial" w:hAnsi="Arial" w:cs="Arial"/>
          <w:sz w:val="24"/>
          <w:szCs w:val="24"/>
        </w:rPr>
        <w:t xml:space="preserve">had </w:t>
      </w:r>
      <w:r w:rsidR="006A2238">
        <w:rPr>
          <w:rFonts w:ascii="Arial" w:hAnsi="Arial" w:cs="Arial"/>
          <w:sz w:val="24"/>
          <w:szCs w:val="24"/>
        </w:rPr>
        <w:t xml:space="preserve">requested for </w:t>
      </w:r>
      <w:r w:rsidR="00A50585">
        <w:rPr>
          <w:rFonts w:ascii="Arial" w:hAnsi="Arial" w:cs="Arial"/>
          <w:sz w:val="24"/>
          <w:szCs w:val="24"/>
        </w:rPr>
        <w:t xml:space="preserve">a </w:t>
      </w:r>
      <w:r w:rsidR="006A2238">
        <w:rPr>
          <w:rFonts w:ascii="Arial" w:hAnsi="Arial" w:cs="Arial"/>
          <w:sz w:val="24"/>
          <w:szCs w:val="24"/>
        </w:rPr>
        <w:t xml:space="preserve">legal advice without </w:t>
      </w:r>
      <w:r w:rsidR="00A50585">
        <w:rPr>
          <w:rFonts w:ascii="Arial" w:hAnsi="Arial" w:cs="Arial"/>
          <w:sz w:val="24"/>
          <w:szCs w:val="24"/>
        </w:rPr>
        <w:t>going through the proper channel instead of abiding to formal instructions given to him</w:t>
      </w:r>
      <w:r w:rsidR="002B34F1">
        <w:rPr>
          <w:rFonts w:ascii="Arial" w:hAnsi="Arial" w:cs="Arial"/>
          <w:sz w:val="24"/>
          <w:szCs w:val="24"/>
        </w:rPr>
        <w:t xml:space="preserve">.  He averred that he never refused to </w:t>
      </w:r>
      <w:r w:rsidR="001F0C01">
        <w:rPr>
          <w:rFonts w:ascii="Arial" w:hAnsi="Arial" w:cs="Arial"/>
          <w:sz w:val="24"/>
          <w:szCs w:val="24"/>
        </w:rPr>
        <w:t>carry out the instructions t</w:t>
      </w:r>
      <w:r w:rsidR="002B34F1">
        <w:rPr>
          <w:rFonts w:ascii="Arial" w:hAnsi="Arial" w:cs="Arial"/>
          <w:sz w:val="24"/>
          <w:szCs w:val="24"/>
        </w:rPr>
        <w:t xml:space="preserve">o </w:t>
      </w:r>
      <w:r w:rsidR="001F0C01">
        <w:rPr>
          <w:rFonts w:ascii="Arial" w:hAnsi="Arial" w:cs="Arial"/>
          <w:sz w:val="24"/>
          <w:szCs w:val="24"/>
        </w:rPr>
        <w:t xml:space="preserve">gather information on </w:t>
      </w:r>
      <w:r w:rsidR="002B34F1">
        <w:rPr>
          <w:rFonts w:ascii="Arial" w:hAnsi="Arial" w:cs="Arial"/>
          <w:sz w:val="24"/>
          <w:szCs w:val="24"/>
        </w:rPr>
        <w:t xml:space="preserve">the taxpayer but that he requested for a disclaimer in the light of the legal advice in case the taxpayer sues him.  Disputant also stated that in </w:t>
      </w:r>
      <w:r w:rsidR="001F0C01">
        <w:rPr>
          <w:rFonts w:ascii="Arial" w:hAnsi="Arial" w:cs="Arial"/>
          <w:sz w:val="24"/>
          <w:szCs w:val="24"/>
        </w:rPr>
        <w:t xml:space="preserve">2013, he investigated into a case of corruption against the Director of HR who was allegedly sanctioned eventually.  In May </w:t>
      </w:r>
      <w:r w:rsidR="002B34F1">
        <w:rPr>
          <w:rFonts w:ascii="Arial" w:hAnsi="Arial" w:cs="Arial"/>
          <w:sz w:val="24"/>
          <w:szCs w:val="24"/>
        </w:rPr>
        <w:t>2016</w:t>
      </w:r>
      <w:r w:rsidR="001F0C01">
        <w:rPr>
          <w:rFonts w:ascii="Arial" w:hAnsi="Arial" w:cs="Arial"/>
          <w:sz w:val="24"/>
          <w:szCs w:val="24"/>
        </w:rPr>
        <w:t>,</w:t>
      </w:r>
      <w:r w:rsidR="002B34F1">
        <w:rPr>
          <w:rFonts w:ascii="Arial" w:hAnsi="Arial" w:cs="Arial"/>
          <w:sz w:val="24"/>
          <w:szCs w:val="24"/>
        </w:rPr>
        <w:t xml:space="preserve"> he reported a case of malpractice against the Director of H</w:t>
      </w:r>
      <w:r w:rsidR="004C14A3">
        <w:rPr>
          <w:rFonts w:ascii="Arial" w:hAnsi="Arial" w:cs="Arial"/>
          <w:sz w:val="24"/>
          <w:szCs w:val="24"/>
        </w:rPr>
        <w:t>R</w:t>
      </w:r>
      <w:r w:rsidR="00C11309">
        <w:rPr>
          <w:rFonts w:ascii="Arial" w:hAnsi="Arial" w:cs="Arial"/>
          <w:sz w:val="24"/>
          <w:szCs w:val="24"/>
        </w:rPr>
        <w:t xml:space="preserve"> and </w:t>
      </w:r>
      <w:r w:rsidR="002B34F1">
        <w:rPr>
          <w:rFonts w:ascii="Arial" w:hAnsi="Arial" w:cs="Arial"/>
          <w:sz w:val="24"/>
          <w:szCs w:val="24"/>
        </w:rPr>
        <w:t xml:space="preserve">also </w:t>
      </w:r>
      <w:r w:rsidR="001F0C01">
        <w:rPr>
          <w:rFonts w:ascii="Arial" w:hAnsi="Arial" w:cs="Arial"/>
          <w:sz w:val="24"/>
          <w:szCs w:val="24"/>
        </w:rPr>
        <w:t>lodged</w:t>
      </w:r>
      <w:r w:rsidR="002B34F1">
        <w:rPr>
          <w:rFonts w:ascii="Arial" w:hAnsi="Arial" w:cs="Arial"/>
          <w:sz w:val="24"/>
          <w:szCs w:val="24"/>
        </w:rPr>
        <w:t xml:space="preserve"> official complaint</w:t>
      </w:r>
      <w:r w:rsidR="00C11309">
        <w:rPr>
          <w:rFonts w:ascii="Arial" w:hAnsi="Arial" w:cs="Arial"/>
          <w:sz w:val="24"/>
          <w:szCs w:val="24"/>
        </w:rPr>
        <w:t>s</w:t>
      </w:r>
      <w:r w:rsidR="002B34F1">
        <w:rPr>
          <w:rFonts w:ascii="Arial" w:hAnsi="Arial" w:cs="Arial"/>
          <w:sz w:val="24"/>
          <w:szCs w:val="24"/>
        </w:rPr>
        <w:t xml:space="preserve"> against the </w:t>
      </w:r>
      <w:r w:rsidR="00C11309">
        <w:rPr>
          <w:rFonts w:ascii="Arial" w:hAnsi="Arial" w:cs="Arial"/>
          <w:sz w:val="24"/>
          <w:szCs w:val="24"/>
        </w:rPr>
        <w:t xml:space="preserve">Director of HR and the </w:t>
      </w:r>
      <w:r w:rsidR="002B34F1">
        <w:rPr>
          <w:rFonts w:ascii="Arial" w:hAnsi="Arial" w:cs="Arial"/>
          <w:sz w:val="24"/>
          <w:szCs w:val="24"/>
        </w:rPr>
        <w:t>Director of Internal Affairs</w:t>
      </w:r>
      <w:r w:rsidR="001F0C01">
        <w:rPr>
          <w:rFonts w:ascii="Arial" w:hAnsi="Arial" w:cs="Arial"/>
          <w:sz w:val="24"/>
          <w:szCs w:val="24"/>
        </w:rPr>
        <w:t xml:space="preserve"> in May 2016</w:t>
      </w:r>
      <w:r w:rsidR="002B34F1">
        <w:rPr>
          <w:rFonts w:ascii="Arial" w:hAnsi="Arial" w:cs="Arial"/>
          <w:sz w:val="24"/>
          <w:szCs w:val="24"/>
        </w:rPr>
        <w:t xml:space="preserve">.  </w:t>
      </w:r>
    </w:p>
    <w:p w:rsidR="00514E44" w:rsidRPr="00514E44" w:rsidRDefault="002B34F1" w:rsidP="00AB3DEA">
      <w:pPr>
        <w:jc w:val="both"/>
        <w:rPr>
          <w:rFonts w:ascii="Arial" w:hAnsi="Arial" w:cs="Arial"/>
          <w:b/>
          <w:sz w:val="24"/>
          <w:szCs w:val="24"/>
        </w:rPr>
      </w:pPr>
      <w:r>
        <w:rPr>
          <w:rFonts w:ascii="Arial" w:hAnsi="Arial" w:cs="Arial"/>
          <w:sz w:val="24"/>
          <w:szCs w:val="24"/>
        </w:rPr>
        <w:t xml:space="preserve">In cross-examination, </w:t>
      </w:r>
      <w:r w:rsidR="002E0527">
        <w:rPr>
          <w:rFonts w:ascii="Arial" w:hAnsi="Arial" w:cs="Arial"/>
          <w:sz w:val="24"/>
          <w:szCs w:val="24"/>
        </w:rPr>
        <w:t xml:space="preserve">Disputant </w:t>
      </w:r>
      <w:r w:rsidR="00986B5E">
        <w:rPr>
          <w:rFonts w:ascii="Arial" w:hAnsi="Arial" w:cs="Arial"/>
          <w:sz w:val="24"/>
          <w:szCs w:val="24"/>
        </w:rPr>
        <w:t xml:space="preserve">confirmed that Mr Gobin was his immediate superior.  The anonymous complaint was that a taxpayer was </w:t>
      </w:r>
      <w:r w:rsidR="0047528C">
        <w:rPr>
          <w:rFonts w:ascii="Arial" w:hAnsi="Arial" w:cs="Arial"/>
          <w:sz w:val="24"/>
          <w:szCs w:val="24"/>
        </w:rPr>
        <w:t xml:space="preserve">allegedly </w:t>
      </w:r>
      <w:r w:rsidR="00986B5E">
        <w:rPr>
          <w:rFonts w:ascii="Arial" w:hAnsi="Arial" w:cs="Arial"/>
          <w:sz w:val="24"/>
          <w:szCs w:val="24"/>
        </w:rPr>
        <w:t xml:space="preserve">evading tax </w:t>
      </w:r>
      <w:r w:rsidR="001F0C01">
        <w:rPr>
          <w:rFonts w:ascii="Arial" w:hAnsi="Arial" w:cs="Arial"/>
          <w:sz w:val="24"/>
          <w:szCs w:val="24"/>
        </w:rPr>
        <w:t xml:space="preserve">liability </w:t>
      </w:r>
      <w:r w:rsidR="00986B5E">
        <w:rPr>
          <w:rFonts w:ascii="Arial" w:hAnsi="Arial" w:cs="Arial"/>
          <w:sz w:val="24"/>
          <w:szCs w:val="24"/>
        </w:rPr>
        <w:t xml:space="preserve">by bribing MRA officers.  </w:t>
      </w:r>
      <w:r w:rsidR="0047528C">
        <w:rPr>
          <w:rFonts w:ascii="Arial" w:hAnsi="Arial" w:cs="Arial"/>
          <w:sz w:val="24"/>
          <w:szCs w:val="24"/>
        </w:rPr>
        <w:t>He could not recall if the w</w:t>
      </w:r>
      <w:r w:rsidR="00986B5E">
        <w:rPr>
          <w:rFonts w:ascii="Arial" w:hAnsi="Arial" w:cs="Arial"/>
          <w:sz w:val="24"/>
          <w:szCs w:val="24"/>
        </w:rPr>
        <w:t xml:space="preserve">ork plan </w:t>
      </w:r>
      <w:r w:rsidR="004C14A3">
        <w:rPr>
          <w:rFonts w:ascii="Arial" w:hAnsi="Arial" w:cs="Arial"/>
          <w:sz w:val="24"/>
          <w:szCs w:val="24"/>
        </w:rPr>
        <w:t xml:space="preserve">in that case </w:t>
      </w:r>
      <w:r w:rsidR="0047528C">
        <w:rPr>
          <w:rFonts w:ascii="Arial" w:hAnsi="Arial" w:cs="Arial"/>
          <w:sz w:val="24"/>
          <w:szCs w:val="24"/>
        </w:rPr>
        <w:t xml:space="preserve">initially included instructions to retrieve information </w:t>
      </w:r>
      <w:r w:rsidR="00986B5E">
        <w:rPr>
          <w:rFonts w:ascii="Arial" w:hAnsi="Arial" w:cs="Arial"/>
          <w:sz w:val="24"/>
          <w:szCs w:val="24"/>
        </w:rPr>
        <w:t>on the taxpayer concerned.</w:t>
      </w:r>
      <w:r w:rsidR="0047528C">
        <w:rPr>
          <w:rFonts w:ascii="Arial" w:hAnsi="Arial" w:cs="Arial"/>
          <w:sz w:val="24"/>
          <w:szCs w:val="24"/>
        </w:rPr>
        <w:t xml:space="preserve">  He however </w:t>
      </w:r>
      <w:r w:rsidR="001F0C01">
        <w:rPr>
          <w:rFonts w:ascii="Arial" w:hAnsi="Arial" w:cs="Arial"/>
          <w:sz w:val="24"/>
          <w:szCs w:val="24"/>
        </w:rPr>
        <w:t xml:space="preserve">conceded </w:t>
      </w:r>
      <w:r w:rsidR="0047528C">
        <w:rPr>
          <w:rFonts w:ascii="Arial" w:hAnsi="Arial" w:cs="Arial"/>
          <w:sz w:val="24"/>
          <w:szCs w:val="24"/>
        </w:rPr>
        <w:t>that</w:t>
      </w:r>
      <w:r w:rsidR="00986B5E">
        <w:rPr>
          <w:rFonts w:ascii="Arial" w:hAnsi="Arial" w:cs="Arial"/>
          <w:sz w:val="24"/>
          <w:szCs w:val="24"/>
        </w:rPr>
        <w:t xml:space="preserve"> </w:t>
      </w:r>
      <w:r w:rsidR="0047528C">
        <w:rPr>
          <w:rFonts w:ascii="Arial" w:hAnsi="Arial" w:cs="Arial"/>
          <w:sz w:val="24"/>
          <w:szCs w:val="24"/>
        </w:rPr>
        <w:t>on 25 February 2016, he was given formal instructions by Mr Gobin to retrieve such information.  He did not agree that if the information showed abnormal investments</w:t>
      </w:r>
      <w:r w:rsidR="001F0C01">
        <w:rPr>
          <w:rFonts w:ascii="Arial" w:hAnsi="Arial" w:cs="Arial"/>
          <w:sz w:val="24"/>
          <w:szCs w:val="24"/>
        </w:rPr>
        <w:t xml:space="preserve"> and yet MRA officers had not carried out an audit,</w:t>
      </w:r>
      <w:r w:rsidR="0047528C">
        <w:rPr>
          <w:rFonts w:ascii="Arial" w:hAnsi="Arial" w:cs="Arial"/>
          <w:sz w:val="24"/>
          <w:szCs w:val="24"/>
        </w:rPr>
        <w:t xml:space="preserve"> this would have </w:t>
      </w:r>
      <w:r w:rsidR="00632337">
        <w:rPr>
          <w:rFonts w:ascii="Arial" w:hAnsi="Arial" w:cs="Arial"/>
          <w:sz w:val="24"/>
          <w:szCs w:val="24"/>
        </w:rPr>
        <w:t xml:space="preserve">indicated some form of malpractice on behalf of MRA officers.  He </w:t>
      </w:r>
      <w:r w:rsidR="001F0C01">
        <w:rPr>
          <w:rFonts w:ascii="Arial" w:hAnsi="Arial" w:cs="Arial"/>
          <w:sz w:val="24"/>
          <w:szCs w:val="24"/>
        </w:rPr>
        <w:t>averred</w:t>
      </w:r>
      <w:r w:rsidR="00632337">
        <w:rPr>
          <w:rFonts w:ascii="Arial" w:hAnsi="Arial" w:cs="Arial"/>
          <w:sz w:val="24"/>
          <w:szCs w:val="24"/>
        </w:rPr>
        <w:t xml:space="preserve"> that this would show a problem in the ‘system’ of the MRA</w:t>
      </w:r>
      <w:r w:rsidR="001F0C01">
        <w:rPr>
          <w:rFonts w:ascii="Arial" w:hAnsi="Arial" w:cs="Arial"/>
          <w:sz w:val="24"/>
          <w:szCs w:val="24"/>
        </w:rPr>
        <w:t xml:space="preserve">, </w:t>
      </w:r>
      <w:r w:rsidR="00632337">
        <w:rPr>
          <w:rFonts w:ascii="Arial" w:hAnsi="Arial" w:cs="Arial"/>
          <w:sz w:val="24"/>
          <w:szCs w:val="24"/>
        </w:rPr>
        <w:t>that is</w:t>
      </w:r>
      <w:r w:rsidR="001F0C01">
        <w:rPr>
          <w:rFonts w:ascii="Arial" w:hAnsi="Arial" w:cs="Arial"/>
          <w:sz w:val="24"/>
          <w:szCs w:val="24"/>
        </w:rPr>
        <w:t>, the procedure through which tax files of individuals are retrieved.</w:t>
      </w:r>
      <w:r w:rsidR="00632337">
        <w:rPr>
          <w:rFonts w:ascii="Arial" w:hAnsi="Arial" w:cs="Arial"/>
          <w:sz w:val="24"/>
          <w:szCs w:val="24"/>
        </w:rPr>
        <w:t xml:space="preserve"> </w:t>
      </w:r>
      <w:r w:rsidR="001F0C01">
        <w:rPr>
          <w:rFonts w:ascii="Arial" w:hAnsi="Arial" w:cs="Arial"/>
          <w:sz w:val="24"/>
          <w:szCs w:val="24"/>
        </w:rPr>
        <w:t xml:space="preserve"> H</w:t>
      </w:r>
      <w:r w:rsidR="00632337">
        <w:rPr>
          <w:rFonts w:ascii="Arial" w:hAnsi="Arial" w:cs="Arial"/>
          <w:sz w:val="24"/>
          <w:szCs w:val="24"/>
        </w:rPr>
        <w:t xml:space="preserve">e </w:t>
      </w:r>
      <w:r w:rsidR="001F0C01">
        <w:rPr>
          <w:rFonts w:ascii="Arial" w:hAnsi="Arial" w:cs="Arial"/>
          <w:sz w:val="24"/>
          <w:szCs w:val="24"/>
        </w:rPr>
        <w:t xml:space="preserve">thus </w:t>
      </w:r>
      <w:r w:rsidR="00632337">
        <w:rPr>
          <w:rFonts w:ascii="Arial" w:hAnsi="Arial" w:cs="Arial"/>
          <w:sz w:val="24"/>
          <w:szCs w:val="24"/>
        </w:rPr>
        <w:t xml:space="preserve">recommended that the case be referred to the Internal Audit division of the MRA.  He wrote a minute to </w:t>
      </w:r>
      <w:r w:rsidR="001F0C01">
        <w:rPr>
          <w:rFonts w:ascii="Arial" w:hAnsi="Arial" w:cs="Arial"/>
          <w:sz w:val="24"/>
          <w:szCs w:val="24"/>
        </w:rPr>
        <w:t>give</w:t>
      </w:r>
      <w:r w:rsidR="00632337">
        <w:rPr>
          <w:rFonts w:ascii="Arial" w:hAnsi="Arial" w:cs="Arial"/>
          <w:sz w:val="24"/>
          <w:szCs w:val="24"/>
        </w:rPr>
        <w:t xml:space="preserve"> his views and did not execute the formal instruction.  There was then a meeting among Mr Gobin, Mr Narainen who was the Director of his department and himself on 1 March 2016.   </w:t>
      </w:r>
      <w:r w:rsidR="00986B5E">
        <w:rPr>
          <w:rFonts w:ascii="Arial" w:hAnsi="Arial" w:cs="Arial"/>
          <w:sz w:val="24"/>
          <w:szCs w:val="24"/>
        </w:rPr>
        <w:t xml:space="preserve">   </w:t>
      </w:r>
      <w:r w:rsidR="004C57B3">
        <w:rPr>
          <w:rFonts w:ascii="Arial" w:hAnsi="Arial" w:cs="Arial"/>
          <w:sz w:val="24"/>
          <w:szCs w:val="24"/>
        </w:rPr>
        <w:t xml:space="preserve">  </w:t>
      </w:r>
      <w:r w:rsidR="006F75AD">
        <w:rPr>
          <w:rFonts w:ascii="Arial" w:hAnsi="Arial" w:cs="Arial"/>
          <w:sz w:val="24"/>
          <w:szCs w:val="24"/>
        </w:rPr>
        <w:t xml:space="preserve">     </w:t>
      </w:r>
      <w:r w:rsidR="00695B39">
        <w:rPr>
          <w:rFonts w:ascii="Arial" w:hAnsi="Arial" w:cs="Arial"/>
          <w:sz w:val="24"/>
          <w:szCs w:val="24"/>
        </w:rPr>
        <w:t xml:space="preserve"> </w:t>
      </w:r>
    </w:p>
    <w:p w:rsidR="00290C52" w:rsidRDefault="0017623B" w:rsidP="00AB3DEA">
      <w:pPr>
        <w:jc w:val="both"/>
        <w:rPr>
          <w:rFonts w:ascii="Arial" w:hAnsi="Arial" w:cs="Arial"/>
          <w:sz w:val="24"/>
          <w:szCs w:val="24"/>
        </w:rPr>
      </w:pPr>
      <w:r>
        <w:rPr>
          <w:rFonts w:ascii="Arial" w:hAnsi="Arial" w:cs="Arial"/>
          <w:sz w:val="24"/>
          <w:szCs w:val="24"/>
        </w:rPr>
        <w:t xml:space="preserve">Disputant </w:t>
      </w:r>
      <w:r w:rsidR="001F0C01">
        <w:rPr>
          <w:rFonts w:ascii="Arial" w:hAnsi="Arial" w:cs="Arial"/>
          <w:sz w:val="24"/>
          <w:szCs w:val="24"/>
        </w:rPr>
        <w:t>averred</w:t>
      </w:r>
      <w:r>
        <w:rPr>
          <w:rFonts w:ascii="Arial" w:hAnsi="Arial" w:cs="Arial"/>
          <w:sz w:val="24"/>
          <w:szCs w:val="24"/>
        </w:rPr>
        <w:t xml:space="preserve"> that he </w:t>
      </w:r>
      <w:r w:rsidR="009C6530">
        <w:rPr>
          <w:rFonts w:ascii="Arial" w:hAnsi="Arial" w:cs="Arial"/>
          <w:sz w:val="24"/>
          <w:szCs w:val="24"/>
        </w:rPr>
        <w:t>asked Mr Narainen to ask for legal advice on the purport of section 3 of the MRA Act.  He s</w:t>
      </w:r>
      <w:r w:rsidR="001F0C01">
        <w:rPr>
          <w:rFonts w:ascii="Arial" w:hAnsi="Arial" w:cs="Arial"/>
          <w:sz w:val="24"/>
          <w:szCs w:val="24"/>
        </w:rPr>
        <w:t>tated</w:t>
      </w:r>
      <w:r w:rsidR="009C6530">
        <w:rPr>
          <w:rFonts w:ascii="Arial" w:hAnsi="Arial" w:cs="Arial"/>
          <w:sz w:val="24"/>
          <w:szCs w:val="24"/>
        </w:rPr>
        <w:t xml:space="preserve"> that he never agreed to the interpretation given by Mr Narainen.  He then personally sought </w:t>
      </w:r>
      <w:r w:rsidR="001F0C01">
        <w:rPr>
          <w:rFonts w:ascii="Arial" w:hAnsi="Arial" w:cs="Arial"/>
          <w:sz w:val="24"/>
          <w:szCs w:val="24"/>
        </w:rPr>
        <w:t>a</w:t>
      </w:r>
      <w:r w:rsidR="009C6530">
        <w:rPr>
          <w:rFonts w:ascii="Arial" w:hAnsi="Arial" w:cs="Arial"/>
          <w:sz w:val="24"/>
          <w:szCs w:val="24"/>
        </w:rPr>
        <w:t xml:space="preserve"> legal advice.  He did not seek the prior </w:t>
      </w:r>
      <w:r w:rsidR="009C6530">
        <w:rPr>
          <w:rFonts w:ascii="Arial" w:hAnsi="Arial" w:cs="Arial"/>
          <w:sz w:val="24"/>
          <w:szCs w:val="24"/>
        </w:rPr>
        <w:lastRenderedPageBreak/>
        <w:t xml:space="preserve">approval of his team leader and averred that there was no such requirement </w:t>
      </w:r>
      <w:r w:rsidR="001F0C01">
        <w:rPr>
          <w:rFonts w:ascii="Arial" w:hAnsi="Arial" w:cs="Arial"/>
          <w:sz w:val="24"/>
          <w:szCs w:val="24"/>
        </w:rPr>
        <w:t>as per the</w:t>
      </w:r>
      <w:r w:rsidR="009C6530">
        <w:rPr>
          <w:rFonts w:ascii="Arial" w:hAnsi="Arial" w:cs="Arial"/>
          <w:sz w:val="24"/>
          <w:szCs w:val="24"/>
        </w:rPr>
        <w:t xml:space="preserve"> standard operating procedures </w:t>
      </w:r>
      <w:r w:rsidR="001F0C01">
        <w:rPr>
          <w:rFonts w:ascii="Arial" w:hAnsi="Arial" w:cs="Arial"/>
          <w:sz w:val="24"/>
          <w:szCs w:val="24"/>
        </w:rPr>
        <w:t>at the</w:t>
      </w:r>
      <w:r w:rsidR="009C6530">
        <w:rPr>
          <w:rFonts w:ascii="Arial" w:hAnsi="Arial" w:cs="Arial"/>
          <w:sz w:val="24"/>
          <w:szCs w:val="24"/>
        </w:rPr>
        <w:t xml:space="preserve"> Respondent.  </w:t>
      </w:r>
      <w:r w:rsidR="00227CF0">
        <w:rPr>
          <w:rFonts w:ascii="Arial" w:hAnsi="Arial" w:cs="Arial"/>
          <w:sz w:val="24"/>
          <w:szCs w:val="24"/>
        </w:rPr>
        <w:t xml:space="preserve">  </w:t>
      </w:r>
    </w:p>
    <w:p w:rsidR="002F1A4D" w:rsidRDefault="00290C52" w:rsidP="00AB3DEA">
      <w:pPr>
        <w:jc w:val="both"/>
        <w:rPr>
          <w:rFonts w:ascii="Arial" w:hAnsi="Arial" w:cs="Arial"/>
          <w:sz w:val="24"/>
          <w:szCs w:val="24"/>
        </w:rPr>
      </w:pPr>
      <w:r>
        <w:rPr>
          <w:rFonts w:ascii="Arial" w:hAnsi="Arial" w:cs="Arial"/>
          <w:sz w:val="24"/>
          <w:szCs w:val="24"/>
        </w:rPr>
        <w:t xml:space="preserve">Disputant agreed that he was called before a disciplinary committee to answer a charge of failing to comply with formal instructions of his immediate supervisor and director without any justification.  He was assisted by two counsel and two union’s representatives.  The charge against him was found proved at the disciplinary committee.  </w:t>
      </w:r>
      <w:r w:rsidR="002F1A4D">
        <w:rPr>
          <w:rFonts w:ascii="Arial" w:hAnsi="Arial" w:cs="Arial"/>
          <w:sz w:val="24"/>
          <w:szCs w:val="24"/>
        </w:rPr>
        <w:t xml:space="preserve">He did not agree however that he had no valid reasons not to execute the formal instructions given to him.  </w:t>
      </w:r>
    </w:p>
    <w:p w:rsidR="00AD180E" w:rsidRDefault="002F1A4D" w:rsidP="00AB3DEA">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Mannikum</w:t>
      </w:r>
      <w:proofErr w:type="spellEnd"/>
      <w:r>
        <w:rPr>
          <w:rFonts w:ascii="Arial" w:hAnsi="Arial" w:cs="Arial"/>
          <w:sz w:val="24"/>
          <w:szCs w:val="24"/>
        </w:rPr>
        <w:t xml:space="preserve">, Assistant Director, Human Resource and Training then deponed and he stated that </w:t>
      </w:r>
      <w:r w:rsidR="00E06B95">
        <w:rPr>
          <w:rFonts w:ascii="Arial" w:hAnsi="Arial" w:cs="Arial"/>
          <w:sz w:val="24"/>
          <w:szCs w:val="24"/>
        </w:rPr>
        <w:t xml:space="preserve">the Disputant was charged with a serious misconduct.  He stated that it was a memo which they received from the Director of </w:t>
      </w:r>
      <w:r w:rsidR="00F365F3">
        <w:rPr>
          <w:rFonts w:ascii="Arial" w:hAnsi="Arial" w:cs="Arial"/>
          <w:sz w:val="24"/>
          <w:szCs w:val="24"/>
        </w:rPr>
        <w:t>I</w:t>
      </w:r>
      <w:r w:rsidR="00E06B95">
        <w:rPr>
          <w:rFonts w:ascii="Arial" w:hAnsi="Arial" w:cs="Arial"/>
          <w:sz w:val="24"/>
          <w:szCs w:val="24"/>
        </w:rPr>
        <w:t xml:space="preserve">nternal </w:t>
      </w:r>
      <w:r w:rsidR="00F365F3">
        <w:rPr>
          <w:rFonts w:ascii="Arial" w:hAnsi="Arial" w:cs="Arial"/>
          <w:sz w:val="24"/>
          <w:szCs w:val="24"/>
        </w:rPr>
        <w:t>A</w:t>
      </w:r>
      <w:r w:rsidR="00E06B95">
        <w:rPr>
          <w:rFonts w:ascii="Arial" w:hAnsi="Arial" w:cs="Arial"/>
          <w:sz w:val="24"/>
          <w:szCs w:val="24"/>
        </w:rPr>
        <w:t xml:space="preserve">ffairs on 26 </w:t>
      </w:r>
      <w:r w:rsidR="007D70AF">
        <w:rPr>
          <w:rFonts w:ascii="Arial" w:hAnsi="Arial" w:cs="Arial"/>
          <w:sz w:val="24"/>
          <w:szCs w:val="24"/>
        </w:rPr>
        <w:t>A</w:t>
      </w:r>
      <w:r w:rsidR="00E06B95">
        <w:rPr>
          <w:rFonts w:ascii="Arial" w:hAnsi="Arial" w:cs="Arial"/>
          <w:sz w:val="24"/>
          <w:szCs w:val="24"/>
        </w:rPr>
        <w:t xml:space="preserve">ugust 2016 which </w:t>
      </w:r>
      <w:r w:rsidR="007D70AF">
        <w:rPr>
          <w:rFonts w:ascii="Arial" w:hAnsi="Arial" w:cs="Arial"/>
          <w:sz w:val="24"/>
          <w:szCs w:val="24"/>
        </w:rPr>
        <w:t xml:space="preserve">triggered the initiation of disciplinary actions against Disputant. </w:t>
      </w:r>
      <w:r w:rsidR="00793C8E">
        <w:rPr>
          <w:rFonts w:ascii="Arial" w:hAnsi="Arial" w:cs="Arial"/>
          <w:sz w:val="24"/>
          <w:szCs w:val="24"/>
        </w:rPr>
        <w:t xml:space="preserve">The Director of HR carried out an inquiry </w:t>
      </w:r>
      <w:r w:rsidR="00A020C3">
        <w:rPr>
          <w:rFonts w:ascii="Arial" w:hAnsi="Arial" w:cs="Arial"/>
          <w:sz w:val="24"/>
          <w:szCs w:val="24"/>
        </w:rPr>
        <w:t>and t</w:t>
      </w:r>
      <w:r w:rsidR="00793C8E">
        <w:rPr>
          <w:rFonts w:ascii="Arial" w:hAnsi="Arial" w:cs="Arial"/>
          <w:sz w:val="24"/>
          <w:szCs w:val="24"/>
        </w:rPr>
        <w:t>here w</w:t>
      </w:r>
      <w:r w:rsidR="008C3F0A">
        <w:rPr>
          <w:rFonts w:ascii="Arial" w:hAnsi="Arial" w:cs="Arial"/>
          <w:sz w:val="24"/>
          <w:szCs w:val="24"/>
        </w:rPr>
        <w:t>ere</w:t>
      </w:r>
      <w:r w:rsidR="00793C8E">
        <w:rPr>
          <w:rFonts w:ascii="Arial" w:hAnsi="Arial" w:cs="Arial"/>
          <w:sz w:val="24"/>
          <w:szCs w:val="24"/>
        </w:rPr>
        <w:t xml:space="preserve"> meeting</w:t>
      </w:r>
      <w:r w:rsidR="008C3F0A">
        <w:rPr>
          <w:rFonts w:ascii="Arial" w:hAnsi="Arial" w:cs="Arial"/>
          <w:sz w:val="24"/>
          <w:szCs w:val="24"/>
        </w:rPr>
        <w:t>s</w:t>
      </w:r>
      <w:r w:rsidR="00793C8E">
        <w:rPr>
          <w:rFonts w:ascii="Arial" w:hAnsi="Arial" w:cs="Arial"/>
          <w:sz w:val="24"/>
          <w:szCs w:val="24"/>
        </w:rPr>
        <w:t xml:space="preserve">, </w:t>
      </w:r>
      <w:r w:rsidR="008C3F0A">
        <w:rPr>
          <w:rFonts w:ascii="Arial" w:hAnsi="Arial" w:cs="Arial"/>
          <w:sz w:val="24"/>
          <w:szCs w:val="24"/>
        </w:rPr>
        <w:t xml:space="preserve">phone calls, mails and different types of exchanges between the parties with a </w:t>
      </w:r>
      <w:r w:rsidR="00793C8E">
        <w:rPr>
          <w:rFonts w:ascii="Arial" w:hAnsi="Arial" w:cs="Arial"/>
          <w:sz w:val="24"/>
          <w:szCs w:val="24"/>
        </w:rPr>
        <w:t>last reply</w:t>
      </w:r>
      <w:r w:rsidR="008C3F0A">
        <w:rPr>
          <w:rFonts w:ascii="Arial" w:hAnsi="Arial" w:cs="Arial"/>
          <w:sz w:val="24"/>
          <w:szCs w:val="24"/>
        </w:rPr>
        <w:t xml:space="preserve"> to a query</w:t>
      </w:r>
      <w:r w:rsidR="00793C8E">
        <w:rPr>
          <w:rFonts w:ascii="Arial" w:hAnsi="Arial" w:cs="Arial"/>
          <w:sz w:val="24"/>
          <w:szCs w:val="24"/>
        </w:rPr>
        <w:t xml:space="preserve"> being received on 3 October 2016.</w:t>
      </w:r>
      <w:r w:rsidR="008C3F0A">
        <w:rPr>
          <w:rFonts w:ascii="Arial" w:hAnsi="Arial" w:cs="Arial"/>
          <w:sz w:val="24"/>
          <w:szCs w:val="24"/>
        </w:rPr>
        <w:t xml:space="preserve">  Mr </w:t>
      </w:r>
      <w:proofErr w:type="spellStart"/>
      <w:r w:rsidR="008C3F0A">
        <w:rPr>
          <w:rFonts w:ascii="Arial" w:hAnsi="Arial" w:cs="Arial"/>
          <w:sz w:val="24"/>
          <w:szCs w:val="24"/>
        </w:rPr>
        <w:t>Mannikum</w:t>
      </w:r>
      <w:proofErr w:type="spellEnd"/>
      <w:r w:rsidR="008C3F0A">
        <w:rPr>
          <w:rFonts w:ascii="Arial" w:hAnsi="Arial" w:cs="Arial"/>
          <w:sz w:val="24"/>
          <w:szCs w:val="24"/>
        </w:rPr>
        <w:t xml:space="preserve"> maintained that the letter dated 18 August 2016 from Mr Gobin seeking for written explanations from Disputant related to </w:t>
      </w:r>
      <w:r w:rsidR="00F365F3">
        <w:rPr>
          <w:rFonts w:ascii="Arial" w:hAnsi="Arial" w:cs="Arial"/>
          <w:sz w:val="24"/>
          <w:szCs w:val="24"/>
        </w:rPr>
        <w:t xml:space="preserve">the </w:t>
      </w:r>
      <w:r w:rsidR="008C3F0A">
        <w:rPr>
          <w:rFonts w:ascii="Arial" w:hAnsi="Arial" w:cs="Arial"/>
          <w:sz w:val="24"/>
          <w:szCs w:val="24"/>
        </w:rPr>
        <w:t xml:space="preserve">affairs </w:t>
      </w:r>
      <w:r w:rsidR="00F365F3">
        <w:rPr>
          <w:rFonts w:ascii="Arial" w:hAnsi="Arial" w:cs="Arial"/>
          <w:sz w:val="24"/>
          <w:szCs w:val="24"/>
        </w:rPr>
        <w:t xml:space="preserve">of an internal </w:t>
      </w:r>
      <w:r w:rsidR="008C3F0A">
        <w:rPr>
          <w:rFonts w:ascii="Arial" w:hAnsi="Arial" w:cs="Arial"/>
          <w:sz w:val="24"/>
          <w:szCs w:val="24"/>
        </w:rPr>
        <w:t xml:space="preserve">department and did not involve the HR department. </w:t>
      </w:r>
      <w:r w:rsidR="00AD180E">
        <w:rPr>
          <w:rFonts w:ascii="Arial" w:hAnsi="Arial" w:cs="Arial"/>
          <w:sz w:val="24"/>
          <w:szCs w:val="24"/>
        </w:rPr>
        <w:t xml:space="preserve">  There was a letter of charge and Disputant </w:t>
      </w:r>
      <w:r w:rsidR="00F365F3">
        <w:rPr>
          <w:rFonts w:ascii="Arial" w:hAnsi="Arial" w:cs="Arial"/>
          <w:sz w:val="24"/>
          <w:szCs w:val="24"/>
        </w:rPr>
        <w:t xml:space="preserve">appeared before a disciplinary committee which was chaired by someone external </w:t>
      </w:r>
      <w:r w:rsidR="00C11309">
        <w:rPr>
          <w:rFonts w:ascii="Arial" w:hAnsi="Arial" w:cs="Arial"/>
          <w:sz w:val="24"/>
          <w:szCs w:val="24"/>
        </w:rPr>
        <w:t>to</w:t>
      </w:r>
      <w:r w:rsidR="00F365F3">
        <w:rPr>
          <w:rFonts w:ascii="Arial" w:hAnsi="Arial" w:cs="Arial"/>
          <w:sz w:val="24"/>
          <w:szCs w:val="24"/>
        </w:rPr>
        <w:t xml:space="preserve"> the MRA.  T</w:t>
      </w:r>
      <w:r w:rsidR="00AD180E">
        <w:rPr>
          <w:rFonts w:ascii="Arial" w:hAnsi="Arial" w:cs="Arial"/>
          <w:sz w:val="24"/>
          <w:szCs w:val="24"/>
        </w:rPr>
        <w:t>he charges were found proved before the disciplinary committee.</w:t>
      </w:r>
    </w:p>
    <w:p w:rsidR="00AB3DEA" w:rsidRDefault="004D6C6D" w:rsidP="00AB3DEA">
      <w:pPr>
        <w:jc w:val="both"/>
        <w:rPr>
          <w:rFonts w:ascii="Arial" w:hAnsi="Arial" w:cs="Arial"/>
          <w:sz w:val="24"/>
          <w:szCs w:val="24"/>
        </w:rPr>
      </w:pPr>
      <w:r>
        <w:rPr>
          <w:rFonts w:ascii="Arial" w:hAnsi="Arial" w:cs="Arial"/>
          <w:sz w:val="24"/>
          <w:szCs w:val="24"/>
        </w:rPr>
        <w:t xml:space="preserve">In cross-examination, Mr </w:t>
      </w:r>
      <w:proofErr w:type="spellStart"/>
      <w:r>
        <w:rPr>
          <w:rFonts w:ascii="Arial" w:hAnsi="Arial" w:cs="Arial"/>
          <w:sz w:val="24"/>
          <w:szCs w:val="24"/>
        </w:rPr>
        <w:t>Mannikum</w:t>
      </w:r>
      <w:proofErr w:type="spellEnd"/>
      <w:r>
        <w:rPr>
          <w:rFonts w:ascii="Arial" w:hAnsi="Arial" w:cs="Arial"/>
          <w:sz w:val="24"/>
          <w:szCs w:val="24"/>
        </w:rPr>
        <w:t xml:space="preserve"> stated that the letter of 18 August 2016 was a letter whereby a supervisor was asking for written explanation</w:t>
      </w:r>
      <w:r w:rsidR="003856E2">
        <w:rPr>
          <w:rFonts w:ascii="Arial" w:hAnsi="Arial" w:cs="Arial"/>
          <w:sz w:val="24"/>
          <w:szCs w:val="24"/>
        </w:rPr>
        <w:t>s</w:t>
      </w:r>
      <w:r>
        <w:rPr>
          <w:rFonts w:ascii="Arial" w:hAnsi="Arial" w:cs="Arial"/>
          <w:sz w:val="24"/>
          <w:szCs w:val="24"/>
        </w:rPr>
        <w:t xml:space="preserve"> </w:t>
      </w:r>
      <w:r w:rsidR="003856E2">
        <w:rPr>
          <w:rFonts w:ascii="Arial" w:hAnsi="Arial" w:cs="Arial"/>
          <w:sz w:val="24"/>
          <w:szCs w:val="24"/>
        </w:rPr>
        <w:t>from an employee</w:t>
      </w:r>
      <w:r w:rsidR="00EB58F1">
        <w:rPr>
          <w:rFonts w:ascii="Arial" w:hAnsi="Arial" w:cs="Arial"/>
          <w:sz w:val="24"/>
          <w:szCs w:val="24"/>
        </w:rPr>
        <w:t>.  Since the Director, HR</w:t>
      </w:r>
      <w:r w:rsidR="003856E2">
        <w:rPr>
          <w:rFonts w:ascii="Arial" w:hAnsi="Arial" w:cs="Arial"/>
          <w:sz w:val="24"/>
          <w:szCs w:val="24"/>
        </w:rPr>
        <w:t xml:space="preserve"> </w:t>
      </w:r>
      <w:r w:rsidR="00EB58F1">
        <w:rPr>
          <w:rFonts w:ascii="Arial" w:hAnsi="Arial" w:cs="Arial"/>
          <w:sz w:val="24"/>
          <w:szCs w:val="24"/>
        </w:rPr>
        <w:t xml:space="preserve">was in copy, HR became </w:t>
      </w:r>
      <w:r w:rsidR="003856E2">
        <w:rPr>
          <w:rFonts w:ascii="Arial" w:hAnsi="Arial" w:cs="Arial"/>
          <w:sz w:val="24"/>
          <w:szCs w:val="24"/>
        </w:rPr>
        <w:t xml:space="preserve">aware of the </w:t>
      </w:r>
      <w:r w:rsidR="00F365F3">
        <w:rPr>
          <w:rFonts w:ascii="Arial" w:hAnsi="Arial" w:cs="Arial"/>
          <w:sz w:val="24"/>
          <w:szCs w:val="24"/>
        </w:rPr>
        <w:t>“</w:t>
      </w:r>
      <w:r w:rsidR="003856E2">
        <w:rPr>
          <w:rFonts w:ascii="Arial" w:hAnsi="Arial" w:cs="Arial"/>
          <w:sz w:val="24"/>
          <w:szCs w:val="24"/>
        </w:rPr>
        <w:t>issues</w:t>
      </w:r>
      <w:r w:rsidR="00F365F3">
        <w:rPr>
          <w:rFonts w:ascii="Arial" w:hAnsi="Arial" w:cs="Arial"/>
          <w:sz w:val="24"/>
          <w:szCs w:val="24"/>
        </w:rPr>
        <w:t>”</w:t>
      </w:r>
      <w:r w:rsidR="003856E2">
        <w:rPr>
          <w:rFonts w:ascii="Arial" w:hAnsi="Arial" w:cs="Arial"/>
          <w:sz w:val="24"/>
          <w:szCs w:val="24"/>
        </w:rPr>
        <w:t xml:space="preserve"> between </w:t>
      </w:r>
      <w:r>
        <w:rPr>
          <w:rFonts w:ascii="Arial" w:hAnsi="Arial" w:cs="Arial"/>
          <w:sz w:val="24"/>
          <w:szCs w:val="24"/>
        </w:rPr>
        <w:t xml:space="preserve">the </w:t>
      </w:r>
      <w:r w:rsidR="003856E2">
        <w:rPr>
          <w:rFonts w:ascii="Arial" w:hAnsi="Arial" w:cs="Arial"/>
          <w:sz w:val="24"/>
          <w:szCs w:val="24"/>
        </w:rPr>
        <w:t xml:space="preserve">parties.  </w:t>
      </w:r>
      <w:r w:rsidR="00317CE9">
        <w:rPr>
          <w:rFonts w:ascii="Arial" w:hAnsi="Arial" w:cs="Arial"/>
          <w:sz w:val="24"/>
          <w:szCs w:val="24"/>
        </w:rPr>
        <w:t xml:space="preserve">Mr </w:t>
      </w:r>
      <w:proofErr w:type="spellStart"/>
      <w:r w:rsidR="00317CE9">
        <w:rPr>
          <w:rFonts w:ascii="Arial" w:hAnsi="Arial" w:cs="Arial"/>
          <w:sz w:val="24"/>
          <w:szCs w:val="24"/>
        </w:rPr>
        <w:t>Mannikum</w:t>
      </w:r>
      <w:proofErr w:type="spellEnd"/>
      <w:r w:rsidR="00317CE9">
        <w:rPr>
          <w:rFonts w:ascii="Arial" w:hAnsi="Arial" w:cs="Arial"/>
          <w:sz w:val="24"/>
          <w:szCs w:val="24"/>
        </w:rPr>
        <w:t xml:space="preserve"> however stated that they cannot take an action when a supervisor is asking an officer why the latter has not done his work.  He </w:t>
      </w:r>
      <w:r w:rsidR="003C086B">
        <w:rPr>
          <w:rFonts w:ascii="Arial" w:hAnsi="Arial" w:cs="Arial"/>
          <w:sz w:val="24"/>
          <w:szCs w:val="24"/>
        </w:rPr>
        <w:t>denied</w:t>
      </w:r>
      <w:r w:rsidR="00317CE9">
        <w:rPr>
          <w:rFonts w:ascii="Arial" w:hAnsi="Arial" w:cs="Arial"/>
          <w:sz w:val="24"/>
          <w:szCs w:val="24"/>
        </w:rPr>
        <w:t xml:space="preserve"> that there was no need for HR to carry out an investigation</w:t>
      </w:r>
      <w:r w:rsidR="00405D2C">
        <w:rPr>
          <w:rFonts w:ascii="Arial" w:hAnsi="Arial" w:cs="Arial"/>
          <w:sz w:val="24"/>
          <w:szCs w:val="24"/>
        </w:rPr>
        <w:t xml:space="preserve"> in this particular case</w:t>
      </w:r>
      <w:r w:rsidR="00317CE9">
        <w:rPr>
          <w:rFonts w:ascii="Arial" w:hAnsi="Arial" w:cs="Arial"/>
          <w:sz w:val="24"/>
          <w:szCs w:val="24"/>
        </w:rPr>
        <w:t xml:space="preserve">.  Mr </w:t>
      </w:r>
      <w:proofErr w:type="spellStart"/>
      <w:r w:rsidR="00317CE9">
        <w:rPr>
          <w:rFonts w:ascii="Arial" w:hAnsi="Arial" w:cs="Arial"/>
          <w:sz w:val="24"/>
          <w:szCs w:val="24"/>
        </w:rPr>
        <w:t>Mannikum</w:t>
      </w:r>
      <w:proofErr w:type="spellEnd"/>
      <w:r w:rsidR="00317CE9">
        <w:rPr>
          <w:rFonts w:ascii="Arial" w:hAnsi="Arial" w:cs="Arial"/>
          <w:sz w:val="24"/>
          <w:szCs w:val="24"/>
        </w:rPr>
        <w:t xml:space="preserve"> stated that the matter could </w:t>
      </w:r>
      <w:r w:rsidR="00405D2C">
        <w:rPr>
          <w:rFonts w:ascii="Arial" w:hAnsi="Arial" w:cs="Arial"/>
          <w:sz w:val="24"/>
          <w:szCs w:val="24"/>
        </w:rPr>
        <w:t xml:space="preserve">well </w:t>
      </w:r>
      <w:r w:rsidR="00317CE9">
        <w:rPr>
          <w:rFonts w:ascii="Arial" w:hAnsi="Arial" w:cs="Arial"/>
          <w:sz w:val="24"/>
          <w:szCs w:val="24"/>
        </w:rPr>
        <w:t>have stopped there and that it is only when the matter is reported to HR that HR will gather all information.  HR cannot blindly take what is averred and issue a charge</w:t>
      </w:r>
      <w:r w:rsidR="00405D2C">
        <w:rPr>
          <w:rFonts w:ascii="Arial" w:hAnsi="Arial" w:cs="Arial"/>
          <w:sz w:val="24"/>
          <w:szCs w:val="24"/>
        </w:rPr>
        <w:t xml:space="preserve"> against an employee</w:t>
      </w:r>
      <w:r w:rsidR="00317CE9">
        <w:rPr>
          <w:rFonts w:ascii="Arial" w:hAnsi="Arial" w:cs="Arial"/>
          <w:sz w:val="24"/>
          <w:szCs w:val="24"/>
        </w:rPr>
        <w:t>.</w:t>
      </w:r>
      <w:r w:rsidR="00DC2B33">
        <w:rPr>
          <w:rFonts w:ascii="Arial" w:hAnsi="Arial" w:cs="Arial"/>
          <w:sz w:val="24"/>
          <w:szCs w:val="24"/>
        </w:rPr>
        <w:t xml:space="preserve">  Mr </w:t>
      </w:r>
      <w:proofErr w:type="spellStart"/>
      <w:r w:rsidR="00DC2B33">
        <w:rPr>
          <w:rFonts w:ascii="Arial" w:hAnsi="Arial" w:cs="Arial"/>
          <w:sz w:val="24"/>
          <w:szCs w:val="24"/>
        </w:rPr>
        <w:t>Mannikum</w:t>
      </w:r>
      <w:proofErr w:type="spellEnd"/>
      <w:r w:rsidR="00DC2B33">
        <w:rPr>
          <w:rFonts w:ascii="Arial" w:hAnsi="Arial" w:cs="Arial"/>
          <w:sz w:val="24"/>
          <w:szCs w:val="24"/>
        </w:rPr>
        <w:t xml:space="preserve"> stated that an </w:t>
      </w:r>
      <w:r w:rsidR="00405D2C">
        <w:rPr>
          <w:rFonts w:ascii="Arial" w:hAnsi="Arial" w:cs="Arial"/>
          <w:sz w:val="24"/>
          <w:szCs w:val="24"/>
        </w:rPr>
        <w:t>“</w:t>
      </w:r>
      <w:r w:rsidR="00DC2B33">
        <w:rPr>
          <w:rFonts w:ascii="Arial" w:hAnsi="Arial" w:cs="Arial"/>
          <w:sz w:val="24"/>
          <w:szCs w:val="24"/>
        </w:rPr>
        <w:t>issue</w:t>
      </w:r>
      <w:r w:rsidR="00405D2C">
        <w:rPr>
          <w:rFonts w:ascii="Arial" w:hAnsi="Arial" w:cs="Arial"/>
          <w:sz w:val="24"/>
          <w:szCs w:val="24"/>
        </w:rPr>
        <w:t>”</w:t>
      </w:r>
      <w:r w:rsidR="00DC2B33">
        <w:rPr>
          <w:rFonts w:ascii="Arial" w:hAnsi="Arial" w:cs="Arial"/>
          <w:sz w:val="24"/>
          <w:szCs w:val="24"/>
        </w:rPr>
        <w:t xml:space="preserve"> is different from </w:t>
      </w:r>
      <w:proofErr w:type="gramStart"/>
      <w:r w:rsidR="00DC2B33">
        <w:rPr>
          <w:rFonts w:ascii="Arial" w:hAnsi="Arial" w:cs="Arial"/>
          <w:sz w:val="24"/>
          <w:szCs w:val="24"/>
        </w:rPr>
        <w:t>a misconduct</w:t>
      </w:r>
      <w:proofErr w:type="gramEnd"/>
      <w:r w:rsidR="00DC2B33">
        <w:rPr>
          <w:rFonts w:ascii="Arial" w:hAnsi="Arial" w:cs="Arial"/>
          <w:sz w:val="24"/>
          <w:szCs w:val="24"/>
        </w:rPr>
        <w:t xml:space="preserve"> and that it is only on the 3 October 2016 when they completed the enquiry that they became</w:t>
      </w:r>
      <w:r w:rsidR="00317CE9">
        <w:rPr>
          <w:rFonts w:ascii="Arial" w:hAnsi="Arial" w:cs="Arial"/>
          <w:sz w:val="24"/>
          <w:szCs w:val="24"/>
        </w:rPr>
        <w:t xml:space="preserve"> </w:t>
      </w:r>
      <w:r w:rsidR="00DC2B33">
        <w:rPr>
          <w:rFonts w:ascii="Arial" w:hAnsi="Arial" w:cs="Arial"/>
          <w:sz w:val="24"/>
          <w:szCs w:val="24"/>
        </w:rPr>
        <w:t xml:space="preserve">aware of the misconduct. </w:t>
      </w:r>
      <w:r w:rsidR="00317CE9">
        <w:rPr>
          <w:rFonts w:ascii="Arial" w:hAnsi="Arial" w:cs="Arial"/>
          <w:sz w:val="24"/>
          <w:szCs w:val="24"/>
        </w:rPr>
        <w:t xml:space="preserve">      </w:t>
      </w:r>
      <w:r w:rsidR="008C3F0A">
        <w:rPr>
          <w:rFonts w:ascii="Arial" w:hAnsi="Arial" w:cs="Arial"/>
          <w:sz w:val="24"/>
          <w:szCs w:val="24"/>
        </w:rPr>
        <w:t xml:space="preserve">   </w:t>
      </w:r>
      <w:r w:rsidR="00793C8E">
        <w:rPr>
          <w:rFonts w:ascii="Arial" w:hAnsi="Arial" w:cs="Arial"/>
          <w:sz w:val="24"/>
          <w:szCs w:val="24"/>
        </w:rPr>
        <w:t xml:space="preserve">   </w:t>
      </w:r>
      <w:r w:rsidR="007D70AF">
        <w:rPr>
          <w:rFonts w:ascii="Arial" w:hAnsi="Arial" w:cs="Arial"/>
          <w:sz w:val="24"/>
          <w:szCs w:val="24"/>
        </w:rPr>
        <w:t xml:space="preserve"> </w:t>
      </w:r>
      <w:r w:rsidR="002F1A4D">
        <w:rPr>
          <w:rFonts w:ascii="Arial" w:hAnsi="Arial" w:cs="Arial"/>
          <w:sz w:val="24"/>
          <w:szCs w:val="24"/>
        </w:rPr>
        <w:t xml:space="preserve">  </w:t>
      </w:r>
      <w:r w:rsidR="00227CF0">
        <w:rPr>
          <w:rFonts w:ascii="Arial" w:hAnsi="Arial" w:cs="Arial"/>
          <w:sz w:val="24"/>
          <w:szCs w:val="24"/>
        </w:rPr>
        <w:t xml:space="preserve"> </w:t>
      </w:r>
      <w:r w:rsidR="009C6530">
        <w:rPr>
          <w:rFonts w:ascii="Arial" w:hAnsi="Arial" w:cs="Arial"/>
          <w:sz w:val="24"/>
          <w:szCs w:val="24"/>
        </w:rPr>
        <w:t xml:space="preserve"> </w:t>
      </w:r>
    </w:p>
    <w:p w:rsidR="00076E3A" w:rsidRDefault="006574FF" w:rsidP="00AB3DEA">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Mannikum</w:t>
      </w:r>
      <w:proofErr w:type="spellEnd"/>
      <w:r>
        <w:rPr>
          <w:rFonts w:ascii="Arial" w:hAnsi="Arial" w:cs="Arial"/>
          <w:sz w:val="24"/>
          <w:szCs w:val="24"/>
        </w:rPr>
        <w:t xml:space="preserve"> did not agree that he should have laid the charges</w:t>
      </w:r>
      <w:r w:rsidR="00405D2C">
        <w:rPr>
          <w:rFonts w:ascii="Arial" w:hAnsi="Arial" w:cs="Arial"/>
          <w:sz w:val="24"/>
          <w:szCs w:val="24"/>
        </w:rPr>
        <w:t xml:space="preserve"> instead of the HR Director</w:t>
      </w:r>
      <w:r>
        <w:rPr>
          <w:rFonts w:ascii="Arial" w:hAnsi="Arial" w:cs="Arial"/>
          <w:sz w:val="24"/>
          <w:szCs w:val="24"/>
        </w:rPr>
        <w:t xml:space="preserve">.  He </w:t>
      </w:r>
      <w:r w:rsidR="00405D2C">
        <w:rPr>
          <w:rFonts w:ascii="Arial" w:hAnsi="Arial" w:cs="Arial"/>
          <w:sz w:val="24"/>
          <w:szCs w:val="24"/>
        </w:rPr>
        <w:t>stated</w:t>
      </w:r>
      <w:r>
        <w:rPr>
          <w:rFonts w:ascii="Arial" w:hAnsi="Arial" w:cs="Arial"/>
          <w:sz w:val="24"/>
          <w:szCs w:val="24"/>
        </w:rPr>
        <w:t xml:space="preserve"> that it is not because the HR Director received a complaint from Disputant that the latter could not issue the charge.  He agreed that </w:t>
      </w:r>
      <w:r w:rsidR="00B9095F">
        <w:rPr>
          <w:rFonts w:ascii="Arial" w:hAnsi="Arial" w:cs="Arial"/>
          <w:sz w:val="24"/>
          <w:szCs w:val="24"/>
        </w:rPr>
        <w:t>there was a letter of explanation dated 26 August 2016 emanating from the Disputant.</w:t>
      </w:r>
      <w:r>
        <w:rPr>
          <w:rFonts w:ascii="Arial" w:hAnsi="Arial" w:cs="Arial"/>
          <w:sz w:val="24"/>
          <w:szCs w:val="24"/>
        </w:rPr>
        <w:t xml:space="preserve"> </w:t>
      </w:r>
      <w:r w:rsidR="00C31F11">
        <w:rPr>
          <w:rFonts w:ascii="Arial" w:hAnsi="Arial" w:cs="Arial"/>
          <w:sz w:val="24"/>
          <w:szCs w:val="24"/>
        </w:rPr>
        <w:t xml:space="preserve">In re-examination, he stated that the HR department viewed this </w:t>
      </w:r>
      <w:r w:rsidR="00405D2C">
        <w:rPr>
          <w:rFonts w:ascii="Arial" w:hAnsi="Arial" w:cs="Arial"/>
          <w:sz w:val="24"/>
          <w:szCs w:val="24"/>
        </w:rPr>
        <w:t xml:space="preserve">situation as </w:t>
      </w:r>
      <w:r w:rsidR="00C11309">
        <w:rPr>
          <w:rFonts w:ascii="Arial" w:hAnsi="Arial" w:cs="Arial"/>
          <w:sz w:val="24"/>
          <w:szCs w:val="24"/>
        </w:rPr>
        <w:t xml:space="preserve">very </w:t>
      </w:r>
      <w:r w:rsidR="00C31F11">
        <w:rPr>
          <w:rFonts w:ascii="Arial" w:hAnsi="Arial" w:cs="Arial"/>
          <w:sz w:val="24"/>
          <w:szCs w:val="24"/>
        </w:rPr>
        <w:t xml:space="preserve">serious since there were discussions and instructions </w:t>
      </w:r>
      <w:r w:rsidR="003C086B">
        <w:rPr>
          <w:rFonts w:ascii="Arial" w:hAnsi="Arial" w:cs="Arial"/>
          <w:sz w:val="24"/>
          <w:szCs w:val="24"/>
        </w:rPr>
        <w:t xml:space="preserve">which </w:t>
      </w:r>
      <w:r w:rsidR="00C31F11">
        <w:rPr>
          <w:rFonts w:ascii="Arial" w:hAnsi="Arial" w:cs="Arial"/>
          <w:sz w:val="24"/>
          <w:szCs w:val="24"/>
        </w:rPr>
        <w:t>had been given on several occasions and not executed.</w:t>
      </w:r>
      <w:r>
        <w:rPr>
          <w:rFonts w:ascii="Arial" w:hAnsi="Arial" w:cs="Arial"/>
          <w:sz w:val="24"/>
          <w:szCs w:val="24"/>
        </w:rPr>
        <w:t xml:space="preserve"> </w:t>
      </w:r>
    </w:p>
    <w:p w:rsidR="00AB3DEA" w:rsidRDefault="00076E3A" w:rsidP="00AB3DEA">
      <w:pPr>
        <w:jc w:val="both"/>
        <w:rPr>
          <w:rFonts w:ascii="Arial" w:hAnsi="Arial" w:cs="Arial"/>
          <w:sz w:val="24"/>
          <w:szCs w:val="24"/>
        </w:rPr>
      </w:pPr>
      <w:r>
        <w:rPr>
          <w:rFonts w:ascii="Arial" w:hAnsi="Arial" w:cs="Arial"/>
          <w:sz w:val="24"/>
          <w:szCs w:val="24"/>
        </w:rPr>
        <w:lastRenderedPageBreak/>
        <w:t xml:space="preserve">Mr Gobin, </w:t>
      </w:r>
      <w:r w:rsidR="00C31F11">
        <w:rPr>
          <w:rFonts w:ascii="Arial" w:hAnsi="Arial" w:cs="Arial"/>
          <w:sz w:val="24"/>
          <w:szCs w:val="24"/>
        </w:rPr>
        <w:t xml:space="preserve">Team Leader, then deponed and he stated that he was the supervisor of Disputant.  </w:t>
      </w:r>
      <w:r w:rsidR="00375B6F">
        <w:rPr>
          <w:rFonts w:ascii="Arial" w:hAnsi="Arial" w:cs="Arial"/>
          <w:sz w:val="24"/>
          <w:szCs w:val="24"/>
        </w:rPr>
        <w:t xml:space="preserve">He allocated an enquiry to Disputant in October 2015 and the purpose of the enquiry was to gauge whether there could have been an act of malpractice by MRA officers.  </w:t>
      </w:r>
      <w:r w:rsidR="00434D66">
        <w:rPr>
          <w:rFonts w:ascii="Arial" w:hAnsi="Arial" w:cs="Arial"/>
          <w:sz w:val="24"/>
          <w:szCs w:val="24"/>
        </w:rPr>
        <w:t>He stated that the investigation plan was already approved by the Director</w:t>
      </w:r>
      <w:r w:rsidR="00405D2C">
        <w:rPr>
          <w:rFonts w:ascii="Arial" w:hAnsi="Arial" w:cs="Arial"/>
          <w:sz w:val="24"/>
          <w:szCs w:val="24"/>
        </w:rPr>
        <w:t>, Internal Affairs</w:t>
      </w:r>
      <w:r w:rsidR="00434D66">
        <w:rPr>
          <w:rFonts w:ascii="Arial" w:hAnsi="Arial" w:cs="Arial"/>
          <w:sz w:val="24"/>
          <w:szCs w:val="24"/>
        </w:rPr>
        <w:t xml:space="preserve"> and that he informed Disputant about same.  According to him, the plan included a request to retrieve information on the taxpayer</w:t>
      </w:r>
      <w:r w:rsidR="00405D2C">
        <w:rPr>
          <w:rFonts w:ascii="Arial" w:hAnsi="Arial" w:cs="Arial"/>
          <w:sz w:val="24"/>
          <w:szCs w:val="24"/>
        </w:rPr>
        <w:t xml:space="preserve"> involved</w:t>
      </w:r>
      <w:r w:rsidR="00434D66">
        <w:rPr>
          <w:rFonts w:ascii="Arial" w:hAnsi="Arial" w:cs="Arial"/>
          <w:sz w:val="24"/>
          <w:szCs w:val="24"/>
        </w:rPr>
        <w:t>.  On 22 Febr</w:t>
      </w:r>
      <w:r w:rsidR="00931589">
        <w:rPr>
          <w:rFonts w:ascii="Arial" w:hAnsi="Arial" w:cs="Arial"/>
          <w:sz w:val="24"/>
          <w:szCs w:val="24"/>
        </w:rPr>
        <w:t>u</w:t>
      </w:r>
      <w:r w:rsidR="00434D66">
        <w:rPr>
          <w:rFonts w:ascii="Arial" w:hAnsi="Arial" w:cs="Arial"/>
          <w:sz w:val="24"/>
          <w:szCs w:val="24"/>
        </w:rPr>
        <w:t xml:space="preserve">ary 2016 when Disputant submitted his preliminary investigation he </w:t>
      </w:r>
      <w:r w:rsidR="00931589">
        <w:rPr>
          <w:rFonts w:ascii="Arial" w:hAnsi="Arial" w:cs="Arial"/>
          <w:sz w:val="24"/>
          <w:szCs w:val="24"/>
        </w:rPr>
        <w:t>had</w:t>
      </w:r>
      <w:r w:rsidR="00434D66">
        <w:rPr>
          <w:rFonts w:ascii="Arial" w:hAnsi="Arial" w:cs="Arial"/>
          <w:sz w:val="24"/>
          <w:szCs w:val="24"/>
        </w:rPr>
        <w:t xml:space="preserve"> not carr</w:t>
      </w:r>
      <w:r w:rsidR="00931589">
        <w:rPr>
          <w:rFonts w:ascii="Arial" w:hAnsi="Arial" w:cs="Arial"/>
          <w:sz w:val="24"/>
          <w:szCs w:val="24"/>
        </w:rPr>
        <w:t xml:space="preserve">ied </w:t>
      </w:r>
      <w:r w:rsidR="00434D66">
        <w:rPr>
          <w:rFonts w:ascii="Arial" w:hAnsi="Arial" w:cs="Arial"/>
          <w:sz w:val="24"/>
          <w:szCs w:val="24"/>
        </w:rPr>
        <w:t xml:space="preserve">out these instructions.  </w:t>
      </w:r>
      <w:r w:rsidR="00B036C5">
        <w:rPr>
          <w:rFonts w:ascii="Arial" w:hAnsi="Arial" w:cs="Arial"/>
          <w:sz w:val="24"/>
          <w:szCs w:val="24"/>
        </w:rPr>
        <w:t xml:space="preserve">Mr Gobin explained that it was important to verify if the taxpayer indeed owned properties to gauge if someone at the Respondent was protecting the latter by not choosing his file.  He </w:t>
      </w:r>
      <w:r w:rsidR="00405D2C">
        <w:rPr>
          <w:rFonts w:ascii="Arial" w:hAnsi="Arial" w:cs="Arial"/>
          <w:sz w:val="24"/>
          <w:szCs w:val="24"/>
        </w:rPr>
        <w:t xml:space="preserve">renewed </w:t>
      </w:r>
      <w:r w:rsidR="00C11309">
        <w:rPr>
          <w:rFonts w:ascii="Arial" w:hAnsi="Arial" w:cs="Arial"/>
          <w:sz w:val="24"/>
          <w:szCs w:val="24"/>
        </w:rPr>
        <w:t>his</w:t>
      </w:r>
      <w:r w:rsidR="00B036C5">
        <w:rPr>
          <w:rFonts w:ascii="Arial" w:hAnsi="Arial" w:cs="Arial"/>
          <w:sz w:val="24"/>
          <w:szCs w:val="24"/>
        </w:rPr>
        <w:t xml:space="preserve"> instruction </w:t>
      </w:r>
      <w:r w:rsidR="00771102">
        <w:rPr>
          <w:rFonts w:ascii="Arial" w:hAnsi="Arial" w:cs="Arial"/>
          <w:sz w:val="24"/>
          <w:szCs w:val="24"/>
        </w:rPr>
        <w:t xml:space="preserve">to the Disputant on 25 February 2016 </w:t>
      </w:r>
      <w:r w:rsidR="00405D2C">
        <w:rPr>
          <w:rFonts w:ascii="Arial" w:hAnsi="Arial" w:cs="Arial"/>
          <w:sz w:val="24"/>
          <w:szCs w:val="24"/>
        </w:rPr>
        <w:t xml:space="preserve">to retrieve the </w:t>
      </w:r>
      <w:r w:rsidR="00771102">
        <w:rPr>
          <w:rFonts w:ascii="Arial" w:hAnsi="Arial" w:cs="Arial"/>
          <w:sz w:val="24"/>
          <w:szCs w:val="24"/>
        </w:rPr>
        <w:t xml:space="preserve">said </w:t>
      </w:r>
      <w:r w:rsidR="00405D2C">
        <w:rPr>
          <w:rFonts w:ascii="Arial" w:hAnsi="Arial" w:cs="Arial"/>
          <w:sz w:val="24"/>
          <w:szCs w:val="24"/>
        </w:rPr>
        <w:t xml:space="preserve">information </w:t>
      </w:r>
      <w:r w:rsidR="00771102">
        <w:rPr>
          <w:rFonts w:ascii="Arial" w:hAnsi="Arial" w:cs="Arial"/>
          <w:sz w:val="24"/>
          <w:szCs w:val="24"/>
        </w:rPr>
        <w:t>but</w:t>
      </w:r>
      <w:r w:rsidR="00CD2F8A">
        <w:rPr>
          <w:rFonts w:ascii="Arial" w:hAnsi="Arial" w:cs="Arial"/>
          <w:sz w:val="24"/>
          <w:szCs w:val="24"/>
        </w:rPr>
        <w:t xml:space="preserve"> the latter returned the file </w:t>
      </w:r>
      <w:r w:rsidR="00771102">
        <w:rPr>
          <w:rFonts w:ascii="Arial" w:hAnsi="Arial" w:cs="Arial"/>
          <w:sz w:val="24"/>
          <w:szCs w:val="24"/>
        </w:rPr>
        <w:t>shortly after</w:t>
      </w:r>
      <w:r w:rsidR="00CD2F8A">
        <w:rPr>
          <w:rFonts w:ascii="Arial" w:hAnsi="Arial" w:cs="Arial"/>
          <w:sz w:val="24"/>
          <w:szCs w:val="24"/>
        </w:rPr>
        <w:t xml:space="preserve"> with a minute to the effect that gathering such information would be outside the </w:t>
      </w:r>
      <w:r w:rsidR="00405D2C">
        <w:rPr>
          <w:rFonts w:ascii="Arial" w:hAnsi="Arial" w:cs="Arial"/>
          <w:sz w:val="24"/>
          <w:szCs w:val="24"/>
        </w:rPr>
        <w:t>remit</w:t>
      </w:r>
      <w:r w:rsidR="00CD2F8A">
        <w:rPr>
          <w:rFonts w:ascii="Arial" w:hAnsi="Arial" w:cs="Arial"/>
          <w:sz w:val="24"/>
          <w:szCs w:val="24"/>
        </w:rPr>
        <w:t xml:space="preserve"> of the Internal Affairs division.   </w:t>
      </w:r>
      <w:r w:rsidR="006574FF">
        <w:rPr>
          <w:rFonts w:ascii="Arial" w:hAnsi="Arial" w:cs="Arial"/>
          <w:sz w:val="24"/>
          <w:szCs w:val="24"/>
        </w:rPr>
        <w:t xml:space="preserve"> </w:t>
      </w:r>
    </w:p>
    <w:p w:rsidR="00AB3DEA" w:rsidRDefault="009E2263" w:rsidP="00AB3DEA">
      <w:pPr>
        <w:jc w:val="both"/>
        <w:rPr>
          <w:rFonts w:ascii="Arial" w:hAnsi="Arial" w:cs="Arial"/>
          <w:sz w:val="24"/>
          <w:szCs w:val="24"/>
        </w:rPr>
      </w:pPr>
      <w:r>
        <w:rPr>
          <w:rFonts w:ascii="Arial" w:hAnsi="Arial" w:cs="Arial"/>
          <w:sz w:val="24"/>
          <w:szCs w:val="24"/>
        </w:rPr>
        <w:t xml:space="preserve">A meeting was held among Disputant, the Director of Internal Affairs and himself and Disputant was explained the rationale for looking for such information.  He suggested that Disputant was agreeable when the Director </w:t>
      </w:r>
      <w:r w:rsidR="00405D2C">
        <w:rPr>
          <w:rFonts w:ascii="Arial" w:hAnsi="Arial" w:cs="Arial"/>
          <w:sz w:val="24"/>
          <w:szCs w:val="24"/>
        </w:rPr>
        <w:t xml:space="preserve">explained </w:t>
      </w:r>
      <w:r>
        <w:rPr>
          <w:rFonts w:ascii="Arial" w:hAnsi="Arial" w:cs="Arial"/>
          <w:sz w:val="24"/>
          <w:szCs w:val="24"/>
        </w:rPr>
        <w:t>to him</w:t>
      </w:r>
      <w:r w:rsidR="00405D2C">
        <w:rPr>
          <w:rFonts w:ascii="Arial" w:hAnsi="Arial" w:cs="Arial"/>
          <w:sz w:val="24"/>
          <w:szCs w:val="24"/>
        </w:rPr>
        <w:t xml:space="preserve"> the rationale for looking for such information</w:t>
      </w:r>
      <w:r>
        <w:rPr>
          <w:rFonts w:ascii="Arial" w:hAnsi="Arial" w:cs="Arial"/>
          <w:sz w:val="24"/>
          <w:szCs w:val="24"/>
        </w:rPr>
        <w:t>. He added that the Disputant never r</w:t>
      </w:r>
      <w:r w:rsidR="009809ED">
        <w:rPr>
          <w:rFonts w:ascii="Arial" w:hAnsi="Arial" w:cs="Arial"/>
          <w:sz w:val="24"/>
          <w:szCs w:val="24"/>
        </w:rPr>
        <w:t xml:space="preserve">equested for </w:t>
      </w:r>
      <w:r>
        <w:rPr>
          <w:rFonts w:ascii="Arial" w:hAnsi="Arial" w:cs="Arial"/>
          <w:sz w:val="24"/>
          <w:szCs w:val="24"/>
        </w:rPr>
        <w:t xml:space="preserve">legal advice </w:t>
      </w:r>
      <w:r w:rsidR="009809ED">
        <w:rPr>
          <w:rFonts w:ascii="Arial" w:hAnsi="Arial" w:cs="Arial"/>
          <w:sz w:val="24"/>
          <w:szCs w:val="24"/>
        </w:rPr>
        <w:t xml:space="preserve">to be sought </w:t>
      </w:r>
      <w:r>
        <w:rPr>
          <w:rFonts w:ascii="Arial" w:hAnsi="Arial" w:cs="Arial"/>
          <w:sz w:val="24"/>
          <w:szCs w:val="24"/>
        </w:rPr>
        <w:t>on the matter.  However, Disputant still did not execute the instructions and re-submitted the case without following instructions but supported by a legal advice.</w:t>
      </w:r>
      <w:r w:rsidR="00A44432">
        <w:rPr>
          <w:rFonts w:ascii="Arial" w:hAnsi="Arial" w:cs="Arial"/>
          <w:sz w:val="24"/>
          <w:szCs w:val="24"/>
        </w:rPr>
        <w:t xml:space="preserve">  Mr Gobin stated that if an </w:t>
      </w:r>
      <w:r w:rsidR="006F3FD6">
        <w:rPr>
          <w:rFonts w:ascii="Arial" w:hAnsi="Arial" w:cs="Arial"/>
          <w:sz w:val="24"/>
          <w:szCs w:val="24"/>
        </w:rPr>
        <w:t>officer wants to seek legal advice from the legal department, the case has to be discussed with the supervisor and the Director</w:t>
      </w:r>
      <w:r w:rsidR="00405D2C">
        <w:rPr>
          <w:rFonts w:ascii="Arial" w:hAnsi="Arial" w:cs="Arial"/>
          <w:sz w:val="24"/>
          <w:szCs w:val="24"/>
        </w:rPr>
        <w:t>,</w:t>
      </w:r>
      <w:r>
        <w:rPr>
          <w:rFonts w:ascii="Arial" w:hAnsi="Arial" w:cs="Arial"/>
          <w:sz w:val="24"/>
          <w:szCs w:val="24"/>
        </w:rPr>
        <w:t xml:space="preserve"> </w:t>
      </w:r>
      <w:r w:rsidR="006F3FD6">
        <w:rPr>
          <w:rFonts w:ascii="Arial" w:hAnsi="Arial" w:cs="Arial"/>
          <w:sz w:val="24"/>
          <w:szCs w:val="24"/>
        </w:rPr>
        <w:t xml:space="preserve">Internal Affairs.  The </w:t>
      </w:r>
      <w:r w:rsidR="00405D2C">
        <w:rPr>
          <w:rFonts w:ascii="Arial" w:hAnsi="Arial" w:cs="Arial"/>
          <w:sz w:val="24"/>
          <w:szCs w:val="24"/>
        </w:rPr>
        <w:t xml:space="preserve">request for </w:t>
      </w:r>
      <w:r w:rsidR="006F3FD6">
        <w:rPr>
          <w:rFonts w:ascii="Arial" w:hAnsi="Arial" w:cs="Arial"/>
          <w:sz w:val="24"/>
          <w:szCs w:val="24"/>
        </w:rPr>
        <w:t>advice is</w:t>
      </w:r>
      <w:r>
        <w:rPr>
          <w:rFonts w:ascii="Arial" w:hAnsi="Arial" w:cs="Arial"/>
          <w:sz w:val="24"/>
          <w:szCs w:val="24"/>
        </w:rPr>
        <w:t xml:space="preserve"> </w:t>
      </w:r>
      <w:r w:rsidR="006F3FD6">
        <w:rPr>
          <w:rFonts w:ascii="Arial" w:hAnsi="Arial" w:cs="Arial"/>
          <w:sz w:val="24"/>
          <w:szCs w:val="24"/>
        </w:rPr>
        <w:t>sanctioned by the Director</w:t>
      </w:r>
      <w:r w:rsidR="00405D2C">
        <w:rPr>
          <w:rFonts w:ascii="Arial" w:hAnsi="Arial" w:cs="Arial"/>
          <w:sz w:val="24"/>
          <w:szCs w:val="24"/>
        </w:rPr>
        <w:t>,</w:t>
      </w:r>
      <w:r w:rsidR="006F3FD6">
        <w:rPr>
          <w:rFonts w:ascii="Arial" w:hAnsi="Arial" w:cs="Arial"/>
          <w:sz w:val="24"/>
          <w:szCs w:val="24"/>
        </w:rPr>
        <w:t xml:space="preserve"> Internal Affairs.  He averred that the request which Disputant sent to the legal department d</w:t>
      </w:r>
      <w:r w:rsidR="00405D2C">
        <w:rPr>
          <w:rFonts w:ascii="Arial" w:hAnsi="Arial" w:cs="Arial"/>
          <w:sz w:val="24"/>
          <w:szCs w:val="24"/>
        </w:rPr>
        <w:t>id not provide t</w:t>
      </w:r>
      <w:r w:rsidR="006F3FD6">
        <w:rPr>
          <w:rFonts w:ascii="Arial" w:hAnsi="Arial" w:cs="Arial"/>
          <w:sz w:val="24"/>
          <w:szCs w:val="24"/>
        </w:rPr>
        <w:t xml:space="preserve">he rationale as to why the information on the taxpayer was </w:t>
      </w:r>
      <w:r w:rsidR="0098660F">
        <w:rPr>
          <w:rFonts w:ascii="Arial" w:hAnsi="Arial" w:cs="Arial"/>
          <w:sz w:val="24"/>
          <w:szCs w:val="24"/>
        </w:rPr>
        <w:t xml:space="preserve">being </w:t>
      </w:r>
      <w:r w:rsidR="006F3FD6">
        <w:rPr>
          <w:rFonts w:ascii="Arial" w:hAnsi="Arial" w:cs="Arial"/>
          <w:sz w:val="24"/>
          <w:szCs w:val="24"/>
        </w:rPr>
        <w:t xml:space="preserve">sought.  </w:t>
      </w:r>
    </w:p>
    <w:p w:rsidR="006F3FD6" w:rsidRDefault="006F3FD6" w:rsidP="00AB3DEA">
      <w:pPr>
        <w:jc w:val="both"/>
        <w:rPr>
          <w:rFonts w:ascii="Arial" w:hAnsi="Arial" w:cs="Arial"/>
          <w:sz w:val="24"/>
          <w:szCs w:val="24"/>
        </w:rPr>
      </w:pPr>
      <w:r>
        <w:rPr>
          <w:rFonts w:ascii="Arial" w:hAnsi="Arial" w:cs="Arial"/>
          <w:sz w:val="24"/>
          <w:szCs w:val="24"/>
        </w:rPr>
        <w:t xml:space="preserve">In cross-examination, </w:t>
      </w:r>
      <w:r w:rsidR="00D858A8">
        <w:rPr>
          <w:rFonts w:ascii="Arial" w:hAnsi="Arial" w:cs="Arial"/>
          <w:sz w:val="24"/>
          <w:szCs w:val="24"/>
        </w:rPr>
        <w:t xml:space="preserve">Mr Gobin stated that he did not report anything from February to August 2016 as he was not aware that Disputant would not abide to the instructions.  He stated that it was only when the legal advice was laid on his table that he knew that Disputant would not carry out his instruction.  </w:t>
      </w:r>
      <w:r w:rsidR="002865F3">
        <w:rPr>
          <w:rFonts w:ascii="Arial" w:hAnsi="Arial" w:cs="Arial"/>
          <w:sz w:val="24"/>
          <w:szCs w:val="24"/>
        </w:rPr>
        <w:t>He agreed that the HR department w</w:t>
      </w:r>
      <w:r w:rsidR="00C96426">
        <w:rPr>
          <w:rFonts w:ascii="Arial" w:hAnsi="Arial" w:cs="Arial"/>
          <w:sz w:val="24"/>
          <w:szCs w:val="24"/>
        </w:rPr>
        <w:t>as</w:t>
      </w:r>
      <w:r w:rsidR="002865F3">
        <w:rPr>
          <w:rFonts w:ascii="Arial" w:hAnsi="Arial" w:cs="Arial"/>
          <w:sz w:val="24"/>
          <w:szCs w:val="24"/>
        </w:rPr>
        <w:t xml:space="preserve"> copied relevant letters but he could not say if that department had a “</w:t>
      </w:r>
      <w:proofErr w:type="spellStart"/>
      <w:r w:rsidR="002865F3">
        <w:rPr>
          <w:rFonts w:ascii="Arial" w:hAnsi="Arial" w:cs="Arial"/>
          <w:sz w:val="24"/>
          <w:szCs w:val="24"/>
        </w:rPr>
        <w:t>connaissance</w:t>
      </w:r>
      <w:proofErr w:type="spellEnd"/>
      <w:r w:rsidR="002865F3">
        <w:rPr>
          <w:rFonts w:ascii="Arial" w:hAnsi="Arial" w:cs="Arial"/>
          <w:sz w:val="24"/>
          <w:szCs w:val="24"/>
        </w:rPr>
        <w:t xml:space="preserve"> </w:t>
      </w:r>
      <w:proofErr w:type="spellStart"/>
      <w:r w:rsidR="00C96426">
        <w:rPr>
          <w:rFonts w:ascii="Arial" w:hAnsi="Arial" w:cs="Arial"/>
          <w:sz w:val="24"/>
          <w:szCs w:val="24"/>
        </w:rPr>
        <w:t>compl</w:t>
      </w:r>
      <w:r w:rsidR="00E52A2F">
        <w:rPr>
          <w:rFonts w:ascii="Arial" w:hAnsi="Arial" w:cs="Arial"/>
          <w:sz w:val="24"/>
          <w:szCs w:val="24"/>
        </w:rPr>
        <w:t>è</w:t>
      </w:r>
      <w:r w:rsidR="00C96426">
        <w:rPr>
          <w:rFonts w:ascii="Arial" w:hAnsi="Arial" w:cs="Arial"/>
          <w:sz w:val="24"/>
          <w:szCs w:val="24"/>
        </w:rPr>
        <w:t>te</w:t>
      </w:r>
      <w:proofErr w:type="spellEnd"/>
      <w:r w:rsidR="00C96426">
        <w:rPr>
          <w:rFonts w:ascii="Arial" w:hAnsi="Arial" w:cs="Arial"/>
          <w:sz w:val="24"/>
          <w:szCs w:val="24"/>
        </w:rPr>
        <w:t>” of all the facts</w:t>
      </w:r>
      <w:r w:rsidR="00E52A2F">
        <w:rPr>
          <w:rFonts w:ascii="Arial" w:hAnsi="Arial" w:cs="Arial"/>
          <w:sz w:val="24"/>
          <w:szCs w:val="24"/>
        </w:rPr>
        <w:t xml:space="preserve"> then</w:t>
      </w:r>
      <w:r w:rsidR="00C96426">
        <w:rPr>
          <w:rFonts w:ascii="Arial" w:hAnsi="Arial" w:cs="Arial"/>
          <w:sz w:val="24"/>
          <w:szCs w:val="24"/>
        </w:rPr>
        <w:t>.  He stated that the</w:t>
      </w:r>
      <w:r w:rsidR="00771102">
        <w:rPr>
          <w:rFonts w:ascii="Arial" w:hAnsi="Arial" w:cs="Arial"/>
          <w:sz w:val="24"/>
          <w:szCs w:val="24"/>
        </w:rPr>
        <w:t xml:space="preserve"> Internal Affairs division</w:t>
      </w:r>
      <w:r w:rsidR="00C96426">
        <w:rPr>
          <w:rFonts w:ascii="Arial" w:hAnsi="Arial" w:cs="Arial"/>
          <w:sz w:val="24"/>
          <w:szCs w:val="24"/>
        </w:rPr>
        <w:t xml:space="preserve"> did not carry out any investigation in the matter in lite since they </w:t>
      </w:r>
      <w:r w:rsidR="00E52A2F">
        <w:rPr>
          <w:rFonts w:ascii="Arial" w:hAnsi="Arial" w:cs="Arial"/>
          <w:sz w:val="24"/>
          <w:szCs w:val="24"/>
        </w:rPr>
        <w:t>we</w:t>
      </w:r>
      <w:r w:rsidR="00C96426">
        <w:rPr>
          <w:rFonts w:ascii="Arial" w:hAnsi="Arial" w:cs="Arial"/>
          <w:sz w:val="24"/>
          <w:szCs w:val="24"/>
        </w:rPr>
        <w:t xml:space="preserve">re </w:t>
      </w:r>
      <w:r w:rsidR="00E52A2F">
        <w:rPr>
          <w:rFonts w:ascii="Arial" w:hAnsi="Arial" w:cs="Arial"/>
          <w:sz w:val="24"/>
          <w:szCs w:val="24"/>
        </w:rPr>
        <w:t xml:space="preserve">themselves </w:t>
      </w:r>
      <w:r w:rsidR="00C96426">
        <w:rPr>
          <w:rFonts w:ascii="Arial" w:hAnsi="Arial" w:cs="Arial"/>
          <w:sz w:val="24"/>
          <w:szCs w:val="24"/>
        </w:rPr>
        <w:t xml:space="preserve">involved in the case.  </w:t>
      </w:r>
      <w:r w:rsidR="008244D6">
        <w:rPr>
          <w:rFonts w:ascii="Arial" w:hAnsi="Arial" w:cs="Arial"/>
          <w:sz w:val="24"/>
          <w:szCs w:val="24"/>
        </w:rPr>
        <w:t xml:space="preserve">He added that it may happen that there was </w:t>
      </w:r>
      <w:r w:rsidR="00E52A2F">
        <w:rPr>
          <w:rFonts w:ascii="Arial" w:hAnsi="Arial" w:cs="Arial"/>
          <w:sz w:val="24"/>
          <w:szCs w:val="24"/>
        </w:rPr>
        <w:t xml:space="preserve">an </w:t>
      </w:r>
      <w:r w:rsidR="008244D6">
        <w:rPr>
          <w:rFonts w:ascii="Arial" w:hAnsi="Arial" w:cs="Arial"/>
          <w:sz w:val="24"/>
          <w:szCs w:val="24"/>
        </w:rPr>
        <w:t xml:space="preserve">explanation </w:t>
      </w:r>
      <w:r w:rsidR="00E52A2F">
        <w:rPr>
          <w:rFonts w:ascii="Arial" w:hAnsi="Arial" w:cs="Arial"/>
          <w:sz w:val="24"/>
          <w:szCs w:val="24"/>
        </w:rPr>
        <w:t xml:space="preserve">sought </w:t>
      </w:r>
      <w:r w:rsidR="008244D6">
        <w:rPr>
          <w:rFonts w:ascii="Arial" w:hAnsi="Arial" w:cs="Arial"/>
          <w:sz w:val="24"/>
          <w:szCs w:val="24"/>
        </w:rPr>
        <w:t>by the HR department as part of the</w:t>
      </w:r>
      <w:r w:rsidR="00E52A2F">
        <w:rPr>
          <w:rFonts w:ascii="Arial" w:hAnsi="Arial" w:cs="Arial"/>
          <w:sz w:val="24"/>
          <w:szCs w:val="24"/>
        </w:rPr>
        <w:t>ir</w:t>
      </w:r>
      <w:r w:rsidR="008244D6">
        <w:rPr>
          <w:rFonts w:ascii="Arial" w:hAnsi="Arial" w:cs="Arial"/>
          <w:sz w:val="24"/>
          <w:szCs w:val="24"/>
        </w:rPr>
        <w:t xml:space="preserve"> investigation</w:t>
      </w:r>
      <w:r w:rsidR="00E52A2F">
        <w:rPr>
          <w:rFonts w:ascii="Arial" w:hAnsi="Arial" w:cs="Arial"/>
          <w:sz w:val="24"/>
          <w:szCs w:val="24"/>
        </w:rPr>
        <w:t xml:space="preserve">.  When it was put to Mr Gobin that Disputant was not empowered to get information that was not in the public domain on a taxpayer, the latter </w:t>
      </w:r>
      <w:r w:rsidR="00D93D7E">
        <w:rPr>
          <w:rFonts w:ascii="Arial" w:hAnsi="Arial" w:cs="Arial"/>
          <w:sz w:val="24"/>
          <w:szCs w:val="24"/>
        </w:rPr>
        <w:t>maintained</w:t>
      </w:r>
      <w:r w:rsidR="00C96426">
        <w:rPr>
          <w:rFonts w:ascii="Arial" w:hAnsi="Arial" w:cs="Arial"/>
          <w:sz w:val="24"/>
          <w:szCs w:val="24"/>
        </w:rPr>
        <w:t xml:space="preserve"> </w:t>
      </w:r>
      <w:r w:rsidR="00D93D7E">
        <w:rPr>
          <w:rFonts w:ascii="Arial" w:hAnsi="Arial" w:cs="Arial"/>
          <w:sz w:val="24"/>
          <w:szCs w:val="24"/>
        </w:rPr>
        <w:t xml:space="preserve">that during </w:t>
      </w:r>
      <w:r w:rsidR="00E52A2F">
        <w:rPr>
          <w:rFonts w:ascii="Arial" w:hAnsi="Arial" w:cs="Arial"/>
          <w:sz w:val="24"/>
          <w:szCs w:val="24"/>
        </w:rPr>
        <w:t>an</w:t>
      </w:r>
      <w:r w:rsidR="00D93D7E">
        <w:rPr>
          <w:rFonts w:ascii="Arial" w:hAnsi="Arial" w:cs="Arial"/>
          <w:sz w:val="24"/>
          <w:szCs w:val="24"/>
        </w:rPr>
        <w:t xml:space="preserve"> investigation </w:t>
      </w:r>
      <w:r w:rsidR="00E52A2F">
        <w:rPr>
          <w:rFonts w:ascii="Arial" w:hAnsi="Arial" w:cs="Arial"/>
          <w:sz w:val="24"/>
          <w:szCs w:val="24"/>
        </w:rPr>
        <w:t xml:space="preserve">at the Internal Affairs </w:t>
      </w:r>
      <w:r w:rsidR="00771102">
        <w:rPr>
          <w:rFonts w:ascii="Arial" w:hAnsi="Arial" w:cs="Arial"/>
          <w:sz w:val="24"/>
          <w:szCs w:val="24"/>
        </w:rPr>
        <w:t xml:space="preserve">division </w:t>
      </w:r>
      <w:r w:rsidR="00D93D7E">
        <w:rPr>
          <w:rFonts w:ascii="Arial" w:hAnsi="Arial" w:cs="Arial"/>
          <w:sz w:val="24"/>
          <w:szCs w:val="24"/>
        </w:rPr>
        <w:t xml:space="preserve">they are empowered to gather information on any person.  He explained that information is not sought based on </w:t>
      </w:r>
      <w:r w:rsidR="00E52A2F">
        <w:rPr>
          <w:rFonts w:ascii="Arial" w:hAnsi="Arial" w:cs="Arial"/>
          <w:sz w:val="24"/>
          <w:szCs w:val="24"/>
        </w:rPr>
        <w:t xml:space="preserve">a </w:t>
      </w:r>
      <w:r w:rsidR="00D93D7E">
        <w:rPr>
          <w:rFonts w:ascii="Arial" w:hAnsi="Arial" w:cs="Arial"/>
          <w:sz w:val="24"/>
          <w:szCs w:val="24"/>
        </w:rPr>
        <w:t>mere hunch and</w:t>
      </w:r>
      <w:r w:rsidR="00E52A2F">
        <w:rPr>
          <w:rFonts w:ascii="Arial" w:hAnsi="Arial" w:cs="Arial"/>
          <w:sz w:val="24"/>
          <w:szCs w:val="24"/>
        </w:rPr>
        <w:t xml:space="preserve">/or </w:t>
      </w:r>
      <w:r w:rsidR="00D93D7E">
        <w:rPr>
          <w:rFonts w:ascii="Arial" w:hAnsi="Arial" w:cs="Arial"/>
          <w:sz w:val="24"/>
          <w:szCs w:val="24"/>
        </w:rPr>
        <w:t>caprices of Internal Affairs</w:t>
      </w:r>
      <w:r w:rsidR="00505C8A">
        <w:rPr>
          <w:rFonts w:ascii="Arial" w:hAnsi="Arial" w:cs="Arial"/>
          <w:sz w:val="24"/>
          <w:szCs w:val="24"/>
        </w:rPr>
        <w:t xml:space="preserve">.  The information sought is </w:t>
      </w:r>
      <w:r w:rsidR="00E52A2F">
        <w:rPr>
          <w:rFonts w:ascii="Arial" w:hAnsi="Arial" w:cs="Arial"/>
          <w:sz w:val="24"/>
          <w:szCs w:val="24"/>
        </w:rPr>
        <w:t>required</w:t>
      </w:r>
      <w:r w:rsidR="00505C8A">
        <w:rPr>
          <w:rFonts w:ascii="Arial" w:hAnsi="Arial" w:cs="Arial"/>
          <w:sz w:val="24"/>
          <w:szCs w:val="24"/>
        </w:rPr>
        <w:t xml:space="preserve"> to confirm any act of malpractice by a senior officer of the tax department since it is a senior officer who is responsible to distribute cases</w:t>
      </w:r>
      <w:r w:rsidR="00E52A2F">
        <w:rPr>
          <w:rFonts w:ascii="Arial" w:hAnsi="Arial" w:cs="Arial"/>
          <w:sz w:val="24"/>
          <w:szCs w:val="24"/>
        </w:rPr>
        <w:t xml:space="preserve">.  </w:t>
      </w:r>
      <w:r w:rsidR="00771102">
        <w:rPr>
          <w:rFonts w:ascii="Arial" w:hAnsi="Arial" w:cs="Arial"/>
          <w:sz w:val="24"/>
          <w:szCs w:val="24"/>
        </w:rPr>
        <w:t>‘</w:t>
      </w:r>
      <w:r w:rsidR="00E52A2F">
        <w:rPr>
          <w:rFonts w:ascii="Arial" w:hAnsi="Arial" w:cs="Arial"/>
          <w:sz w:val="24"/>
          <w:szCs w:val="24"/>
        </w:rPr>
        <w:t>I</w:t>
      </w:r>
      <w:r w:rsidR="00505C8A">
        <w:rPr>
          <w:rFonts w:ascii="Arial" w:hAnsi="Arial" w:cs="Arial"/>
          <w:sz w:val="24"/>
          <w:szCs w:val="24"/>
        </w:rPr>
        <w:t xml:space="preserve">nternal </w:t>
      </w:r>
      <w:r w:rsidR="00505C8A">
        <w:rPr>
          <w:rFonts w:ascii="Arial" w:hAnsi="Arial" w:cs="Arial"/>
          <w:sz w:val="24"/>
          <w:szCs w:val="24"/>
        </w:rPr>
        <w:lastRenderedPageBreak/>
        <w:t>Affairs</w:t>
      </w:r>
      <w:r w:rsidR="00771102">
        <w:rPr>
          <w:rFonts w:ascii="Arial" w:hAnsi="Arial" w:cs="Arial"/>
          <w:sz w:val="24"/>
          <w:szCs w:val="24"/>
        </w:rPr>
        <w:t>’</w:t>
      </w:r>
      <w:r w:rsidR="00505C8A">
        <w:rPr>
          <w:rFonts w:ascii="Arial" w:hAnsi="Arial" w:cs="Arial"/>
          <w:sz w:val="24"/>
          <w:szCs w:val="24"/>
        </w:rPr>
        <w:t xml:space="preserve"> can </w:t>
      </w:r>
      <w:r w:rsidR="00E52A2F">
        <w:rPr>
          <w:rFonts w:ascii="Arial" w:hAnsi="Arial" w:cs="Arial"/>
          <w:sz w:val="24"/>
          <w:szCs w:val="24"/>
        </w:rPr>
        <w:t xml:space="preserve">then </w:t>
      </w:r>
      <w:r w:rsidR="00505C8A">
        <w:rPr>
          <w:rFonts w:ascii="Arial" w:hAnsi="Arial" w:cs="Arial"/>
          <w:sz w:val="24"/>
          <w:szCs w:val="24"/>
        </w:rPr>
        <w:t xml:space="preserve">gauge whether a </w:t>
      </w:r>
      <w:r w:rsidR="00771102">
        <w:rPr>
          <w:rFonts w:ascii="Arial" w:hAnsi="Arial" w:cs="Arial"/>
          <w:sz w:val="24"/>
          <w:szCs w:val="24"/>
        </w:rPr>
        <w:t xml:space="preserve">particular </w:t>
      </w:r>
      <w:r w:rsidR="00505C8A">
        <w:rPr>
          <w:rFonts w:ascii="Arial" w:hAnsi="Arial" w:cs="Arial"/>
          <w:sz w:val="24"/>
          <w:szCs w:val="24"/>
        </w:rPr>
        <w:t xml:space="preserve">case </w:t>
      </w:r>
      <w:r w:rsidR="00771102">
        <w:rPr>
          <w:rFonts w:ascii="Arial" w:hAnsi="Arial" w:cs="Arial"/>
          <w:sz w:val="24"/>
          <w:szCs w:val="24"/>
        </w:rPr>
        <w:t xml:space="preserve">had to be </w:t>
      </w:r>
      <w:r w:rsidR="00505C8A">
        <w:rPr>
          <w:rFonts w:ascii="Arial" w:hAnsi="Arial" w:cs="Arial"/>
          <w:sz w:val="24"/>
          <w:szCs w:val="24"/>
        </w:rPr>
        <w:t>investigat</w:t>
      </w:r>
      <w:r w:rsidR="00771102">
        <w:rPr>
          <w:rFonts w:ascii="Arial" w:hAnsi="Arial" w:cs="Arial"/>
          <w:sz w:val="24"/>
          <w:szCs w:val="24"/>
        </w:rPr>
        <w:t>ed</w:t>
      </w:r>
      <w:r w:rsidR="00505C8A">
        <w:rPr>
          <w:rFonts w:ascii="Arial" w:hAnsi="Arial" w:cs="Arial"/>
          <w:sz w:val="24"/>
          <w:szCs w:val="24"/>
        </w:rPr>
        <w:t xml:space="preserve"> and the </w:t>
      </w:r>
      <w:r w:rsidR="00771102">
        <w:rPr>
          <w:rFonts w:ascii="Arial" w:hAnsi="Arial" w:cs="Arial"/>
          <w:sz w:val="24"/>
          <w:szCs w:val="24"/>
        </w:rPr>
        <w:t xml:space="preserve">relevant </w:t>
      </w:r>
      <w:r w:rsidR="00505C8A">
        <w:rPr>
          <w:rFonts w:ascii="Arial" w:hAnsi="Arial" w:cs="Arial"/>
          <w:sz w:val="24"/>
          <w:szCs w:val="24"/>
        </w:rPr>
        <w:t xml:space="preserve">officer </w:t>
      </w:r>
      <w:r w:rsidR="00DB2F4B">
        <w:rPr>
          <w:rFonts w:ascii="Arial" w:hAnsi="Arial" w:cs="Arial"/>
          <w:sz w:val="24"/>
          <w:szCs w:val="24"/>
        </w:rPr>
        <w:t xml:space="preserve">did </w:t>
      </w:r>
      <w:r w:rsidR="00505C8A">
        <w:rPr>
          <w:rFonts w:ascii="Arial" w:hAnsi="Arial" w:cs="Arial"/>
          <w:sz w:val="24"/>
          <w:szCs w:val="24"/>
        </w:rPr>
        <w:t xml:space="preserve">not do so. </w:t>
      </w:r>
      <w:r w:rsidR="00D93D7E">
        <w:rPr>
          <w:rFonts w:ascii="Arial" w:hAnsi="Arial" w:cs="Arial"/>
          <w:sz w:val="24"/>
          <w:szCs w:val="24"/>
        </w:rPr>
        <w:t xml:space="preserve">    </w:t>
      </w:r>
      <w:r w:rsidR="002865F3">
        <w:rPr>
          <w:rFonts w:ascii="Arial" w:hAnsi="Arial" w:cs="Arial"/>
          <w:sz w:val="24"/>
          <w:szCs w:val="24"/>
        </w:rPr>
        <w:t xml:space="preserve"> </w:t>
      </w:r>
    </w:p>
    <w:p w:rsidR="00DB6896" w:rsidRDefault="00CE325D" w:rsidP="00AB3DEA">
      <w:pPr>
        <w:jc w:val="both"/>
        <w:rPr>
          <w:rFonts w:ascii="Arial" w:hAnsi="Arial" w:cs="Arial"/>
          <w:sz w:val="24"/>
          <w:szCs w:val="24"/>
        </w:rPr>
      </w:pPr>
      <w:r>
        <w:rPr>
          <w:rFonts w:ascii="Arial" w:hAnsi="Arial" w:cs="Arial"/>
          <w:sz w:val="24"/>
          <w:szCs w:val="24"/>
        </w:rPr>
        <w:t xml:space="preserve">Mr Gobin conceded that in the relevant </w:t>
      </w:r>
      <w:r w:rsidR="00B63010">
        <w:rPr>
          <w:rFonts w:ascii="Arial" w:hAnsi="Arial" w:cs="Arial"/>
          <w:sz w:val="24"/>
          <w:szCs w:val="24"/>
        </w:rPr>
        <w:t>s</w:t>
      </w:r>
      <w:r>
        <w:rPr>
          <w:rFonts w:ascii="Arial" w:hAnsi="Arial" w:cs="Arial"/>
          <w:sz w:val="24"/>
          <w:szCs w:val="24"/>
        </w:rPr>
        <w:t>tandard o</w:t>
      </w:r>
      <w:r w:rsidR="00B63010">
        <w:rPr>
          <w:rFonts w:ascii="Arial" w:hAnsi="Arial" w:cs="Arial"/>
          <w:sz w:val="24"/>
          <w:szCs w:val="24"/>
        </w:rPr>
        <w:t>perating procedure</w:t>
      </w:r>
      <w:r>
        <w:rPr>
          <w:rFonts w:ascii="Arial" w:hAnsi="Arial" w:cs="Arial"/>
          <w:sz w:val="24"/>
          <w:szCs w:val="24"/>
        </w:rPr>
        <w:t xml:space="preserve"> (SOP) </w:t>
      </w:r>
      <w:r w:rsidR="00DF459D">
        <w:rPr>
          <w:rFonts w:ascii="Arial" w:hAnsi="Arial" w:cs="Arial"/>
          <w:sz w:val="24"/>
          <w:szCs w:val="24"/>
        </w:rPr>
        <w:t xml:space="preserve">there was nothing written that an officer should or must have the consent of his superior before seeking legal advice.  He however stated that it will be administratively wrong if this is not done.  He </w:t>
      </w:r>
      <w:r w:rsidR="00E52A2F">
        <w:rPr>
          <w:rFonts w:ascii="Arial" w:hAnsi="Arial" w:cs="Arial"/>
          <w:sz w:val="24"/>
          <w:szCs w:val="24"/>
        </w:rPr>
        <w:t xml:space="preserve">accepted </w:t>
      </w:r>
      <w:r w:rsidR="00DF459D">
        <w:rPr>
          <w:rFonts w:ascii="Arial" w:hAnsi="Arial" w:cs="Arial"/>
          <w:sz w:val="24"/>
          <w:szCs w:val="24"/>
        </w:rPr>
        <w:t xml:space="preserve">that as per the letter </w:t>
      </w:r>
      <w:r w:rsidR="008706E4">
        <w:rPr>
          <w:rFonts w:ascii="Arial" w:hAnsi="Arial" w:cs="Arial"/>
          <w:sz w:val="24"/>
          <w:szCs w:val="24"/>
        </w:rPr>
        <w:t>dated</w:t>
      </w:r>
      <w:r w:rsidR="00DF459D">
        <w:rPr>
          <w:rFonts w:ascii="Arial" w:hAnsi="Arial" w:cs="Arial"/>
          <w:sz w:val="24"/>
          <w:szCs w:val="24"/>
        </w:rPr>
        <w:t xml:space="preserve"> 26 August 2016</w:t>
      </w:r>
      <w:r w:rsidR="008706E4">
        <w:rPr>
          <w:rFonts w:ascii="Arial" w:hAnsi="Arial" w:cs="Arial"/>
          <w:sz w:val="24"/>
          <w:szCs w:val="24"/>
        </w:rPr>
        <w:t xml:space="preserve"> from the Disputant</w:t>
      </w:r>
      <w:r w:rsidR="00DF459D">
        <w:rPr>
          <w:rFonts w:ascii="Arial" w:hAnsi="Arial" w:cs="Arial"/>
          <w:sz w:val="24"/>
          <w:szCs w:val="24"/>
        </w:rPr>
        <w:t xml:space="preserve">, the latter was still willing to follow the instructions but </w:t>
      </w:r>
      <w:r w:rsidR="008706E4">
        <w:rPr>
          <w:rFonts w:ascii="Arial" w:hAnsi="Arial" w:cs="Arial"/>
          <w:sz w:val="24"/>
          <w:szCs w:val="24"/>
        </w:rPr>
        <w:t xml:space="preserve">this was </w:t>
      </w:r>
      <w:r w:rsidR="00DF459D">
        <w:rPr>
          <w:rFonts w:ascii="Arial" w:hAnsi="Arial" w:cs="Arial"/>
          <w:sz w:val="24"/>
          <w:szCs w:val="24"/>
        </w:rPr>
        <w:t xml:space="preserve">subject to </w:t>
      </w:r>
      <w:r w:rsidR="008706E4">
        <w:rPr>
          <w:rFonts w:ascii="Arial" w:hAnsi="Arial" w:cs="Arial"/>
          <w:sz w:val="24"/>
          <w:szCs w:val="24"/>
        </w:rPr>
        <w:t>c</w:t>
      </w:r>
      <w:r w:rsidR="00DF459D">
        <w:rPr>
          <w:rFonts w:ascii="Arial" w:hAnsi="Arial" w:cs="Arial"/>
          <w:sz w:val="24"/>
          <w:szCs w:val="24"/>
        </w:rPr>
        <w:t>onditions.  The letter was not replied to since the letter reached the</w:t>
      </w:r>
      <w:r w:rsidR="00CD6EB7">
        <w:rPr>
          <w:rFonts w:ascii="Arial" w:hAnsi="Arial" w:cs="Arial"/>
          <w:sz w:val="24"/>
          <w:szCs w:val="24"/>
        </w:rPr>
        <w:t>ir</w:t>
      </w:r>
      <w:r w:rsidR="00DF459D">
        <w:rPr>
          <w:rFonts w:ascii="Arial" w:hAnsi="Arial" w:cs="Arial"/>
          <w:sz w:val="24"/>
          <w:szCs w:val="24"/>
        </w:rPr>
        <w:t xml:space="preserve"> office after the </w:t>
      </w:r>
      <w:r w:rsidR="00CD6EB7">
        <w:rPr>
          <w:rFonts w:ascii="Arial" w:hAnsi="Arial" w:cs="Arial"/>
          <w:sz w:val="24"/>
          <w:szCs w:val="24"/>
        </w:rPr>
        <w:t>case had already been sent to the HR department.</w:t>
      </w:r>
      <w:r w:rsidR="00DF459D">
        <w:rPr>
          <w:rFonts w:ascii="Arial" w:hAnsi="Arial" w:cs="Arial"/>
          <w:sz w:val="24"/>
          <w:szCs w:val="24"/>
        </w:rPr>
        <w:t xml:space="preserve"> </w:t>
      </w:r>
      <w:r w:rsidR="00CD6EB7">
        <w:rPr>
          <w:rFonts w:ascii="Arial" w:hAnsi="Arial" w:cs="Arial"/>
          <w:sz w:val="24"/>
          <w:szCs w:val="24"/>
        </w:rPr>
        <w:t xml:space="preserve"> </w:t>
      </w:r>
      <w:r w:rsidR="00771102">
        <w:rPr>
          <w:rFonts w:ascii="Arial" w:hAnsi="Arial" w:cs="Arial"/>
          <w:sz w:val="24"/>
          <w:szCs w:val="24"/>
        </w:rPr>
        <w:t xml:space="preserve">Disputant was given a deadline up to 24 August 2016 </w:t>
      </w:r>
      <w:r w:rsidR="008364BA">
        <w:rPr>
          <w:rFonts w:ascii="Arial" w:hAnsi="Arial" w:cs="Arial"/>
          <w:sz w:val="24"/>
          <w:szCs w:val="24"/>
        </w:rPr>
        <w:t xml:space="preserve">(as per Annex A to the Statement of Case of Disputant) </w:t>
      </w:r>
      <w:r w:rsidR="00771102">
        <w:rPr>
          <w:rFonts w:ascii="Arial" w:hAnsi="Arial" w:cs="Arial"/>
          <w:sz w:val="24"/>
          <w:szCs w:val="24"/>
        </w:rPr>
        <w:t xml:space="preserve">to provide his written explanations.  </w:t>
      </w:r>
      <w:r w:rsidR="00DB6896">
        <w:rPr>
          <w:rFonts w:ascii="Arial" w:hAnsi="Arial" w:cs="Arial"/>
          <w:sz w:val="24"/>
          <w:szCs w:val="24"/>
        </w:rPr>
        <w:t xml:space="preserve">Mr Gobin accepted that Disputant </w:t>
      </w:r>
      <w:r w:rsidR="00CD6EB7">
        <w:rPr>
          <w:rFonts w:ascii="Arial" w:hAnsi="Arial" w:cs="Arial"/>
          <w:sz w:val="24"/>
          <w:szCs w:val="24"/>
        </w:rPr>
        <w:t xml:space="preserve">had </w:t>
      </w:r>
      <w:r w:rsidR="00DB6896">
        <w:rPr>
          <w:rFonts w:ascii="Arial" w:hAnsi="Arial" w:cs="Arial"/>
          <w:sz w:val="24"/>
          <w:szCs w:val="24"/>
        </w:rPr>
        <w:t xml:space="preserve">reported a case </w:t>
      </w:r>
      <w:r w:rsidR="00CD6EB7">
        <w:rPr>
          <w:rFonts w:ascii="Arial" w:hAnsi="Arial" w:cs="Arial"/>
          <w:sz w:val="24"/>
          <w:szCs w:val="24"/>
        </w:rPr>
        <w:t>a</w:t>
      </w:r>
      <w:r w:rsidR="00DB6896">
        <w:rPr>
          <w:rFonts w:ascii="Arial" w:hAnsi="Arial" w:cs="Arial"/>
          <w:sz w:val="24"/>
          <w:szCs w:val="24"/>
        </w:rPr>
        <w:t>gainst the HR Director in June 2016</w:t>
      </w:r>
      <w:r w:rsidR="00771102">
        <w:rPr>
          <w:rFonts w:ascii="Arial" w:hAnsi="Arial" w:cs="Arial"/>
          <w:sz w:val="24"/>
          <w:szCs w:val="24"/>
        </w:rPr>
        <w:t>.</w:t>
      </w:r>
      <w:r w:rsidR="00CD6EB7">
        <w:rPr>
          <w:rFonts w:ascii="Arial" w:hAnsi="Arial" w:cs="Arial"/>
          <w:sz w:val="24"/>
          <w:szCs w:val="24"/>
        </w:rPr>
        <w:t xml:space="preserve">  </w:t>
      </w:r>
      <w:r w:rsidR="00DB6896">
        <w:rPr>
          <w:rFonts w:ascii="Arial" w:hAnsi="Arial" w:cs="Arial"/>
          <w:sz w:val="24"/>
          <w:szCs w:val="24"/>
        </w:rPr>
        <w:t xml:space="preserve">In re-examination, Mr Gobin produced a copy of minute </w:t>
      </w:r>
      <w:r w:rsidR="008624EE">
        <w:rPr>
          <w:rFonts w:ascii="Arial" w:hAnsi="Arial" w:cs="Arial"/>
          <w:sz w:val="24"/>
          <w:szCs w:val="24"/>
        </w:rPr>
        <w:t>“</w:t>
      </w:r>
      <w:r w:rsidR="00DB6896">
        <w:rPr>
          <w:rFonts w:ascii="Arial" w:hAnsi="Arial" w:cs="Arial"/>
          <w:sz w:val="24"/>
          <w:szCs w:val="24"/>
        </w:rPr>
        <w:t>14</w:t>
      </w:r>
      <w:r w:rsidR="008624EE">
        <w:rPr>
          <w:rFonts w:ascii="Arial" w:hAnsi="Arial" w:cs="Arial"/>
          <w:sz w:val="24"/>
          <w:szCs w:val="24"/>
        </w:rPr>
        <w:t>”</w:t>
      </w:r>
      <w:r w:rsidR="00DB6896">
        <w:rPr>
          <w:rFonts w:ascii="Arial" w:hAnsi="Arial" w:cs="Arial"/>
          <w:sz w:val="24"/>
          <w:szCs w:val="24"/>
        </w:rPr>
        <w:t xml:space="preserve"> dated 16 August 2016 (Doc C).  He maintained that it was HR which carried out </w:t>
      </w:r>
      <w:r w:rsidR="008624EE">
        <w:rPr>
          <w:rFonts w:ascii="Arial" w:hAnsi="Arial" w:cs="Arial"/>
          <w:sz w:val="24"/>
          <w:szCs w:val="24"/>
        </w:rPr>
        <w:t>the</w:t>
      </w:r>
      <w:r w:rsidR="00DB6896">
        <w:rPr>
          <w:rFonts w:ascii="Arial" w:hAnsi="Arial" w:cs="Arial"/>
          <w:sz w:val="24"/>
          <w:szCs w:val="24"/>
        </w:rPr>
        <w:t xml:space="preserve"> investigation </w:t>
      </w:r>
      <w:r w:rsidR="008624EE">
        <w:rPr>
          <w:rFonts w:ascii="Arial" w:hAnsi="Arial" w:cs="Arial"/>
          <w:sz w:val="24"/>
          <w:szCs w:val="24"/>
        </w:rPr>
        <w:t xml:space="preserve">in the matter </w:t>
      </w:r>
      <w:r w:rsidR="00DB6896">
        <w:rPr>
          <w:rFonts w:ascii="Arial" w:hAnsi="Arial" w:cs="Arial"/>
          <w:sz w:val="24"/>
          <w:szCs w:val="24"/>
        </w:rPr>
        <w:t xml:space="preserve">and that he only provided clarifications when asked for.  </w:t>
      </w:r>
    </w:p>
    <w:p w:rsidR="0087442D" w:rsidRDefault="00DB6896" w:rsidP="00AB3DEA">
      <w:pPr>
        <w:jc w:val="both"/>
        <w:rPr>
          <w:rFonts w:ascii="Arial" w:hAnsi="Arial" w:cs="Arial"/>
          <w:sz w:val="24"/>
          <w:szCs w:val="24"/>
        </w:rPr>
      </w:pPr>
      <w:r>
        <w:rPr>
          <w:rFonts w:ascii="Arial" w:hAnsi="Arial" w:cs="Arial"/>
          <w:sz w:val="24"/>
          <w:szCs w:val="24"/>
        </w:rPr>
        <w:t xml:space="preserve">Mr Narainen, Director, Internal Affairs </w:t>
      </w:r>
      <w:r w:rsidR="0063673F">
        <w:rPr>
          <w:rFonts w:ascii="Arial" w:hAnsi="Arial" w:cs="Arial"/>
          <w:sz w:val="24"/>
          <w:szCs w:val="24"/>
        </w:rPr>
        <w:t>at</w:t>
      </w:r>
      <w:r>
        <w:rPr>
          <w:rFonts w:ascii="Arial" w:hAnsi="Arial" w:cs="Arial"/>
          <w:sz w:val="24"/>
          <w:szCs w:val="24"/>
        </w:rPr>
        <w:t xml:space="preserve"> the Respondent then deposed and he </w:t>
      </w:r>
      <w:r w:rsidR="00F940DF">
        <w:rPr>
          <w:rFonts w:ascii="Arial" w:hAnsi="Arial" w:cs="Arial"/>
          <w:sz w:val="24"/>
          <w:szCs w:val="24"/>
        </w:rPr>
        <w:t xml:space="preserve">stated that there was an anonymous complaint that a taxpayer had not been audited because the taxpayer </w:t>
      </w:r>
      <w:r w:rsidR="0063673F">
        <w:rPr>
          <w:rFonts w:ascii="Arial" w:hAnsi="Arial" w:cs="Arial"/>
          <w:sz w:val="24"/>
          <w:szCs w:val="24"/>
        </w:rPr>
        <w:t>managed to</w:t>
      </w:r>
      <w:r w:rsidR="00F940DF">
        <w:rPr>
          <w:rFonts w:ascii="Arial" w:hAnsi="Arial" w:cs="Arial"/>
          <w:sz w:val="24"/>
          <w:szCs w:val="24"/>
        </w:rPr>
        <w:t xml:space="preserve"> brib</w:t>
      </w:r>
      <w:r w:rsidR="0063673F">
        <w:rPr>
          <w:rFonts w:ascii="Arial" w:hAnsi="Arial" w:cs="Arial"/>
          <w:sz w:val="24"/>
          <w:szCs w:val="24"/>
        </w:rPr>
        <w:t>e</w:t>
      </w:r>
      <w:r w:rsidR="00F940DF">
        <w:rPr>
          <w:rFonts w:ascii="Arial" w:hAnsi="Arial" w:cs="Arial"/>
          <w:sz w:val="24"/>
          <w:szCs w:val="24"/>
        </w:rPr>
        <w:t xml:space="preserve"> tax officers in charge of audit.  </w:t>
      </w:r>
      <w:r w:rsidR="009D5328">
        <w:rPr>
          <w:rFonts w:ascii="Arial" w:hAnsi="Arial" w:cs="Arial"/>
          <w:sz w:val="24"/>
          <w:szCs w:val="24"/>
        </w:rPr>
        <w:t xml:space="preserve">It was the duty </w:t>
      </w:r>
      <w:r w:rsidR="0063673F">
        <w:rPr>
          <w:rFonts w:ascii="Arial" w:hAnsi="Arial" w:cs="Arial"/>
          <w:sz w:val="24"/>
          <w:szCs w:val="24"/>
        </w:rPr>
        <w:t>of</w:t>
      </w:r>
      <w:r w:rsidR="009D5328">
        <w:rPr>
          <w:rFonts w:ascii="Arial" w:hAnsi="Arial" w:cs="Arial"/>
          <w:sz w:val="24"/>
          <w:szCs w:val="24"/>
        </w:rPr>
        <w:t xml:space="preserve"> </w:t>
      </w:r>
      <w:r w:rsidR="0063673F">
        <w:rPr>
          <w:rFonts w:ascii="Arial" w:hAnsi="Arial" w:cs="Arial"/>
          <w:sz w:val="24"/>
          <w:szCs w:val="24"/>
        </w:rPr>
        <w:t xml:space="preserve">the Internal Affairs division to </w:t>
      </w:r>
      <w:r w:rsidR="009D5328">
        <w:rPr>
          <w:rFonts w:ascii="Arial" w:hAnsi="Arial" w:cs="Arial"/>
          <w:sz w:val="24"/>
          <w:szCs w:val="24"/>
        </w:rPr>
        <w:t xml:space="preserve">investigate into the matter and he allocated the case to Mr Gobin.  </w:t>
      </w:r>
      <w:r w:rsidR="00A50EA2">
        <w:rPr>
          <w:rFonts w:ascii="Arial" w:hAnsi="Arial" w:cs="Arial"/>
          <w:sz w:val="24"/>
          <w:szCs w:val="24"/>
        </w:rPr>
        <w:t xml:space="preserve">The file was </w:t>
      </w:r>
      <w:r w:rsidR="0063673F">
        <w:rPr>
          <w:rFonts w:ascii="Arial" w:hAnsi="Arial" w:cs="Arial"/>
          <w:sz w:val="24"/>
          <w:szCs w:val="24"/>
        </w:rPr>
        <w:t xml:space="preserve">then </w:t>
      </w:r>
      <w:r w:rsidR="00771102">
        <w:rPr>
          <w:rFonts w:ascii="Arial" w:hAnsi="Arial" w:cs="Arial"/>
          <w:sz w:val="24"/>
          <w:szCs w:val="24"/>
        </w:rPr>
        <w:t>given</w:t>
      </w:r>
      <w:r w:rsidR="0063673F">
        <w:rPr>
          <w:rFonts w:ascii="Arial" w:hAnsi="Arial" w:cs="Arial"/>
          <w:sz w:val="24"/>
          <w:szCs w:val="24"/>
        </w:rPr>
        <w:t xml:space="preserve"> t</w:t>
      </w:r>
      <w:r w:rsidR="00A50EA2">
        <w:rPr>
          <w:rFonts w:ascii="Arial" w:hAnsi="Arial" w:cs="Arial"/>
          <w:sz w:val="24"/>
          <w:szCs w:val="24"/>
        </w:rPr>
        <w:t xml:space="preserve">o Disputant.  Mr Narainen approved the Preliminary Investigation Plan (PIP).  </w:t>
      </w:r>
      <w:r w:rsidR="00C7363F">
        <w:rPr>
          <w:rFonts w:ascii="Arial" w:hAnsi="Arial" w:cs="Arial"/>
          <w:sz w:val="24"/>
          <w:szCs w:val="24"/>
        </w:rPr>
        <w:t xml:space="preserve">Disputant submitted a preliminary report and stated therein that </w:t>
      </w:r>
      <w:r w:rsidR="0063673F">
        <w:rPr>
          <w:rFonts w:ascii="Arial" w:hAnsi="Arial" w:cs="Arial"/>
          <w:sz w:val="24"/>
          <w:szCs w:val="24"/>
        </w:rPr>
        <w:t>t</w:t>
      </w:r>
      <w:r w:rsidR="00C7363F">
        <w:rPr>
          <w:rFonts w:ascii="Arial" w:hAnsi="Arial" w:cs="Arial"/>
          <w:sz w:val="24"/>
          <w:szCs w:val="24"/>
        </w:rPr>
        <w:t xml:space="preserve">he taxpayer had not been audited, </w:t>
      </w:r>
      <w:r w:rsidR="0063673F">
        <w:rPr>
          <w:rFonts w:ascii="Arial" w:hAnsi="Arial" w:cs="Arial"/>
          <w:sz w:val="24"/>
          <w:szCs w:val="24"/>
        </w:rPr>
        <w:t xml:space="preserve">and that </w:t>
      </w:r>
      <w:r w:rsidR="00C7363F">
        <w:rPr>
          <w:rFonts w:ascii="Arial" w:hAnsi="Arial" w:cs="Arial"/>
          <w:sz w:val="24"/>
          <w:szCs w:val="24"/>
        </w:rPr>
        <w:t>there was no need to pursue the matter</w:t>
      </w:r>
      <w:r w:rsidR="0063673F">
        <w:rPr>
          <w:rFonts w:ascii="Arial" w:hAnsi="Arial" w:cs="Arial"/>
          <w:sz w:val="24"/>
          <w:szCs w:val="24"/>
        </w:rPr>
        <w:t>.  He</w:t>
      </w:r>
      <w:r w:rsidR="00C7363F">
        <w:rPr>
          <w:rFonts w:ascii="Arial" w:hAnsi="Arial" w:cs="Arial"/>
          <w:sz w:val="24"/>
          <w:szCs w:val="24"/>
        </w:rPr>
        <w:t xml:space="preserve"> recommended that the case be set aside.  Mr Narainen stated that normally in such cases, they had to ensure that the case really did not deserve to be audited.  He stated that they should ensure that there was </w:t>
      </w:r>
      <w:r w:rsidR="0063673F">
        <w:rPr>
          <w:rFonts w:ascii="Arial" w:hAnsi="Arial" w:cs="Arial"/>
          <w:sz w:val="24"/>
          <w:szCs w:val="24"/>
        </w:rPr>
        <w:t xml:space="preserve">indeed </w:t>
      </w:r>
      <w:r w:rsidR="00C7363F">
        <w:rPr>
          <w:rFonts w:ascii="Arial" w:hAnsi="Arial" w:cs="Arial"/>
          <w:sz w:val="24"/>
          <w:szCs w:val="24"/>
        </w:rPr>
        <w:t>no</w:t>
      </w:r>
      <w:r w:rsidR="00A50EA2">
        <w:rPr>
          <w:rFonts w:ascii="Arial" w:hAnsi="Arial" w:cs="Arial"/>
          <w:sz w:val="24"/>
          <w:szCs w:val="24"/>
        </w:rPr>
        <w:t xml:space="preserve"> </w:t>
      </w:r>
      <w:r w:rsidR="00C7363F">
        <w:rPr>
          <w:rFonts w:ascii="Arial" w:hAnsi="Arial" w:cs="Arial"/>
          <w:sz w:val="24"/>
          <w:szCs w:val="24"/>
        </w:rPr>
        <w:t xml:space="preserve">information which should have triggered an audit.  According to Disputant, the Internal Affairs was not empowered to </w:t>
      </w:r>
      <w:r w:rsidR="0063673F">
        <w:rPr>
          <w:rFonts w:ascii="Arial" w:hAnsi="Arial" w:cs="Arial"/>
          <w:sz w:val="24"/>
          <w:szCs w:val="24"/>
        </w:rPr>
        <w:t xml:space="preserve">investigate </w:t>
      </w:r>
      <w:r w:rsidR="00C7363F">
        <w:rPr>
          <w:rFonts w:ascii="Arial" w:hAnsi="Arial" w:cs="Arial"/>
          <w:sz w:val="24"/>
          <w:szCs w:val="24"/>
        </w:rPr>
        <w:t xml:space="preserve">on </w:t>
      </w:r>
      <w:r w:rsidR="0063673F">
        <w:rPr>
          <w:rFonts w:ascii="Arial" w:hAnsi="Arial" w:cs="Arial"/>
          <w:sz w:val="24"/>
          <w:szCs w:val="24"/>
        </w:rPr>
        <w:t>a</w:t>
      </w:r>
      <w:r w:rsidR="00C7363F">
        <w:rPr>
          <w:rFonts w:ascii="Arial" w:hAnsi="Arial" w:cs="Arial"/>
          <w:sz w:val="24"/>
          <w:szCs w:val="24"/>
        </w:rPr>
        <w:t xml:space="preserve"> taxpayer</w:t>
      </w:r>
      <w:r w:rsidR="0063673F">
        <w:rPr>
          <w:rFonts w:ascii="Arial" w:hAnsi="Arial" w:cs="Arial"/>
          <w:sz w:val="24"/>
          <w:szCs w:val="24"/>
        </w:rPr>
        <w:t xml:space="preserve"> who is not an officer/employee of the Respondent</w:t>
      </w:r>
      <w:r w:rsidR="00C7363F">
        <w:rPr>
          <w:rFonts w:ascii="Arial" w:hAnsi="Arial" w:cs="Arial"/>
          <w:sz w:val="24"/>
          <w:szCs w:val="24"/>
        </w:rPr>
        <w:t xml:space="preserve">.  </w:t>
      </w:r>
    </w:p>
    <w:p w:rsidR="003E34FA" w:rsidRDefault="00BB3E66" w:rsidP="00AB3DEA">
      <w:pPr>
        <w:jc w:val="both"/>
        <w:rPr>
          <w:rFonts w:ascii="Arial" w:hAnsi="Arial" w:cs="Arial"/>
          <w:sz w:val="24"/>
          <w:szCs w:val="24"/>
        </w:rPr>
      </w:pPr>
      <w:r>
        <w:rPr>
          <w:rFonts w:ascii="Arial" w:hAnsi="Arial" w:cs="Arial"/>
          <w:sz w:val="24"/>
          <w:szCs w:val="24"/>
        </w:rPr>
        <w:t xml:space="preserve">There was quite a long meeting among Disputant, Mr Gobin and himself and he explained to </w:t>
      </w:r>
      <w:r w:rsidR="0087442D">
        <w:rPr>
          <w:rFonts w:ascii="Arial" w:hAnsi="Arial" w:cs="Arial"/>
          <w:sz w:val="24"/>
          <w:szCs w:val="24"/>
        </w:rPr>
        <w:t xml:space="preserve">Disputant that the law gave them the power to </w:t>
      </w:r>
      <w:r w:rsidR="00771102">
        <w:rPr>
          <w:rFonts w:ascii="Arial" w:hAnsi="Arial" w:cs="Arial"/>
          <w:sz w:val="24"/>
          <w:szCs w:val="24"/>
        </w:rPr>
        <w:t xml:space="preserve">seek information on a </w:t>
      </w:r>
      <w:r w:rsidR="0087442D">
        <w:rPr>
          <w:rFonts w:ascii="Arial" w:hAnsi="Arial" w:cs="Arial"/>
          <w:sz w:val="24"/>
          <w:szCs w:val="24"/>
        </w:rPr>
        <w:t>taxpayer</w:t>
      </w:r>
      <w:r w:rsidR="00057FD3">
        <w:rPr>
          <w:rFonts w:ascii="Arial" w:hAnsi="Arial" w:cs="Arial"/>
          <w:sz w:val="24"/>
          <w:szCs w:val="24"/>
        </w:rPr>
        <w:t xml:space="preserve">.  Disputant did not make any request to seek legal advice and </w:t>
      </w:r>
      <w:r w:rsidR="009F40AB">
        <w:rPr>
          <w:rFonts w:ascii="Arial" w:hAnsi="Arial" w:cs="Arial"/>
          <w:sz w:val="24"/>
          <w:szCs w:val="24"/>
        </w:rPr>
        <w:t xml:space="preserve">stated that he understood.  </w:t>
      </w:r>
      <w:r w:rsidR="007D7D8F">
        <w:rPr>
          <w:rFonts w:ascii="Arial" w:hAnsi="Arial" w:cs="Arial"/>
          <w:sz w:val="24"/>
          <w:szCs w:val="24"/>
        </w:rPr>
        <w:t xml:space="preserve">Later, he received the file from Mr Gobin with </w:t>
      </w:r>
      <w:r>
        <w:rPr>
          <w:rFonts w:ascii="Arial" w:hAnsi="Arial" w:cs="Arial"/>
          <w:sz w:val="24"/>
          <w:szCs w:val="24"/>
        </w:rPr>
        <w:t>a</w:t>
      </w:r>
      <w:r w:rsidR="007D7D8F">
        <w:rPr>
          <w:rFonts w:ascii="Arial" w:hAnsi="Arial" w:cs="Arial"/>
          <w:sz w:val="24"/>
          <w:szCs w:val="24"/>
        </w:rPr>
        <w:t xml:space="preserve"> legal advice.  He </w:t>
      </w:r>
      <w:r w:rsidR="00AA5D92">
        <w:rPr>
          <w:rFonts w:ascii="Arial" w:hAnsi="Arial" w:cs="Arial"/>
          <w:sz w:val="24"/>
          <w:szCs w:val="24"/>
        </w:rPr>
        <w:t>i</w:t>
      </w:r>
      <w:r w:rsidR="007D7D8F">
        <w:rPr>
          <w:rFonts w:ascii="Arial" w:hAnsi="Arial" w:cs="Arial"/>
          <w:sz w:val="24"/>
          <w:szCs w:val="24"/>
        </w:rPr>
        <w:t xml:space="preserve">s of the opinion that there was no need for a legal advice in this case.  He averred that </w:t>
      </w:r>
      <w:r w:rsidR="00AA5D92">
        <w:rPr>
          <w:rFonts w:ascii="Arial" w:hAnsi="Arial" w:cs="Arial"/>
          <w:sz w:val="24"/>
          <w:szCs w:val="24"/>
        </w:rPr>
        <w:t xml:space="preserve">if there is a need </w:t>
      </w:r>
      <w:r>
        <w:rPr>
          <w:rFonts w:ascii="Arial" w:hAnsi="Arial" w:cs="Arial"/>
          <w:sz w:val="24"/>
          <w:szCs w:val="24"/>
        </w:rPr>
        <w:t xml:space="preserve">to seek </w:t>
      </w:r>
      <w:r w:rsidR="00AA5D92">
        <w:rPr>
          <w:rFonts w:ascii="Arial" w:hAnsi="Arial" w:cs="Arial"/>
          <w:sz w:val="24"/>
          <w:szCs w:val="24"/>
        </w:rPr>
        <w:t xml:space="preserve">for legal advice, the matter is discussed with the Director-General of Respondent and the latter has to be convinced of the need for the legal advice. </w:t>
      </w:r>
      <w:r w:rsidR="007D7D8F">
        <w:rPr>
          <w:rFonts w:ascii="Arial" w:hAnsi="Arial" w:cs="Arial"/>
          <w:sz w:val="24"/>
          <w:szCs w:val="24"/>
        </w:rPr>
        <w:t xml:space="preserve"> </w:t>
      </w:r>
      <w:r w:rsidR="00AA5D92">
        <w:rPr>
          <w:rFonts w:ascii="Arial" w:hAnsi="Arial" w:cs="Arial"/>
          <w:sz w:val="24"/>
          <w:szCs w:val="24"/>
        </w:rPr>
        <w:t>He st</w:t>
      </w:r>
      <w:r w:rsidR="00771102">
        <w:rPr>
          <w:rFonts w:ascii="Arial" w:hAnsi="Arial" w:cs="Arial"/>
          <w:sz w:val="24"/>
          <w:szCs w:val="24"/>
        </w:rPr>
        <w:t>ated</w:t>
      </w:r>
      <w:r w:rsidR="00AA5D92">
        <w:rPr>
          <w:rFonts w:ascii="Arial" w:hAnsi="Arial" w:cs="Arial"/>
          <w:sz w:val="24"/>
          <w:szCs w:val="24"/>
        </w:rPr>
        <w:t xml:space="preserve"> that the Internal Affairs </w:t>
      </w:r>
      <w:r>
        <w:rPr>
          <w:rFonts w:ascii="Arial" w:hAnsi="Arial" w:cs="Arial"/>
          <w:sz w:val="24"/>
          <w:szCs w:val="24"/>
        </w:rPr>
        <w:t xml:space="preserve">division </w:t>
      </w:r>
      <w:r w:rsidR="00AA5D92">
        <w:rPr>
          <w:rFonts w:ascii="Arial" w:hAnsi="Arial" w:cs="Arial"/>
          <w:sz w:val="24"/>
          <w:szCs w:val="24"/>
        </w:rPr>
        <w:t>cross</w:t>
      </w:r>
      <w:r w:rsidR="00771102">
        <w:rPr>
          <w:rFonts w:ascii="Arial" w:hAnsi="Arial" w:cs="Arial"/>
          <w:sz w:val="24"/>
          <w:szCs w:val="24"/>
        </w:rPr>
        <w:t>-</w:t>
      </w:r>
      <w:r w:rsidR="00AA5D92">
        <w:rPr>
          <w:rFonts w:ascii="Arial" w:hAnsi="Arial" w:cs="Arial"/>
          <w:sz w:val="24"/>
          <w:szCs w:val="24"/>
        </w:rPr>
        <w:t>verif</w:t>
      </w:r>
      <w:r w:rsidR="00771102">
        <w:rPr>
          <w:rFonts w:ascii="Arial" w:hAnsi="Arial" w:cs="Arial"/>
          <w:sz w:val="24"/>
          <w:szCs w:val="24"/>
        </w:rPr>
        <w:t>ies</w:t>
      </w:r>
      <w:r w:rsidR="00AA5D92">
        <w:rPr>
          <w:rFonts w:ascii="Arial" w:hAnsi="Arial" w:cs="Arial"/>
          <w:sz w:val="24"/>
          <w:szCs w:val="24"/>
        </w:rPr>
        <w:t xml:space="preserve"> the work of the tax auditor and </w:t>
      </w:r>
      <w:r>
        <w:rPr>
          <w:rFonts w:ascii="Arial" w:hAnsi="Arial" w:cs="Arial"/>
          <w:sz w:val="24"/>
          <w:szCs w:val="24"/>
        </w:rPr>
        <w:t xml:space="preserve">thus </w:t>
      </w:r>
      <w:r w:rsidR="00AA5D92">
        <w:rPr>
          <w:rFonts w:ascii="Arial" w:hAnsi="Arial" w:cs="Arial"/>
          <w:sz w:val="24"/>
          <w:szCs w:val="24"/>
        </w:rPr>
        <w:t>has to have access to the same information that the tax auditor ha</w:t>
      </w:r>
      <w:r w:rsidR="00771102">
        <w:rPr>
          <w:rFonts w:ascii="Arial" w:hAnsi="Arial" w:cs="Arial"/>
          <w:sz w:val="24"/>
          <w:szCs w:val="24"/>
        </w:rPr>
        <w:t>s</w:t>
      </w:r>
      <w:r w:rsidR="00AA5D92">
        <w:rPr>
          <w:rFonts w:ascii="Arial" w:hAnsi="Arial" w:cs="Arial"/>
          <w:sz w:val="24"/>
          <w:szCs w:val="24"/>
        </w:rPr>
        <w:t xml:space="preserve"> access.  </w:t>
      </w:r>
      <w:r w:rsidR="003E34FA">
        <w:rPr>
          <w:rFonts w:ascii="Arial" w:hAnsi="Arial" w:cs="Arial"/>
          <w:sz w:val="24"/>
          <w:szCs w:val="24"/>
        </w:rPr>
        <w:t>He suggested that the legal advice obtained cannot be relied upon being given the manner in which the request for advice had been drafted.</w:t>
      </w:r>
    </w:p>
    <w:p w:rsidR="00FD5768" w:rsidRDefault="003E34FA" w:rsidP="00AB3DEA">
      <w:pPr>
        <w:jc w:val="both"/>
        <w:rPr>
          <w:rFonts w:ascii="Arial" w:hAnsi="Arial" w:cs="Arial"/>
          <w:sz w:val="24"/>
          <w:szCs w:val="24"/>
        </w:rPr>
      </w:pPr>
      <w:r>
        <w:rPr>
          <w:rFonts w:ascii="Arial" w:hAnsi="Arial" w:cs="Arial"/>
          <w:sz w:val="24"/>
          <w:szCs w:val="24"/>
        </w:rPr>
        <w:lastRenderedPageBreak/>
        <w:t>In cross-examination, Mr Narainen conceded that he is not a lawyer</w:t>
      </w:r>
      <w:r w:rsidR="00882F5E">
        <w:rPr>
          <w:rFonts w:ascii="Arial" w:hAnsi="Arial" w:cs="Arial"/>
          <w:sz w:val="24"/>
          <w:szCs w:val="24"/>
        </w:rPr>
        <w:t>.  He however s</w:t>
      </w:r>
      <w:r w:rsidR="00BB3E66">
        <w:rPr>
          <w:rFonts w:ascii="Arial" w:hAnsi="Arial" w:cs="Arial"/>
          <w:sz w:val="24"/>
          <w:szCs w:val="24"/>
        </w:rPr>
        <w:t>uggested</w:t>
      </w:r>
      <w:r w:rsidR="00882F5E">
        <w:rPr>
          <w:rFonts w:ascii="Arial" w:hAnsi="Arial" w:cs="Arial"/>
          <w:sz w:val="24"/>
          <w:szCs w:val="24"/>
        </w:rPr>
        <w:t xml:space="preserve"> that he did not view the legal advice </w:t>
      </w:r>
      <w:r w:rsidR="00BB3E66">
        <w:rPr>
          <w:rFonts w:ascii="Arial" w:hAnsi="Arial" w:cs="Arial"/>
          <w:sz w:val="24"/>
          <w:szCs w:val="24"/>
        </w:rPr>
        <w:t xml:space="preserve">obtained </w:t>
      </w:r>
      <w:r w:rsidR="00882F5E">
        <w:rPr>
          <w:rFonts w:ascii="Arial" w:hAnsi="Arial" w:cs="Arial"/>
          <w:sz w:val="24"/>
          <w:szCs w:val="24"/>
        </w:rPr>
        <w:t xml:space="preserve">to be a proper legal advice since the request had not been properly </w:t>
      </w:r>
      <w:r w:rsidR="00771102">
        <w:rPr>
          <w:rFonts w:ascii="Arial" w:hAnsi="Arial" w:cs="Arial"/>
          <w:sz w:val="24"/>
          <w:szCs w:val="24"/>
        </w:rPr>
        <w:t>drafted</w:t>
      </w:r>
      <w:r w:rsidR="00882F5E">
        <w:rPr>
          <w:rFonts w:ascii="Arial" w:hAnsi="Arial" w:cs="Arial"/>
          <w:sz w:val="24"/>
          <w:szCs w:val="24"/>
        </w:rPr>
        <w:t xml:space="preserve">.  </w:t>
      </w:r>
      <w:r w:rsidR="00045A57">
        <w:rPr>
          <w:rFonts w:ascii="Arial" w:hAnsi="Arial" w:cs="Arial"/>
          <w:sz w:val="24"/>
          <w:szCs w:val="24"/>
        </w:rPr>
        <w:t xml:space="preserve">Mr Narainen was then cross-examined about Disputant reporting him in May 2016 for </w:t>
      </w:r>
      <w:r w:rsidR="00BB3E66">
        <w:rPr>
          <w:rFonts w:ascii="Arial" w:hAnsi="Arial" w:cs="Arial"/>
          <w:sz w:val="24"/>
          <w:szCs w:val="24"/>
        </w:rPr>
        <w:t xml:space="preserve">allegedly </w:t>
      </w:r>
      <w:r w:rsidR="00045A57">
        <w:rPr>
          <w:rFonts w:ascii="Arial" w:hAnsi="Arial" w:cs="Arial"/>
          <w:sz w:val="24"/>
          <w:szCs w:val="24"/>
        </w:rPr>
        <w:t>not taking action</w:t>
      </w:r>
      <w:r w:rsidR="00BB3E66">
        <w:rPr>
          <w:rFonts w:ascii="Arial" w:hAnsi="Arial" w:cs="Arial"/>
          <w:sz w:val="24"/>
          <w:szCs w:val="24"/>
        </w:rPr>
        <w:t xml:space="preserve"> in relation to a complaint he made</w:t>
      </w:r>
      <w:r w:rsidR="00045A57">
        <w:rPr>
          <w:rFonts w:ascii="Arial" w:hAnsi="Arial" w:cs="Arial"/>
          <w:sz w:val="24"/>
          <w:szCs w:val="24"/>
        </w:rPr>
        <w:t xml:space="preserve"> against the HR Director.  Mr Narainen </w:t>
      </w:r>
      <w:r w:rsidR="00BB3E66">
        <w:rPr>
          <w:rFonts w:ascii="Arial" w:hAnsi="Arial" w:cs="Arial"/>
          <w:sz w:val="24"/>
          <w:szCs w:val="24"/>
        </w:rPr>
        <w:t xml:space="preserve">averred </w:t>
      </w:r>
      <w:r w:rsidR="00045A57">
        <w:rPr>
          <w:rFonts w:ascii="Arial" w:hAnsi="Arial" w:cs="Arial"/>
          <w:sz w:val="24"/>
          <w:szCs w:val="24"/>
        </w:rPr>
        <w:t xml:space="preserve">that the complaint </w:t>
      </w:r>
      <w:r w:rsidR="00A257C6">
        <w:rPr>
          <w:rFonts w:ascii="Arial" w:hAnsi="Arial" w:cs="Arial"/>
          <w:sz w:val="24"/>
          <w:szCs w:val="24"/>
        </w:rPr>
        <w:t xml:space="preserve">related to </w:t>
      </w:r>
      <w:r w:rsidR="00045A57">
        <w:rPr>
          <w:rFonts w:ascii="Arial" w:hAnsi="Arial" w:cs="Arial"/>
          <w:sz w:val="24"/>
          <w:szCs w:val="24"/>
        </w:rPr>
        <w:t xml:space="preserve">the selection process for a recruitment exercise </w:t>
      </w:r>
      <w:r w:rsidR="00A257C6">
        <w:rPr>
          <w:rFonts w:ascii="Arial" w:hAnsi="Arial" w:cs="Arial"/>
          <w:sz w:val="24"/>
          <w:szCs w:val="24"/>
        </w:rPr>
        <w:t xml:space="preserve">but </w:t>
      </w:r>
      <w:r w:rsidR="00771102">
        <w:rPr>
          <w:rFonts w:ascii="Arial" w:hAnsi="Arial" w:cs="Arial"/>
          <w:sz w:val="24"/>
          <w:szCs w:val="24"/>
        </w:rPr>
        <w:t xml:space="preserve">that </w:t>
      </w:r>
      <w:r w:rsidR="00A257C6">
        <w:rPr>
          <w:rFonts w:ascii="Arial" w:hAnsi="Arial" w:cs="Arial"/>
          <w:sz w:val="24"/>
          <w:szCs w:val="24"/>
        </w:rPr>
        <w:t xml:space="preserve">he could not remember if the complaint was </w:t>
      </w:r>
      <w:r w:rsidR="00771102">
        <w:rPr>
          <w:rFonts w:ascii="Arial" w:hAnsi="Arial" w:cs="Arial"/>
          <w:sz w:val="24"/>
          <w:szCs w:val="24"/>
        </w:rPr>
        <w:t xml:space="preserve">specifically </w:t>
      </w:r>
      <w:r w:rsidR="00A257C6">
        <w:rPr>
          <w:rFonts w:ascii="Arial" w:hAnsi="Arial" w:cs="Arial"/>
          <w:sz w:val="24"/>
          <w:szCs w:val="24"/>
        </w:rPr>
        <w:t xml:space="preserve">directed against the Director of HR.  No enquiry was carried out but </w:t>
      </w:r>
      <w:r w:rsidR="00045A57">
        <w:rPr>
          <w:rFonts w:ascii="Arial" w:hAnsi="Arial" w:cs="Arial"/>
          <w:sz w:val="24"/>
          <w:szCs w:val="24"/>
        </w:rPr>
        <w:t xml:space="preserve">Disputant was </w:t>
      </w:r>
      <w:r w:rsidR="00A257C6">
        <w:rPr>
          <w:rFonts w:ascii="Arial" w:hAnsi="Arial" w:cs="Arial"/>
          <w:sz w:val="24"/>
          <w:szCs w:val="24"/>
        </w:rPr>
        <w:t xml:space="preserve">allegedly explained that there was already a provision in the HR manual to address the issue on which he had a grievance.  </w:t>
      </w:r>
      <w:r w:rsidR="00045A57">
        <w:rPr>
          <w:rFonts w:ascii="Arial" w:hAnsi="Arial" w:cs="Arial"/>
          <w:sz w:val="24"/>
          <w:szCs w:val="24"/>
        </w:rPr>
        <w:t xml:space="preserve">He </w:t>
      </w:r>
      <w:r w:rsidR="00A257C6">
        <w:rPr>
          <w:rFonts w:ascii="Arial" w:hAnsi="Arial" w:cs="Arial"/>
          <w:sz w:val="24"/>
          <w:szCs w:val="24"/>
        </w:rPr>
        <w:t xml:space="preserve">stated that Disputant is not competent to </w:t>
      </w:r>
      <w:r w:rsidR="008364BA">
        <w:rPr>
          <w:rFonts w:ascii="Arial" w:hAnsi="Arial" w:cs="Arial"/>
          <w:sz w:val="24"/>
          <w:szCs w:val="24"/>
        </w:rPr>
        <w:t>seek</w:t>
      </w:r>
      <w:r w:rsidR="00A257C6">
        <w:rPr>
          <w:rFonts w:ascii="Arial" w:hAnsi="Arial" w:cs="Arial"/>
          <w:sz w:val="24"/>
          <w:szCs w:val="24"/>
        </w:rPr>
        <w:t xml:space="preserve"> legal advice on which he would act to bind </w:t>
      </w:r>
      <w:r w:rsidR="00771102">
        <w:rPr>
          <w:rFonts w:ascii="Arial" w:hAnsi="Arial" w:cs="Arial"/>
          <w:sz w:val="24"/>
          <w:szCs w:val="24"/>
        </w:rPr>
        <w:t xml:space="preserve">the Internal Affairs </w:t>
      </w:r>
      <w:r w:rsidR="00A257C6">
        <w:rPr>
          <w:rFonts w:ascii="Arial" w:hAnsi="Arial" w:cs="Arial"/>
          <w:sz w:val="24"/>
          <w:szCs w:val="24"/>
        </w:rPr>
        <w:t xml:space="preserve">department.  </w:t>
      </w:r>
      <w:r w:rsidR="00045A57">
        <w:rPr>
          <w:rFonts w:ascii="Arial" w:hAnsi="Arial" w:cs="Arial"/>
          <w:sz w:val="24"/>
          <w:szCs w:val="24"/>
        </w:rPr>
        <w:t xml:space="preserve">  </w:t>
      </w:r>
    </w:p>
    <w:p w:rsidR="00AB3DEA" w:rsidRDefault="00FD5768" w:rsidP="00AB3DEA">
      <w:pPr>
        <w:jc w:val="both"/>
        <w:rPr>
          <w:rFonts w:ascii="Arial" w:hAnsi="Arial" w:cs="Arial"/>
          <w:sz w:val="24"/>
          <w:szCs w:val="24"/>
        </w:rPr>
      </w:pPr>
      <w:r>
        <w:rPr>
          <w:rFonts w:ascii="Arial" w:hAnsi="Arial" w:cs="Arial"/>
          <w:sz w:val="24"/>
          <w:szCs w:val="24"/>
        </w:rPr>
        <w:t xml:space="preserve">The Tribunal has examined all the evidence on record and the submissions of both </w:t>
      </w:r>
      <w:proofErr w:type="gramStart"/>
      <w:r>
        <w:rPr>
          <w:rFonts w:ascii="Arial" w:hAnsi="Arial" w:cs="Arial"/>
          <w:sz w:val="24"/>
          <w:szCs w:val="24"/>
        </w:rPr>
        <w:t>Counsel</w:t>
      </w:r>
      <w:proofErr w:type="gramEnd"/>
      <w:r>
        <w:rPr>
          <w:rFonts w:ascii="Arial" w:hAnsi="Arial" w:cs="Arial"/>
          <w:sz w:val="24"/>
          <w:szCs w:val="24"/>
        </w:rPr>
        <w:t>.</w:t>
      </w:r>
      <w:r w:rsidR="00C92D1A">
        <w:rPr>
          <w:rFonts w:ascii="Arial" w:hAnsi="Arial" w:cs="Arial"/>
          <w:sz w:val="24"/>
          <w:szCs w:val="24"/>
        </w:rPr>
        <w:t xml:space="preserve">  The Tribunal is empowered to determine only the dispute referred to it as per the terms of reference.  For ease of reference, we will quote once more the terms of reference which read as follows:   </w:t>
      </w:r>
      <w:r>
        <w:rPr>
          <w:rFonts w:ascii="Arial" w:hAnsi="Arial" w:cs="Arial"/>
          <w:sz w:val="24"/>
          <w:szCs w:val="24"/>
        </w:rPr>
        <w:t xml:space="preserve">  </w:t>
      </w:r>
      <w:r w:rsidR="00045A57">
        <w:rPr>
          <w:rFonts w:ascii="Arial" w:hAnsi="Arial" w:cs="Arial"/>
          <w:sz w:val="24"/>
          <w:szCs w:val="24"/>
        </w:rPr>
        <w:t xml:space="preserve">    </w:t>
      </w:r>
      <w:r w:rsidR="00882F5E">
        <w:rPr>
          <w:rFonts w:ascii="Arial" w:hAnsi="Arial" w:cs="Arial"/>
          <w:sz w:val="24"/>
          <w:szCs w:val="24"/>
        </w:rPr>
        <w:t xml:space="preserve">  </w:t>
      </w:r>
      <w:r w:rsidR="003E34FA">
        <w:rPr>
          <w:rFonts w:ascii="Arial" w:hAnsi="Arial" w:cs="Arial"/>
          <w:sz w:val="24"/>
          <w:szCs w:val="24"/>
        </w:rPr>
        <w:t xml:space="preserve"> </w:t>
      </w:r>
      <w:r w:rsidR="00AA5D92">
        <w:rPr>
          <w:rFonts w:ascii="Arial" w:hAnsi="Arial" w:cs="Arial"/>
          <w:sz w:val="24"/>
          <w:szCs w:val="24"/>
        </w:rPr>
        <w:t xml:space="preserve">  </w:t>
      </w:r>
      <w:r w:rsidR="00057FD3">
        <w:rPr>
          <w:rFonts w:ascii="Arial" w:hAnsi="Arial" w:cs="Arial"/>
          <w:sz w:val="24"/>
          <w:szCs w:val="24"/>
        </w:rPr>
        <w:t xml:space="preserve"> </w:t>
      </w:r>
      <w:r w:rsidR="0087442D">
        <w:rPr>
          <w:rFonts w:ascii="Arial" w:hAnsi="Arial" w:cs="Arial"/>
          <w:sz w:val="24"/>
          <w:szCs w:val="24"/>
        </w:rPr>
        <w:t xml:space="preserve">  </w:t>
      </w:r>
      <w:r w:rsidR="00C7363F">
        <w:rPr>
          <w:rFonts w:ascii="Arial" w:hAnsi="Arial" w:cs="Arial"/>
          <w:sz w:val="24"/>
          <w:szCs w:val="24"/>
        </w:rPr>
        <w:t xml:space="preserve"> </w:t>
      </w:r>
      <w:r w:rsidR="009D5328">
        <w:rPr>
          <w:rFonts w:ascii="Arial" w:hAnsi="Arial" w:cs="Arial"/>
          <w:sz w:val="24"/>
          <w:szCs w:val="24"/>
        </w:rPr>
        <w:t xml:space="preserve">   </w:t>
      </w:r>
      <w:r w:rsidR="00F940DF">
        <w:rPr>
          <w:rFonts w:ascii="Arial" w:hAnsi="Arial" w:cs="Arial"/>
          <w:sz w:val="24"/>
          <w:szCs w:val="24"/>
        </w:rPr>
        <w:t xml:space="preserve"> </w:t>
      </w:r>
      <w:r w:rsidR="00DB6896">
        <w:rPr>
          <w:rFonts w:ascii="Arial" w:hAnsi="Arial" w:cs="Arial"/>
          <w:sz w:val="24"/>
          <w:szCs w:val="24"/>
        </w:rPr>
        <w:t xml:space="preserve">   </w:t>
      </w:r>
    </w:p>
    <w:p w:rsidR="00B758EF" w:rsidRDefault="00B758EF" w:rsidP="00B758EF">
      <w:pPr>
        <w:jc w:val="both"/>
        <w:rPr>
          <w:rFonts w:ascii="Arial" w:hAnsi="Arial" w:cs="Arial"/>
          <w:sz w:val="24"/>
          <w:szCs w:val="24"/>
        </w:rPr>
      </w:pPr>
      <w:proofErr w:type="gramStart"/>
      <w:r w:rsidRPr="00514E44">
        <w:rPr>
          <w:rFonts w:ascii="Arial" w:hAnsi="Arial" w:cs="Arial"/>
          <w:i/>
          <w:sz w:val="24"/>
          <w:szCs w:val="24"/>
        </w:rPr>
        <w:t>“Whether the MRA should waive the sanction taken against me, namely stoppage of annual increment for a period of one year as from 1</w:t>
      </w:r>
      <w:r w:rsidRPr="00514E44">
        <w:rPr>
          <w:rFonts w:ascii="Arial" w:hAnsi="Arial" w:cs="Arial"/>
          <w:i/>
          <w:sz w:val="24"/>
          <w:szCs w:val="24"/>
          <w:vertAlign w:val="superscript"/>
        </w:rPr>
        <w:t>st</w:t>
      </w:r>
      <w:r w:rsidRPr="00514E44">
        <w:rPr>
          <w:rFonts w:ascii="Arial" w:hAnsi="Arial" w:cs="Arial"/>
          <w:i/>
          <w:sz w:val="24"/>
          <w:szCs w:val="24"/>
        </w:rPr>
        <w:t xml:space="preserve"> January 2018 to 31 December 2018</w:t>
      </w:r>
      <w:r>
        <w:rPr>
          <w:rFonts w:ascii="Arial" w:hAnsi="Arial" w:cs="Arial"/>
          <w:sz w:val="24"/>
          <w:szCs w:val="24"/>
        </w:rPr>
        <w:t>.</w:t>
      </w:r>
      <w:r w:rsidRPr="00514E44">
        <w:rPr>
          <w:rFonts w:ascii="Arial" w:hAnsi="Arial" w:cs="Arial"/>
          <w:i/>
          <w:sz w:val="24"/>
          <w:szCs w:val="24"/>
        </w:rPr>
        <w:t>”</w:t>
      </w:r>
      <w:proofErr w:type="gramEnd"/>
      <w:r w:rsidRPr="00514E44">
        <w:rPr>
          <w:rFonts w:ascii="Arial" w:hAnsi="Arial" w:cs="Arial"/>
          <w:i/>
          <w:sz w:val="24"/>
          <w:szCs w:val="24"/>
        </w:rPr>
        <w:t xml:space="preserve">  </w:t>
      </w:r>
      <w:r>
        <w:rPr>
          <w:rFonts w:ascii="Arial" w:hAnsi="Arial" w:cs="Arial"/>
          <w:sz w:val="24"/>
          <w:szCs w:val="24"/>
        </w:rPr>
        <w:t xml:space="preserve">  </w:t>
      </w:r>
    </w:p>
    <w:p w:rsidR="00FF6DA7" w:rsidRDefault="00E0309E" w:rsidP="00AB3DEA">
      <w:pPr>
        <w:jc w:val="both"/>
        <w:rPr>
          <w:rFonts w:ascii="Arial" w:hAnsi="Arial" w:cs="Arial"/>
          <w:sz w:val="24"/>
          <w:szCs w:val="24"/>
        </w:rPr>
      </w:pPr>
      <w:r>
        <w:rPr>
          <w:rFonts w:ascii="Arial" w:hAnsi="Arial" w:cs="Arial"/>
          <w:sz w:val="24"/>
          <w:szCs w:val="24"/>
        </w:rPr>
        <w:t xml:space="preserve">It is trite law that </w:t>
      </w:r>
      <w:r w:rsidRPr="00E0309E">
        <w:rPr>
          <w:rFonts w:ascii="Arial" w:hAnsi="Arial" w:cs="Arial"/>
          <w:sz w:val="24"/>
          <w:szCs w:val="24"/>
        </w:rPr>
        <w:t xml:space="preserve">Courts of law have extensive powers of supervision and control over disciplinary measures imposed by employers as highlighted in the Supreme Court cases of </w:t>
      </w:r>
      <w:r w:rsidRPr="00E0309E">
        <w:rPr>
          <w:rFonts w:ascii="Arial" w:hAnsi="Arial" w:cs="Arial"/>
          <w:b/>
          <w:sz w:val="24"/>
          <w:szCs w:val="24"/>
        </w:rPr>
        <w:t>Raman Ismael v UBS 1986 MR 182</w:t>
      </w:r>
      <w:r w:rsidRPr="00E0309E">
        <w:rPr>
          <w:rFonts w:ascii="Arial" w:hAnsi="Arial" w:cs="Arial"/>
          <w:sz w:val="24"/>
          <w:szCs w:val="24"/>
        </w:rPr>
        <w:t xml:space="preserve"> and </w:t>
      </w:r>
      <w:proofErr w:type="spellStart"/>
      <w:r w:rsidRPr="00E0309E">
        <w:rPr>
          <w:rFonts w:ascii="Arial" w:hAnsi="Arial" w:cs="Arial"/>
          <w:b/>
          <w:sz w:val="24"/>
          <w:szCs w:val="24"/>
        </w:rPr>
        <w:t>Société</w:t>
      </w:r>
      <w:proofErr w:type="spellEnd"/>
      <w:r w:rsidRPr="00E0309E">
        <w:rPr>
          <w:rFonts w:ascii="Arial" w:hAnsi="Arial" w:cs="Arial"/>
          <w:b/>
          <w:sz w:val="24"/>
          <w:szCs w:val="24"/>
        </w:rPr>
        <w:t xml:space="preserve"> de </w:t>
      </w:r>
      <w:proofErr w:type="spellStart"/>
      <w:r w:rsidRPr="00E0309E">
        <w:rPr>
          <w:rFonts w:ascii="Arial" w:hAnsi="Arial" w:cs="Arial"/>
          <w:b/>
          <w:sz w:val="24"/>
          <w:szCs w:val="24"/>
        </w:rPr>
        <w:t>Gerance</w:t>
      </w:r>
      <w:proofErr w:type="spellEnd"/>
      <w:r w:rsidRPr="00E0309E">
        <w:rPr>
          <w:rFonts w:ascii="Arial" w:hAnsi="Arial" w:cs="Arial"/>
          <w:b/>
          <w:sz w:val="24"/>
          <w:szCs w:val="24"/>
        </w:rPr>
        <w:t xml:space="preserve"> de Mon </w:t>
      </w:r>
      <w:proofErr w:type="spellStart"/>
      <w:r w:rsidRPr="00E0309E">
        <w:rPr>
          <w:rFonts w:ascii="Arial" w:hAnsi="Arial" w:cs="Arial"/>
          <w:b/>
          <w:sz w:val="24"/>
          <w:szCs w:val="24"/>
        </w:rPr>
        <w:t>Loisir</w:t>
      </w:r>
      <w:proofErr w:type="spellEnd"/>
      <w:r w:rsidRPr="00E0309E">
        <w:rPr>
          <w:rFonts w:ascii="Arial" w:hAnsi="Arial" w:cs="Arial"/>
          <w:b/>
          <w:sz w:val="24"/>
          <w:szCs w:val="24"/>
        </w:rPr>
        <w:t xml:space="preserve"> v R. Appadoo 1994 SCJ 290</w:t>
      </w:r>
      <w:r w:rsidRPr="00E0309E">
        <w:rPr>
          <w:rFonts w:ascii="Arial" w:hAnsi="Arial" w:cs="Arial"/>
          <w:sz w:val="24"/>
          <w:szCs w:val="24"/>
        </w:rPr>
        <w:t xml:space="preserve">. </w:t>
      </w:r>
      <w:r w:rsidR="00DF5488">
        <w:rPr>
          <w:rFonts w:ascii="Arial" w:hAnsi="Arial" w:cs="Arial"/>
          <w:sz w:val="24"/>
          <w:szCs w:val="24"/>
        </w:rPr>
        <w:t xml:space="preserve">The Tribunal may also refer to various cases where workers </w:t>
      </w:r>
      <w:r w:rsidR="00DF5488" w:rsidRPr="00DF5488">
        <w:rPr>
          <w:rFonts w:ascii="Arial" w:hAnsi="Arial" w:cs="Arial"/>
          <w:sz w:val="24"/>
          <w:szCs w:val="24"/>
        </w:rPr>
        <w:t>aggrieved by disciplinary sanction</w:t>
      </w:r>
      <w:r w:rsidR="00DF5488">
        <w:rPr>
          <w:rFonts w:ascii="Arial" w:hAnsi="Arial" w:cs="Arial"/>
          <w:sz w:val="24"/>
          <w:szCs w:val="24"/>
        </w:rPr>
        <w:t>s</w:t>
      </w:r>
      <w:r w:rsidR="00DF5488" w:rsidRPr="00DF5488">
        <w:rPr>
          <w:rFonts w:ascii="Arial" w:hAnsi="Arial" w:cs="Arial"/>
          <w:sz w:val="24"/>
          <w:szCs w:val="24"/>
        </w:rPr>
        <w:t xml:space="preserve"> taken against </w:t>
      </w:r>
      <w:r w:rsidR="00DF5488">
        <w:rPr>
          <w:rFonts w:ascii="Arial" w:hAnsi="Arial" w:cs="Arial"/>
          <w:sz w:val="24"/>
          <w:szCs w:val="24"/>
        </w:rPr>
        <w:t>t</w:t>
      </w:r>
      <w:r w:rsidR="00DF5488" w:rsidRPr="00DF5488">
        <w:rPr>
          <w:rFonts w:ascii="Arial" w:hAnsi="Arial" w:cs="Arial"/>
          <w:sz w:val="24"/>
          <w:szCs w:val="24"/>
        </w:rPr>
        <w:t>h</w:t>
      </w:r>
      <w:r w:rsidR="00DF5488">
        <w:rPr>
          <w:rFonts w:ascii="Arial" w:hAnsi="Arial" w:cs="Arial"/>
          <w:sz w:val="24"/>
          <w:szCs w:val="24"/>
        </w:rPr>
        <w:t>e</w:t>
      </w:r>
      <w:r w:rsidR="00DF5488" w:rsidRPr="00DF5488">
        <w:rPr>
          <w:rFonts w:ascii="Arial" w:hAnsi="Arial" w:cs="Arial"/>
          <w:sz w:val="24"/>
          <w:szCs w:val="24"/>
        </w:rPr>
        <w:t xml:space="preserve">m </w:t>
      </w:r>
      <w:r w:rsidR="00DF5488">
        <w:rPr>
          <w:rFonts w:ascii="Arial" w:hAnsi="Arial" w:cs="Arial"/>
          <w:sz w:val="24"/>
          <w:szCs w:val="24"/>
        </w:rPr>
        <w:t>have sought r</w:t>
      </w:r>
      <w:r w:rsidR="00DF5488" w:rsidRPr="00DF5488">
        <w:rPr>
          <w:rFonts w:ascii="Arial" w:hAnsi="Arial" w:cs="Arial"/>
          <w:sz w:val="24"/>
          <w:szCs w:val="24"/>
        </w:rPr>
        <w:t>edress before the Industrial Court (</w:t>
      </w:r>
      <w:r w:rsidR="00DF5488" w:rsidRPr="00DF5488">
        <w:rPr>
          <w:rFonts w:ascii="Arial" w:hAnsi="Arial" w:cs="Arial"/>
          <w:b/>
          <w:sz w:val="24"/>
          <w:szCs w:val="24"/>
        </w:rPr>
        <w:t xml:space="preserve">vide Christian Patrick </w:t>
      </w:r>
      <w:proofErr w:type="spellStart"/>
      <w:r w:rsidR="00DF5488" w:rsidRPr="00DF5488">
        <w:rPr>
          <w:rFonts w:ascii="Arial" w:hAnsi="Arial" w:cs="Arial"/>
          <w:b/>
          <w:sz w:val="24"/>
          <w:szCs w:val="24"/>
        </w:rPr>
        <w:t>Veerapin</w:t>
      </w:r>
      <w:proofErr w:type="spellEnd"/>
      <w:r w:rsidR="00DF5488" w:rsidRPr="00DF5488">
        <w:rPr>
          <w:rFonts w:ascii="Arial" w:hAnsi="Arial" w:cs="Arial"/>
          <w:b/>
          <w:sz w:val="24"/>
          <w:szCs w:val="24"/>
        </w:rPr>
        <w:t xml:space="preserve"> v </w:t>
      </w:r>
      <w:proofErr w:type="spellStart"/>
      <w:r w:rsidR="00DF5488" w:rsidRPr="00DF5488">
        <w:rPr>
          <w:rFonts w:ascii="Arial" w:hAnsi="Arial" w:cs="Arial"/>
          <w:b/>
          <w:sz w:val="24"/>
          <w:szCs w:val="24"/>
        </w:rPr>
        <w:t>Maritim</w:t>
      </w:r>
      <w:proofErr w:type="spellEnd"/>
      <w:r w:rsidR="00DF5488" w:rsidRPr="00DF5488">
        <w:rPr>
          <w:rFonts w:ascii="Arial" w:hAnsi="Arial" w:cs="Arial"/>
          <w:b/>
          <w:sz w:val="24"/>
          <w:szCs w:val="24"/>
        </w:rPr>
        <w:t xml:space="preserve"> (Mauritius) Ltd CN 8/07, </w:t>
      </w:r>
      <w:proofErr w:type="spellStart"/>
      <w:r w:rsidR="00DF5488" w:rsidRPr="00DF5488">
        <w:rPr>
          <w:rFonts w:ascii="Arial" w:hAnsi="Arial" w:cs="Arial"/>
          <w:b/>
          <w:sz w:val="24"/>
          <w:szCs w:val="24"/>
        </w:rPr>
        <w:t>Giandeo</w:t>
      </w:r>
      <w:proofErr w:type="spellEnd"/>
      <w:r w:rsidR="00DF5488" w:rsidRPr="00DF5488">
        <w:rPr>
          <w:rFonts w:ascii="Arial" w:hAnsi="Arial" w:cs="Arial"/>
          <w:b/>
          <w:sz w:val="24"/>
          <w:szCs w:val="24"/>
        </w:rPr>
        <w:t xml:space="preserve"> </w:t>
      </w:r>
      <w:proofErr w:type="spellStart"/>
      <w:r w:rsidR="00DF5488" w:rsidRPr="00DF5488">
        <w:rPr>
          <w:rFonts w:ascii="Arial" w:hAnsi="Arial" w:cs="Arial"/>
          <w:b/>
          <w:sz w:val="24"/>
          <w:szCs w:val="24"/>
        </w:rPr>
        <w:t>Peeharry</w:t>
      </w:r>
      <w:proofErr w:type="spellEnd"/>
      <w:r w:rsidR="00DF5488" w:rsidRPr="00DF5488">
        <w:rPr>
          <w:rFonts w:ascii="Arial" w:hAnsi="Arial" w:cs="Arial"/>
          <w:b/>
          <w:sz w:val="24"/>
          <w:szCs w:val="24"/>
        </w:rPr>
        <w:t xml:space="preserve"> v CEB CN 211/08 </w:t>
      </w:r>
      <w:r w:rsidR="00DF5488" w:rsidRPr="00771102">
        <w:rPr>
          <w:rFonts w:ascii="Arial" w:hAnsi="Arial" w:cs="Arial"/>
          <w:sz w:val="24"/>
          <w:szCs w:val="24"/>
        </w:rPr>
        <w:t>and</w:t>
      </w:r>
      <w:r w:rsidR="00DF5488" w:rsidRPr="00DF5488">
        <w:rPr>
          <w:rFonts w:ascii="Arial" w:hAnsi="Arial" w:cs="Arial"/>
          <w:b/>
          <w:sz w:val="24"/>
          <w:szCs w:val="24"/>
        </w:rPr>
        <w:t xml:space="preserve"> </w:t>
      </w:r>
      <w:proofErr w:type="spellStart"/>
      <w:r w:rsidR="00DF5488" w:rsidRPr="00DF5488">
        <w:rPr>
          <w:rFonts w:ascii="Arial" w:hAnsi="Arial" w:cs="Arial"/>
          <w:b/>
          <w:sz w:val="24"/>
          <w:szCs w:val="24"/>
        </w:rPr>
        <w:t>Taleb</w:t>
      </w:r>
      <w:proofErr w:type="spellEnd"/>
      <w:r w:rsidR="00DF5488" w:rsidRPr="00DF5488">
        <w:rPr>
          <w:rFonts w:ascii="Arial" w:hAnsi="Arial" w:cs="Arial"/>
          <w:b/>
          <w:sz w:val="24"/>
          <w:szCs w:val="24"/>
        </w:rPr>
        <w:t xml:space="preserve"> </w:t>
      </w:r>
      <w:proofErr w:type="spellStart"/>
      <w:r w:rsidR="00DF5488" w:rsidRPr="00DF5488">
        <w:rPr>
          <w:rFonts w:ascii="Arial" w:hAnsi="Arial" w:cs="Arial"/>
          <w:b/>
          <w:sz w:val="24"/>
          <w:szCs w:val="24"/>
        </w:rPr>
        <w:t>Nabeebokus</w:t>
      </w:r>
      <w:proofErr w:type="spellEnd"/>
      <w:r w:rsidR="00DF5488" w:rsidRPr="00DF5488">
        <w:rPr>
          <w:rFonts w:ascii="Arial" w:hAnsi="Arial" w:cs="Arial"/>
          <w:b/>
          <w:sz w:val="24"/>
          <w:szCs w:val="24"/>
        </w:rPr>
        <w:t xml:space="preserve"> v Air Mauritius Ltd CN 210/08</w:t>
      </w:r>
      <w:r w:rsidR="00506840">
        <w:rPr>
          <w:rFonts w:ascii="Arial" w:hAnsi="Arial" w:cs="Arial"/>
          <w:sz w:val="24"/>
          <w:szCs w:val="24"/>
        </w:rPr>
        <w:t>)</w:t>
      </w:r>
      <w:r w:rsidR="00DF5488">
        <w:rPr>
          <w:rFonts w:ascii="Arial" w:hAnsi="Arial" w:cs="Arial"/>
          <w:sz w:val="24"/>
          <w:szCs w:val="24"/>
        </w:rPr>
        <w:t xml:space="preserve">. </w:t>
      </w:r>
      <w:r w:rsidRPr="00E0309E">
        <w:rPr>
          <w:rFonts w:ascii="Arial" w:hAnsi="Arial" w:cs="Arial"/>
          <w:sz w:val="24"/>
          <w:szCs w:val="24"/>
        </w:rPr>
        <w:t xml:space="preserve"> </w:t>
      </w:r>
      <w:r w:rsidR="00FF6DA7">
        <w:rPr>
          <w:rFonts w:ascii="Arial" w:hAnsi="Arial" w:cs="Arial"/>
          <w:sz w:val="24"/>
          <w:szCs w:val="24"/>
        </w:rPr>
        <w:t>On the other hand, t</w:t>
      </w:r>
      <w:r>
        <w:rPr>
          <w:rFonts w:ascii="Arial" w:hAnsi="Arial" w:cs="Arial"/>
          <w:sz w:val="24"/>
          <w:szCs w:val="24"/>
        </w:rPr>
        <w:t>he Tribun</w:t>
      </w:r>
      <w:r w:rsidR="00C92D1A">
        <w:rPr>
          <w:rFonts w:ascii="Arial" w:hAnsi="Arial" w:cs="Arial"/>
          <w:sz w:val="24"/>
          <w:szCs w:val="24"/>
        </w:rPr>
        <w:t xml:space="preserve">al </w:t>
      </w:r>
      <w:r>
        <w:rPr>
          <w:rFonts w:ascii="Arial" w:hAnsi="Arial" w:cs="Arial"/>
          <w:sz w:val="24"/>
          <w:szCs w:val="24"/>
        </w:rPr>
        <w:t xml:space="preserve">shall enquire into </w:t>
      </w:r>
      <w:r w:rsidR="00FF6DA7">
        <w:rPr>
          <w:rFonts w:ascii="Arial" w:hAnsi="Arial" w:cs="Arial"/>
          <w:sz w:val="24"/>
          <w:szCs w:val="24"/>
        </w:rPr>
        <w:t>a</w:t>
      </w:r>
      <w:r>
        <w:rPr>
          <w:rFonts w:ascii="Arial" w:hAnsi="Arial" w:cs="Arial"/>
          <w:sz w:val="24"/>
          <w:szCs w:val="24"/>
        </w:rPr>
        <w:t xml:space="preserve"> labour dispute </w:t>
      </w:r>
      <w:r w:rsidR="00FF6DA7">
        <w:rPr>
          <w:rFonts w:ascii="Arial" w:hAnsi="Arial" w:cs="Arial"/>
          <w:sz w:val="24"/>
          <w:szCs w:val="24"/>
        </w:rPr>
        <w:t>which has been referred to the Tribunal under section 69(7) of the Act.  ‘Labour dispute’ is defined at section 2 of the Act as follows:</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“labour dispute” – (a)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 </w:t>
      </w:r>
    </w:p>
    <w:p w:rsidR="00FF6DA7" w:rsidRDefault="00563BEE" w:rsidP="00AB3DEA">
      <w:pPr>
        <w:jc w:val="both"/>
        <w:rPr>
          <w:rFonts w:ascii="Arial" w:hAnsi="Arial" w:cs="Arial"/>
          <w:i/>
          <w:sz w:val="24"/>
          <w:szCs w:val="24"/>
        </w:rPr>
      </w:pPr>
      <w:r w:rsidRPr="00563BEE">
        <w:rPr>
          <w:rFonts w:ascii="Arial" w:hAnsi="Arial" w:cs="Arial"/>
          <w:i/>
          <w:sz w:val="24"/>
          <w:szCs w:val="24"/>
        </w:rPr>
        <w:t xml:space="preserve">(b) </w:t>
      </w:r>
      <w:r>
        <w:rPr>
          <w:rFonts w:ascii="Arial" w:hAnsi="Arial" w:cs="Arial"/>
          <w:i/>
          <w:sz w:val="24"/>
          <w:szCs w:val="24"/>
        </w:rPr>
        <w:t xml:space="preserve">… </w:t>
      </w:r>
    </w:p>
    <w:p w:rsidR="00563BEE" w:rsidRPr="00563BEE" w:rsidRDefault="00563BEE" w:rsidP="00AB3DEA">
      <w:pPr>
        <w:jc w:val="both"/>
        <w:rPr>
          <w:rFonts w:ascii="Arial" w:hAnsi="Arial" w:cs="Arial"/>
          <w:i/>
          <w:sz w:val="24"/>
          <w:szCs w:val="24"/>
        </w:rPr>
      </w:pPr>
      <w:r w:rsidRPr="00563BEE">
        <w:rPr>
          <w:rFonts w:ascii="Arial" w:hAnsi="Arial" w:cs="Arial"/>
          <w:i/>
          <w:sz w:val="24"/>
          <w:szCs w:val="24"/>
        </w:rPr>
        <w:t>(c) …</w:t>
      </w:r>
    </w:p>
    <w:p w:rsidR="00E254A6" w:rsidRDefault="00FF6DA7" w:rsidP="00AB3DEA">
      <w:pPr>
        <w:jc w:val="both"/>
        <w:rPr>
          <w:rFonts w:ascii="Arial" w:hAnsi="Arial" w:cs="Arial"/>
          <w:sz w:val="24"/>
          <w:szCs w:val="24"/>
        </w:rPr>
      </w:pPr>
      <w:r>
        <w:rPr>
          <w:rFonts w:ascii="Arial" w:hAnsi="Arial" w:cs="Arial"/>
          <w:sz w:val="24"/>
          <w:szCs w:val="24"/>
        </w:rPr>
        <w:lastRenderedPageBreak/>
        <w:t>Th</w:t>
      </w:r>
      <w:r w:rsidR="00FF1A85">
        <w:rPr>
          <w:rFonts w:ascii="Arial" w:hAnsi="Arial" w:cs="Arial"/>
          <w:sz w:val="24"/>
          <w:szCs w:val="24"/>
        </w:rPr>
        <w:t>is is a borderline case where th</w:t>
      </w:r>
      <w:r>
        <w:rPr>
          <w:rFonts w:ascii="Arial" w:hAnsi="Arial" w:cs="Arial"/>
          <w:sz w:val="24"/>
          <w:szCs w:val="24"/>
        </w:rPr>
        <w:t xml:space="preserve">e Tribunal </w:t>
      </w:r>
      <w:r w:rsidR="008E0ACF">
        <w:rPr>
          <w:rFonts w:ascii="Arial" w:hAnsi="Arial" w:cs="Arial"/>
          <w:sz w:val="24"/>
          <w:szCs w:val="24"/>
        </w:rPr>
        <w:t>may exercise</w:t>
      </w:r>
      <w:r w:rsidR="007334FC">
        <w:rPr>
          <w:rFonts w:ascii="Arial" w:hAnsi="Arial" w:cs="Arial"/>
          <w:sz w:val="24"/>
          <w:szCs w:val="24"/>
        </w:rPr>
        <w:t xml:space="preserve"> </w:t>
      </w:r>
      <w:r>
        <w:rPr>
          <w:rFonts w:ascii="Arial" w:hAnsi="Arial" w:cs="Arial"/>
          <w:sz w:val="24"/>
          <w:szCs w:val="24"/>
        </w:rPr>
        <w:t xml:space="preserve">jurisdiction to hear the matter since ex facie the terms of reference there is a </w:t>
      </w:r>
      <w:r w:rsidR="00A257C6">
        <w:rPr>
          <w:rFonts w:ascii="Arial" w:hAnsi="Arial" w:cs="Arial"/>
          <w:sz w:val="24"/>
          <w:szCs w:val="24"/>
        </w:rPr>
        <w:t>“</w:t>
      </w:r>
      <w:r>
        <w:rPr>
          <w:rFonts w:ascii="Arial" w:hAnsi="Arial" w:cs="Arial"/>
          <w:sz w:val="24"/>
          <w:szCs w:val="24"/>
        </w:rPr>
        <w:t>dispute</w:t>
      </w:r>
      <w:r w:rsidR="00A257C6">
        <w:rPr>
          <w:rFonts w:ascii="Arial" w:hAnsi="Arial" w:cs="Arial"/>
          <w:sz w:val="24"/>
          <w:szCs w:val="24"/>
        </w:rPr>
        <w:t>”</w:t>
      </w:r>
      <w:r>
        <w:rPr>
          <w:rFonts w:ascii="Arial" w:hAnsi="Arial" w:cs="Arial"/>
          <w:sz w:val="24"/>
          <w:szCs w:val="24"/>
        </w:rPr>
        <w:t xml:space="preserve"> between a worker, the Disputant and his employer which relates </w:t>
      </w:r>
      <w:r w:rsidR="007334FC">
        <w:rPr>
          <w:rFonts w:ascii="Arial" w:hAnsi="Arial" w:cs="Arial"/>
          <w:sz w:val="24"/>
          <w:szCs w:val="24"/>
        </w:rPr>
        <w:t>‘</w:t>
      </w:r>
      <w:r>
        <w:rPr>
          <w:rFonts w:ascii="Arial" w:hAnsi="Arial" w:cs="Arial"/>
          <w:sz w:val="24"/>
          <w:szCs w:val="24"/>
        </w:rPr>
        <w:t>mainly</w:t>
      </w:r>
      <w:r w:rsidR="007334FC">
        <w:rPr>
          <w:rFonts w:ascii="Arial" w:hAnsi="Arial" w:cs="Arial"/>
          <w:sz w:val="24"/>
          <w:szCs w:val="24"/>
        </w:rPr>
        <w:t>’</w:t>
      </w:r>
      <w:r>
        <w:rPr>
          <w:rFonts w:ascii="Arial" w:hAnsi="Arial" w:cs="Arial"/>
          <w:sz w:val="24"/>
          <w:szCs w:val="24"/>
        </w:rPr>
        <w:t xml:space="preserve"> to wages</w:t>
      </w:r>
      <w:r w:rsidR="007334FC">
        <w:rPr>
          <w:rFonts w:ascii="Arial" w:hAnsi="Arial" w:cs="Arial"/>
          <w:sz w:val="24"/>
          <w:szCs w:val="24"/>
        </w:rPr>
        <w:t xml:space="preserve"> (even if the dispute is more in relation to a disciplinary sanction)</w:t>
      </w:r>
      <w:r>
        <w:rPr>
          <w:rFonts w:ascii="Arial" w:hAnsi="Arial" w:cs="Arial"/>
          <w:sz w:val="24"/>
          <w:szCs w:val="24"/>
        </w:rPr>
        <w:t xml:space="preserve">.  </w:t>
      </w:r>
      <w:r w:rsidR="00A257C6">
        <w:rPr>
          <w:rFonts w:ascii="Arial" w:hAnsi="Arial" w:cs="Arial"/>
          <w:sz w:val="24"/>
          <w:szCs w:val="24"/>
        </w:rPr>
        <w:t>T</w:t>
      </w:r>
      <w:r>
        <w:rPr>
          <w:rFonts w:ascii="Arial" w:hAnsi="Arial" w:cs="Arial"/>
          <w:sz w:val="24"/>
          <w:szCs w:val="24"/>
        </w:rPr>
        <w:t xml:space="preserve">he matter before us </w:t>
      </w:r>
      <w:r w:rsidR="00A257C6">
        <w:rPr>
          <w:rFonts w:ascii="Arial" w:hAnsi="Arial" w:cs="Arial"/>
          <w:sz w:val="24"/>
          <w:szCs w:val="24"/>
        </w:rPr>
        <w:t>thus relates</w:t>
      </w:r>
      <w:r>
        <w:rPr>
          <w:rFonts w:ascii="Arial" w:hAnsi="Arial" w:cs="Arial"/>
          <w:sz w:val="24"/>
          <w:szCs w:val="24"/>
        </w:rPr>
        <w:t xml:space="preserve"> to a labour dispute into which the Tribunal has to enquire (under section 70 of the Act which </w:t>
      </w:r>
      <w:r w:rsidR="00796D71">
        <w:rPr>
          <w:rFonts w:ascii="Arial" w:hAnsi="Arial" w:cs="Arial"/>
          <w:sz w:val="24"/>
          <w:szCs w:val="24"/>
        </w:rPr>
        <w:t xml:space="preserve">bears the heading “Arbitration”).  </w:t>
      </w:r>
      <w:r w:rsidR="009036D2">
        <w:rPr>
          <w:rFonts w:ascii="Arial" w:hAnsi="Arial" w:cs="Arial"/>
          <w:sz w:val="24"/>
          <w:szCs w:val="24"/>
        </w:rPr>
        <w:t xml:space="preserve">Both parties have </w:t>
      </w:r>
      <w:r w:rsidR="007334FC">
        <w:rPr>
          <w:rFonts w:ascii="Arial" w:hAnsi="Arial" w:cs="Arial"/>
          <w:sz w:val="24"/>
          <w:szCs w:val="24"/>
        </w:rPr>
        <w:t xml:space="preserve">regretfully </w:t>
      </w:r>
      <w:r w:rsidR="009036D2">
        <w:rPr>
          <w:rFonts w:ascii="Arial" w:hAnsi="Arial" w:cs="Arial"/>
          <w:sz w:val="24"/>
          <w:szCs w:val="24"/>
        </w:rPr>
        <w:t>submitted only extracts of the Human Resource Manual and t</w:t>
      </w:r>
      <w:r w:rsidR="00796D71">
        <w:rPr>
          <w:rFonts w:ascii="Arial" w:hAnsi="Arial" w:cs="Arial"/>
          <w:sz w:val="24"/>
          <w:szCs w:val="24"/>
        </w:rPr>
        <w:t xml:space="preserve">here is no </w:t>
      </w:r>
      <w:r w:rsidR="009036D2">
        <w:rPr>
          <w:rFonts w:ascii="Arial" w:hAnsi="Arial" w:cs="Arial"/>
          <w:sz w:val="24"/>
          <w:szCs w:val="24"/>
        </w:rPr>
        <w:t xml:space="preserve">conclusive </w:t>
      </w:r>
      <w:r w:rsidR="00796D71">
        <w:rPr>
          <w:rFonts w:ascii="Arial" w:hAnsi="Arial" w:cs="Arial"/>
          <w:sz w:val="24"/>
          <w:szCs w:val="24"/>
        </w:rPr>
        <w:t xml:space="preserve">evidence </w:t>
      </w:r>
      <w:r w:rsidR="009036D2">
        <w:rPr>
          <w:rFonts w:ascii="Arial" w:hAnsi="Arial" w:cs="Arial"/>
          <w:sz w:val="24"/>
          <w:szCs w:val="24"/>
        </w:rPr>
        <w:t>before us that a procedure for appeal</w:t>
      </w:r>
      <w:r w:rsidR="006820E2">
        <w:rPr>
          <w:rFonts w:ascii="Arial" w:hAnsi="Arial" w:cs="Arial"/>
          <w:sz w:val="24"/>
          <w:szCs w:val="24"/>
        </w:rPr>
        <w:t>s</w:t>
      </w:r>
      <w:r w:rsidR="009036D2">
        <w:rPr>
          <w:rFonts w:ascii="Arial" w:hAnsi="Arial" w:cs="Arial"/>
          <w:sz w:val="24"/>
          <w:szCs w:val="24"/>
        </w:rPr>
        <w:t xml:space="preserve"> </w:t>
      </w:r>
      <w:r w:rsidR="006820E2">
        <w:rPr>
          <w:rFonts w:ascii="Arial" w:hAnsi="Arial" w:cs="Arial"/>
          <w:sz w:val="24"/>
          <w:szCs w:val="24"/>
        </w:rPr>
        <w:t>against disci</w:t>
      </w:r>
      <w:r w:rsidR="009036D2">
        <w:rPr>
          <w:rFonts w:ascii="Arial" w:hAnsi="Arial" w:cs="Arial"/>
          <w:sz w:val="24"/>
          <w:szCs w:val="24"/>
        </w:rPr>
        <w:t xml:space="preserve">plinary </w:t>
      </w:r>
      <w:r w:rsidR="006820E2">
        <w:rPr>
          <w:rFonts w:ascii="Arial" w:hAnsi="Arial" w:cs="Arial"/>
          <w:sz w:val="24"/>
          <w:szCs w:val="24"/>
        </w:rPr>
        <w:t xml:space="preserve">measures taken by </w:t>
      </w:r>
      <w:r w:rsidR="009036D2">
        <w:rPr>
          <w:rFonts w:ascii="Arial" w:hAnsi="Arial" w:cs="Arial"/>
          <w:sz w:val="24"/>
          <w:szCs w:val="24"/>
        </w:rPr>
        <w:t>Respondent</w:t>
      </w:r>
      <w:r w:rsidR="006820E2">
        <w:rPr>
          <w:rFonts w:ascii="Arial" w:hAnsi="Arial" w:cs="Arial"/>
          <w:sz w:val="24"/>
          <w:szCs w:val="24"/>
        </w:rPr>
        <w:t xml:space="preserve"> has been laid down in the said HR manual or elsewhere</w:t>
      </w:r>
      <w:r w:rsidR="009036D2">
        <w:rPr>
          <w:rFonts w:ascii="Arial" w:hAnsi="Arial" w:cs="Arial"/>
          <w:sz w:val="24"/>
          <w:szCs w:val="24"/>
        </w:rPr>
        <w:t>.  Be t</w:t>
      </w:r>
      <w:r w:rsidR="00563BEE">
        <w:rPr>
          <w:rFonts w:ascii="Arial" w:hAnsi="Arial" w:cs="Arial"/>
          <w:sz w:val="24"/>
          <w:szCs w:val="24"/>
        </w:rPr>
        <w:t>hat</w:t>
      </w:r>
      <w:r w:rsidR="009036D2">
        <w:rPr>
          <w:rFonts w:ascii="Arial" w:hAnsi="Arial" w:cs="Arial"/>
          <w:sz w:val="24"/>
          <w:szCs w:val="24"/>
        </w:rPr>
        <w:t xml:space="preserve"> as it may, the Tribunal is not agreeable with the submissions of learned counsel for Disputant that </w:t>
      </w:r>
      <w:r w:rsidR="006E01B7">
        <w:rPr>
          <w:rFonts w:ascii="Arial" w:hAnsi="Arial" w:cs="Arial"/>
          <w:sz w:val="24"/>
          <w:szCs w:val="24"/>
        </w:rPr>
        <w:t>“</w:t>
      </w:r>
      <w:r w:rsidR="006E01B7" w:rsidRPr="006E01B7">
        <w:rPr>
          <w:rFonts w:ascii="Arial" w:hAnsi="Arial" w:cs="Arial"/>
          <w:i/>
          <w:sz w:val="24"/>
          <w:szCs w:val="24"/>
        </w:rPr>
        <w:t>the case has been brought before this forum subsequent to an appeal by the Disputant to the CCM</w:t>
      </w:r>
      <w:r w:rsidR="006E01B7">
        <w:rPr>
          <w:rFonts w:ascii="Arial" w:hAnsi="Arial" w:cs="Arial"/>
          <w:sz w:val="24"/>
          <w:szCs w:val="24"/>
        </w:rPr>
        <w:t>” or that “...</w:t>
      </w:r>
      <w:r w:rsidR="006E01B7" w:rsidRPr="006E01B7">
        <w:rPr>
          <w:rFonts w:ascii="Arial" w:hAnsi="Arial" w:cs="Arial"/>
          <w:i/>
          <w:sz w:val="24"/>
          <w:szCs w:val="24"/>
        </w:rPr>
        <w:t>if the matter had been before the disciplinary committee and there has been a decision as I said earlier on this is an appeal against the decision and this is why we are before the forum</w:t>
      </w:r>
      <w:r w:rsidR="006E01B7">
        <w:rPr>
          <w:rFonts w:ascii="Arial" w:hAnsi="Arial" w:cs="Arial"/>
          <w:sz w:val="24"/>
          <w:szCs w:val="24"/>
        </w:rPr>
        <w:t xml:space="preserve"> ….”.  </w:t>
      </w:r>
      <w:r w:rsidR="00E254A6">
        <w:rPr>
          <w:rFonts w:ascii="Arial" w:hAnsi="Arial" w:cs="Arial"/>
          <w:sz w:val="24"/>
          <w:szCs w:val="24"/>
        </w:rPr>
        <w:t xml:space="preserve">It is apposite for instance to refer to section 64 of the Act </w:t>
      </w:r>
      <w:r w:rsidR="008E0ACF">
        <w:rPr>
          <w:rFonts w:ascii="Arial" w:hAnsi="Arial" w:cs="Arial"/>
          <w:sz w:val="24"/>
          <w:szCs w:val="24"/>
        </w:rPr>
        <w:t>more particularly sub</w:t>
      </w:r>
      <w:r w:rsidR="00E254A6">
        <w:rPr>
          <w:rFonts w:ascii="Arial" w:hAnsi="Arial" w:cs="Arial"/>
          <w:sz w:val="24"/>
          <w:szCs w:val="24"/>
        </w:rPr>
        <w:t>section</w:t>
      </w:r>
      <w:r w:rsidR="008E0ACF">
        <w:rPr>
          <w:rFonts w:ascii="Arial" w:hAnsi="Arial" w:cs="Arial"/>
          <w:sz w:val="24"/>
          <w:szCs w:val="24"/>
        </w:rPr>
        <w:t xml:space="preserve">s </w:t>
      </w:r>
      <w:r w:rsidR="00E254A6">
        <w:rPr>
          <w:rFonts w:ascii="Arial" w:hAnsi="Arial" w:cs="Arial"/>
          <w:sz w:val="24"/>
          <w:szCs w:val="24"/>
        </w:rPr>
        <w:t>(1), (2) and (3) which read as follows:</w:t>
      </w:r>
    </w:p>
    <w:p w:rsidR="00563BEE" w:rsidRDefault="00563BEE" w:rsidP="00AB3DEA">
      <w:pPr>
        <w:jc w:val="both"/>
        <w:rPr>
          <w:rFonts w:ascii="Arial" w:hAnsi="Arial" w:cs="Arial"/>
          <w:i/>
          <w:sz w:val="24"/>
          <w:szCs w:val="24"/>
        </w:rPr>
      </w:pPr>
      <w:r w:rsidRPr="00563BEE">
        <w:rPr>
          <w:rFonts w:ascii="Arial" w:hAnsi="Arial" w:cs="Arial"/>
          <w:b/>
          <w:i/>
          <w:sz w:val="24"/>
          <w:szCs w:val="24"/>
        </w:rPr>
        <w:t>64. Reporting of labour disputes</w:t>
      </w:r>
      <w:r w:rsidRPr="00563BEE">
        <w:rPr>
          <w:rFonts w:ascii="Arial" w:hAnsi="Arial" w:cs="Arial"/>
          <w:i/>
          <w:sz w:val="24"/>
          <w:szCs w:val="24"/>
        </w:rPr>
        <w:t xml:space="preserve"> </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(1) Subject to section 63 and subsections (2) and (3), any labour dispute, whether existing or apprehended, may be reported to the President of the Commission — </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(a) </w:t>
      </w:r>
      <w:proofErr w:type="gramStart"/>
      <w:r w:rsidRPr="00563BEE">
        <w:rPr>
          <w:rFonts w:ascii="Arial" w:hAnsi="Arial" w:cs="Arial"/>
          <w:i/>
          <w:sz w:val="24"/>
          <w:szCs w:val="24"/>
        </w:rPr>
        <w:t>by</w:t>
      </w:r>
      <w:proofErr w:type="gramEnd"/>
      <w:r w:rsidRPr="00563BEE">
        <w:rPr>
          <w:rFonts w:ascii="Arial" w:hAnsi="Arial" w:cs="Arial"/>
          <w:i/>
          <w:sz w:val="24"/>
          <w:szCs w:val="24"/>
        </w:rPr>
        <w:t xml:space="preserve"> any party to the dispute; or </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(b) </w:t>
      </w:r>
      <w:proofErr w:type="gramStart"/>
      <w:r w:rsidRPr="00563BEE">
        <w:rPr>
          <w:rFonts w:ascii="Arial" w:hAnsi="Arial" w:cs="Arial"/>
          <w:i/>
          <w:sz w:val="24"/>
          <w:szCs w:val="24"/>
        </w:rPr>
        <w:t>by</w:t>
      </w:r>
      <w:proofErr w:type="gramEnd"/>
      <w:r w:rsidRPr="00563BEE">
        <w:rPr>
          <w:rFonts w:ascii="Arial" w:hAnsi="Arial" w:cs="Arial"/>
          <w:i/>
          <w:sz w:val="24"/>
          <w:szCs w:val="24"/>
        </w:rPr>
        <w:t xml:space="preserve"> a recognised trade union on behalf of any party to the dispute. </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(2) No dispute referred to in subsection (1) shall be reported, except after meaningful negotiations have taken place between the parties and a stage of deadlock has been reached. </w:t>
      </w:r>
    </w:p>
    <w:p w:rsidR="00563BEE" w:rsidRDefault="00563BEE" w:rsidP="00AB3DEA">
      <w:pPr>
        <w:jc w:val="both"/>
        <w:rPr>
          <w:rFonts w:ascii="Arial" w:hAnsi="Arial" w:cs="Arial"/>
          <w:i/>
          <w:sz w:val="24"/>
          <w:szCs w:val="24"/>
        </w:rPr>
      </w:pPr>
      <w:r w:rsidRPr="00563BEE">
        <w:rPr>
          <w:rFonts w:ascii="Arial" w:hAnsi="Arial" w:cs="Arial"/>
          <w:i/>
          <w:sz w:val="24"/>
          <w:szCs w:val="24"/>
        </w:rPr>
        <w:t xml:space="preserve">(3) The period of negotiations shall not exceed 90 days from the start of negotiations or such longer period agreed in writing between the parties. </w:t>
      </w:r>
    </w:p>
    <w:p w:rsidR="00563BEE" w:rsidRPr="00563BEE" w:rsidRDefault="00563BEE" w:rsidP="00AB3DEA">
      <w:pPr>
        <w:jc w:val="both"/>
        <w:rPr>
          <w:rFonts w:ascii="Arial" w:hAnsi="Arial" w:cs="Arial"/>
          <w:i/>
          <w:sz w:val="24"/>
          <w:szCs w:val="24"/>
        </w:rPr>
      </w:pPr>
      <w:r w:rsidRPr="00563BEE">
        <w:rPr>
          <w:rFonts w:ascii="Arial" w:hAnsi="Arial" w:cs="Arial"/>
          <w:i/>
          <w:sz w:val="24"/>
          <w:szCs w:val="24"/>
        </w:rPr>
        <w:t xml:space="preserve">(4) </w:t>
      </w:r>
      <w:r>
        <w:rPr>
          <w:rFonts w:ascii="Arial" w:hAnsi="Arial" w:cs="Arial"/>
          <w:i/>
          <w:sz w:val="24"/>
          <w:szCs w:val="24"/>
        </w:rPr>
        <w:t>…</w:t>
      </w:r>
    </w:p>
    <w:p w:rsidR="00522262" w:rsidRDefault="00E254A6" w:rsidP="00AB3DEA">
      <w:pPr>
        <w:jc w:val="both"/>
        <w:rPr>
          <w:rFonts w:ascii="Arial" w:hAnsi="Arial" w:cs="Arial"/>
          <w:sz w:val="24"/>
          <w:szCs w:val="24"/>
        </w:rPr>
      </w:pPr>
      <w:r>
        <w:rPr>
          <w:rFonts w:ascii="Arial" w:hAnsi="Arial" w:cs="Arial"/>
          <w:sz w:val="24"/>
          <w:szCs w:val="24"/>
        </w:rPr>
        <w:t xml:space="preserve">Disputant agreed in cross-examination that the charge against him was found proved at the disciplinary committee.  </w:t>
      </w:r>
      <w:r w:rsidR="003878F6">
        <w:rPr>
          <w:rFonts w:ascii="Arial" w:hAnsi="Arial" w:cs="Arial"/>
          <w:sz w:val="24"/>
          <w:szCs w:val="24"/>
        </w:rPr>
        <w:t xml:space="preserve">The Tribunal does not have further evidence in relation to the proceedings before </w:t>
      </w:r>
      <w:r w:rsidR="00251CAD">
        <w:rPr>
          <w:rFonts w:ascii="Arial" w:hAnsi="Arial" w:cs="Arial"/>
          <w:sz w:val="24"/>
          <w:szCs w:val="24"/>
        </w:rPr>
        <w:t>the said disciplinary committee except that Disputant was assisted by two counsel and two union’s representatives.</w:t>
      </w:r>
      <w:r w:rsidR="00D518D5">
        <w:rPr>
          <w:rFonts w:ascii="Arial" w:hAnsi="Arial" w:cs="Arial"/>
          <w:sz w:val="24"/>
          <w:szCs w:val="24"/>
        </w:rPr>
        <w:t xml:space="preserve">  The Tribunal is certainly not going to make any assumptions in relation to the disciplinary committee or venture to find that the committee, based on the evidence </w:t>
      </w:r>
      <w:r w:rsidR="007334FC">
        <w:rPr>
          <w:rFonts w:ascii="Arial" w:hAnsi="Arial" w:cs="Arial"/>
          <w:sz w:val="24"/>
          <w:szCs w:val="24"/>
        </w:rPr>
        <w:t xml:space="preserve">which was </w:t>
      </w:r>
      <w:r w:rsidR="00D518D5">
        <w:rPr>
          <w:rFonts w:ascii="Arial" w:hAnsi="Arial" w:cs="Arial"/>
          <w:sz w:val="24"/>
          <w:szCs w:val="24"/>
        </w:rPr>
        <w:t xml:space="preserve">before it, came to the right or wrong decision.  </w:t>
      </w:r>
    </w:p>
    <w:p w:rsidR="00A119E7" w:rsidRDefault="00D518D5" w:rsidP="00AB3DEA">
      <w:pPr>
        <w:jc w:val="both"/>
        <w:rPr>
          <w:rFonts w:ascii="Arial" w:hAnsi="Arial" w:cs="Arial"/>
          <w:b/>
          <w:sz w:val="24"/>
          <w:szCs w:val="24"/>
        </w:rPr>
      </w:pPr>
      <w:r>
        <w:rPr>
          <w:rFonts w:ascii="Arial" w:hAnsi="Arial" w:cs="Arial"/>
          <w:sz w:val="24"/>
          <w:szCs w:val="24"/>
        </w:rPr>
        <w:t xml:space="preserve">Moreover, </w:t>
      </w:r>
      <w:r w:rsidR="00522262">
        <w:rPr>
          <w:rFonts w:ascii="Arial" w:hAnsi="Arial" w:cs="Arial"/>
          <w:sz w:val="24"/>
          <w:szCs w:val="24"/>
        </w:rPr>
        <w:t xml:space="preserve">and very importantly, </w:t>
      </w:r>
      <w:r>
        <w:rPr>
          <w:rFonts w:ascii="Arial" w:hAnsi="Arial" w:cs="Arial"/>
          <w:sz w:val="24"/>
          <w:szCs w:val="24"/>
        </w:rPr>
        <w:t xml:space="preserve">such an approach might be </w:t>
      </w:r>
      <w:r w:rsidRPr="00A119E7">
        <w:rPr>
          <w:rFonts w:ascii="Arial" w:hAnsi="Arial" w:cs="Arial"/>
          <w:i/>
          <w:sz w:val="24"/>
          <w:szCs w:val="24"/>
        </w:rPr>
        <w:t xml:space="preserve">ultra </w:t>
      </w:r>
      <w:proofErr w:type="spellStart"/>
      <w:r w:rsidRPr="00A119E7">
        <w:rPr>
          <w:rFonts w:ascii="Arial" w:hAnsi="Arial" w:cs="Arial"/>
          <w:i/>
          <w:sz w:val="24"/>
          <w:szCs w:val="24"/>
        </w:rPr>
        <w:t>petita</w:t>
      </w:r>
      <w:proofErr w:type="spellEnd"/>
      <w:r>
        <w:rPr>
          <w:rFonts w:ascii="Arial" w:hAnsi="Arial" w:cs="Arial"/>
          <w:sz w:val="24"/>
          <w:szCs w:val="24"/>
        </w:rPr>
        <w:t xml:space="preserve"> the terms of reference</w:t>
      </w:r>
      <w:r w:rsidR="00A119E7">
        <w:rPr>
          <w:rFonts w:ascii="Arial" w:hAnsi="Arial" w:cs="Arial"/>
          <w:sz w:val="24"/>
          <w:szCs w:val="24"/>
        </w:rPr>
        <w:t xml:space="preserve"> which refers exclusively to </w:t>
      </w:r>
      <w:r w:rsidR="00A119E7" w:rsidRPr="00522262">
        <w:rPr>
          <w:rFonts w:ascii="Arial" w:hAnsi="Arial" w:cs="Arial"/>
          <w:sz w:val="24"/>
          <w:szCs w:val="24"/>
        </w:rPr>
        <w:t>waiving of the sanction</w:t>
      </w:r>
      <w:r w:rsidR="00A119E7">
        <w:rPr>
          <w:rFonts w:ascii="Arial" w:hAnsi="Arial" w:cs="Arial"/>
          <w:sz w:val="24"/>
          <w:szCs w:val="24"/>
        </w:rPr>
        <w:t xml:space="preserve"> taken against Disputant, </w:t>
      </w:r>
      <w:r w:rsidR="00A119E7">
        <w:rPr>
          <w:rFonts w:ascii="Arial" w:hAnsi="Arial" w:cs="Arial"/>
          <w:sz w:val="24"/>
          <w:szCs w:val="24"/>
        </w:rPr>
        <w:lastRenderedPageBreak/>
        <w:t>that is, the stoppage of his annual increment for a period of one year</w:t>
      </w:r>
      <w:r>
        <w:rPr>
          <w:rFonts w:ascii="Arial" w:hAnsi="Arial" w:cs="Arial"/>
          <w:sz w:val="24"/>
          <w:szCs w:val="24"/>
        </w:rPr>
        <w:t xml:space="preserve">.  </w:t>
      </w:r>
      <w:r w:rsidR="00A119E7">
        <w:rPr>
          <w:rFonts w:ascii="Arial" w:hAnsi="Arial" w:cs="Arial"/>
          <w:sz w:val="24"/>
          <w:szCs w:val="24"/>
        </w:rPr>
        <w:t xml:space="preserve">The Tribunal will refer to the case of </w:t>
      </w:r>
      <w:r w:rsidR="00A119E7" w:rsidRPr="00A119E7">
        <w:rPr>
          <w:rFonts w:ascii="Arial" w:hAnsi="Arial" w:cs="Arial"/>
          <w:b/>
          <w:sz w:val="24"/>
          <w:szCs w:val="24"/>
        </w:rPr>
        <w:t xml:space="preserve">S. </w:t>
      </w:r>
      <w:proofErr w:type="spellStart"/>
      <w:r w:rsidR="00A119E7" w:rsidRPr="00A119E7">
        <w:rPr>
          <w:rFonts w:ascii="Arial" w:hAnsi="Arial" w:cs="Arial"/>
          <w:b/>
          <w:sz w:val="24"/>
          <w:szCs w:val="24"/>
        </w:rPr>
        <w:t>Baccus</w:t>
      </w:r>
      <w:proofErr w:type="spellEnd"/>
      <w:r w:rsidR="00A119E7" w:rsidRPr="00A119E7">
        <w:rPr>
          <w:rFonts w:ascii="Arial" w:hAnsi="Arial" w:cs="Arial"/>
          <w:b/>
          <w:sz w:val="24"/>
          <w:szCs w:val="24"/>
        </w:rPr>
        <w:t xml:space="preserve"> &amp; </w:t>
      </w:r>
      <w:proofErr w:type="spellStart"/>
      <w:r w:rsidR="00A119E7" w:rsidRPr="00A119E7">
        <w:rPr>
          <w:rFonts w:ascii="Arial" w:hAnsi="Arial" w:cs="Arial"/>
          <w:b/>
          <w:sz w:val="24"/>
          <w:szCs w:val="24"/>
        </w:rPr>
        <w:t>Ors</w:t>
      </w:r>
      <w:proofErr w:type="spellEnd"/>
      <w:r w:rsidR="00A119E7" w:rsidRPr="00A119E7">
        <w:rPr>
          <w:rFonts w:ascii="Arial" w:hAnsi="Arial" w:cs="Arial"/>
          <w:b/>
          <w:sz w:val="24"/>
          <w:szCs w:val="24"/>
        </w:rPr>
        <w:t xml:space="preserve"> vs. The Permanent Arbitration 1986 MR 272</w:t>
      </w:r>
      <w:r w:rsidR="00A119E7">
        <w:rPr>
          <w:rFonts w:ascii="Arial" w:hAnsi="Arial" w:cs="Arial"/>
          <w:b/>
          <w:sz w:val="24"/>
          <w:szCs w:val="24"/>
        </w:rPr>
        <w:t xml:space="preserve"> </w:t>
      </w:r>
      <w:r w:rsidR="00A119E7" w:rsidRPr="00A119E7">
        <w:rPr>
          <w:rFonts w:ascii="Arial" w:hAnsi="Arial" w:cs="Arial"/>
          <w:sz w:val="24"/>
          <w:szCs w:val="24"/>
        </w:rPr>
        <w:t>where the Supr</w:t>
      </w:r>
      <w:r w:rsidR="00522262">
        <w:rPr>
          <w:rFonts w:ascii="Arial" w:hAnsi="Arial" w:cs="Arial"/>
          <w:sz w:val="24"/>
          <w:szCs w:val="24"/>
        </w:rPr>
        <w:t>e</w:t>
      </w:r>
      <w:r w:rsidR="00A119E7" w:rsidRPr="00A119E7">
        <w:rPr>
          <w:rFonts w:ascii="Arial" w:hAnsi="Arial" w:cs="Arial"/>
          <w:sz w:val="24"/>
          <w:szCs w:val="24"/>
        </w:rPr>
        <w:t>me Court</w:t>
      </w:r>
      <w:r w:rsidR="00A119E7">
        <w:rPr>
          <w:rFonts w:ascii="Arial" w:hAnsi="Arial" w:cs="Arial"/>
          <w:b/>
          <w:sz w:val="24"/>
          <w:szCs w:val="24"/>
        </w:rPr>
        <w:t xml:space="preserve"> </w:t>
      </w:r>
      <w:r w:rsidR="00A119E7" w:rsidRPr="00A119E7">
        <w:rPr>
          <w:rFonts w:ascii="Arial" w:hAnsi="Arial" w:cs="Arial"/>
          <w:sz w:val="24"/>
          <w:szCs w:val="24"/>
        </w:rPr>
        <w:t>stated the following</w:t>
      </w:r>
      <w:r w:rsidR="00A119E7">
        <w:rPr>
          <w:rFonts w:ascii="Arial" w:hAnsi="Arial" w:cs="Arial"/>
          <w:b/>
          <w:sz w:val="24"/>
          <w:szCs w:val="24"/>
        </w:rPr>
        <w:t xml:space="preserve"> </w:t>
      </w:r>
      <w:r w:rsidR="00A119E7" w:rsidRPr="00A119E7">
        <w:rPr>
          <w:rFonts w:ascii="Arial" w:hAnsi="Arial" w:cs="Arial"/>
          <w:sz w:val="24"/>
          <w:szCs w:val="24"/>
        </w:rPr>
        <w:t>in relation to the</w:t>
      </w:r>
      <w:r w:rsidR="00A119E7">
        <w:rPr>
          <w:rFonts w:ascii="Arial" w:hAnsi="Arial" w:cs="Arial"/>
          <w:b/>
          <w:sz w:val="24"/>
          <w:szCs w:val="24"/>
        </w:rPr>
        <w:t xml:space="preserve"> </w:t>
      </w:r>
      <w:r w:rsidR="00A119E7" w:rsidRPr="00A119E7">
        <w:rPr>
          <w:rFonts w:ascii="Arial" w:hAnsi="Arial" w:cs="Arial"/>
          <w:sz w:val="24"/>
          <w:szCs w:val="24"/>
        </w:rPr>
        <w:t xml:space="preserve">jurisdiction of the Permanent Arbitration Tribunal (renamed under the Act as the Employment Relations Act) under the </w:t>
      </w:r>
      <w:r w:rsidR="00522262">
        <w:rPr>
          <w:rFonts w:ascii="Arial" w:hAnsi="Arial" w:cs="Arial"/>
          <w:sz w:val="24"/>
          <w:szCs w:val="24"/>
        </w:rPr>
        <w:t xml:space="preserve">then (and now repealed) Industrial Relations Act: </w:t>
      </w:r>
      <w:r w:rsidR="00A119E7" w:rsidRPr="00A119E7">
        <w:rPr>
          <w:rFonts w:ascii="Arial" w:hAnsi="Arial" w:cs="Arial"/>
          <w:sz w:val="24"/>
          <w:szCs w:val="24"/>
        </w:rPr>
        <w:t xml:space="preserve"> </w:t>
      </w:r>
    </w:p>
    <w:p w:rsidR="00A119E7" w:rsidRDefault="00A119E7" w:rsidP="00AB3DEA">
      <w:pPr>
        <w:jc w:val="both"/>
        <w:rPr>
          <w:rFonts w:ascii="Arial" w:hAnsi="Arial" w:cs="Arial"/>
          <w:i/>
          <w:sz w:val="24"/>
          <w:szCs w:val="24"/>
        </w:rPr>
      </w:pPr>
      <w:r w:rsidRPr="00A119E7">
        <w:rPr>
          <w:rFonts w:ascii="Arial" w:hAnsi="Arial" w:cs="Arial"/>
          <w:i/>
          <w:sz w:val="24"/>
          <w:szCs w:val="24"/>
        </w:rPr>
        <w:t xml:space="preserve">Notwithstanding the provisions of section 85(1)(b) relied upon by learned Counsel for the respondent one must in order to decide whether the order complained of was ultra </w:t>
      </w:r>
      <w:proofErr w:type="spellStart"/>
      <w:r w:rsidRPr="00A119E7">
        <w:rPr>
          <w:rFonts w:ascii="Arial" w:hAnsi="Arial" w:cs="Arial"/>
          <w:i/>
          <w:sz w:val="24"/>
          <w:szCs w:val="24"/>
        </w:rPr>
        <w:t>petita</w:t>
      </w:r>
      <w:proofErr w:type="spellEnd"/>
      <w:r w:rsidRPr="00A119E7">
        <w:rPr>
          <w:rFonts w:ascii="Arial" w:hAnsi="Arial" w:cs="Arial"/>
          <w:i/>
          <w:sz w:val="24"/>
          <w:szCs w:val="24"/>
        </w:rPr>
        <w:t xml:space="preserve"> or not look at the terms of reference of the dispute. </w:t>
      </w:r>
    </w:p>
    <w:p w:rsidR="00A119E7" w:rsidRDefault="00A119E7" w:rsidP="00AB3DEA">
      <w:pPr>
        <w:jc w:val="both"/>
        <w:rPr>
          <w:rFonts w:ascii="Arial" w:hAnsi="Arial" w:cs="Arial"/>
          <w:i/>
          <w:sz w:val="24"/>
          <w:szCs w:val="24"/>
        </w:rPr>
      </w:pPr>
      <w:r w:rsidRPr="00A119E7">
        <w:rPr>
          <w:rFonts w:ascii="Arial" w:hAnsi="Arial" w:cs="Arial"/>
          <w:i/>
          <w:sz w:val="24"/>
          <w:szCs w:val="24"/>
        </w:rPr>
        <w:t xml:space="preserve">Proceedings before the Permanent Arbitration Tribunal in respect of a dispute voluntarily referred to the Tribunal under section 78 of the Industrial Relations Act do not differ materially from proceedings before a Tribunal set up under the provisions of the Code de </w:t>
      </w:r>
      <w:proofErr w:type="spellStart"/>
      <w:r w:rsidRPr="00A119E7">
        <w:rPr>
          <w:rFonts w:ascii="Arial" w:hAnsi="Arial" w:cs="Arial"/>
          <w:i/>
          <w:sz w:val="24"/>
          <w:szCs w:val="24"/>
        </w:rPr>
        <w:t>Procédure</w:t>
      </w:r>
      <w:proofErr w:type="spellEnd"/>
      <w:r w:rsidRPr="00A119E7">
        <w:rPr>
          <w:rFonts w:ascii="Arial" w:hAnsi="Arial" w:cs="Arial"/>
          <w:i/>
          <w:sz w:val="24"/>
          <w:szCs w:val="24"/>
        </w:rPr>
        <w:t xml:space="preserve"> </w:t>
      </w:r>
      <w:proofErr w:type="spellStart"/>
      <w:r w:rsidRPr="00A119E7">
        <w:rPr>
          <w:rFonts w:ascii="Arial" w:hAnsi="Arial" w:cs="Arial"/>
          <w:i/>
          <w:sz w:val="24"/>
          <w:szCs w:val="24"/>
        </w:rPr>
        <w:t>Civile</w:t>
      </w:r>
      <w:proofErr w:type="spellEnd"/>
      <w:r w:rsidRPr="00A119E7">
        <w:rPr>
          <w:rFonts w:ascii="Arial" w:hAnsi="Arial" w:cs="Arial"/>
          <w:i/>
          <w:sz w:val="24"/>
          <w:szCs w:val="24"/>
        </w:rPr>
        <w:t xml:space="preserve"> and the rules concerning the “</w:t>
      </w:r>
      <w:proofErr w:type="spellStart"/>
      <w:r w:rsidRPr="00A119E7">
        <w:rPr>
          <w:rFonts w:ascii="Arial" w:hAnsi="Arial" w:cs="Arial"/>
          <w:i/>
          <w:sz w:val="24"/>
          <w:szCs w:val="24"/>
        </w:rPr>
        <w:t>compétence</w:t>
      </w:r>
      <w:proofErr w:type="spellEnd"/>
      <w:r w:rsidRPr="00A119E7">
        <w:rPr>
          <w:rFonts w:ascii="Arial" w:hAnsi="Arial" w:cs="Arial"/>
          <w:i/>
          <w:sz w:val="24"/>
          <w:szCs w:val="24"/>
        </w:rPr>
        <w:t xml:space="preserve">” of the Tribunal must be the same. </w:t>
      </w:r>
    </w:p>
    <w:p w:rsidR="00D518D5" w:rsidRPr="00A119E7" w:rsidRDefault="00A119E7" w:rsidP="00AB3DEA">
      <w:pPr>
        <w:jc w:val="both"/>
        <w:rPr>
          <w:rFonts w:ascii="Arial" w:hAnsi="Arial" w:cs="Arial"/>
          <w:sz w:val="24"/>
          <w:szCs w:val="24"/>
        </w:rPr>
      </w:pPr>
      <w:r w:rsidRPr="00A119E7">
        <w:rPr>
          <w:rFonts w:ascii="Arial" w:hAnsi="Arial" w:cs="Arial"/>
          <w:i/>
          <w:sz w:val="24"/>
          <w:szCs w:val="24"/>
        </w:rPr>
        <w:t xml:space="preserve">An award of the Permanent Arbitration Tribunal which goes outside the terms of reference will be ultra </w:t>
      </w:r>
      <w:proofErr w:type="spellStart"/>
      <w:r w:rsidRPr="00A119E7">
        <w:rPr>
          <w:rFonts w:ascii="Arial" w:hAnsi="Arial" w:cs="Arial"/>
          <w:i/>
          <w:sz w:val="24"/>
          <w:szCs w:val="24"/>
        </w:rPr>
        <w:t>petita</w:t>
      </w:r>
      <w:proofErr w:type="spellEnd"/>
      <w:r w:rsidRPr="00A119E7">
        <w:rPr>
          <w:rFonts w:ascii="Arial" w:hAnsi="Arial" w:cs="Arial"/>
          <w:i/>
          <w:sz w:val="24"/>
          <w:szCs w:val="24"/>
        </w:rPr>
        <w:t xml:space="preserve"> and may be quashed just as any other award</w:t>
      </w:r>
      <w:r>
        <w:rPr>
          <w:rFonts w:ascii="Arial" w:hAnsi="Arial" w:cs="Arial"/>
          <w:i/>
          <w:sz w:val="24"/>
          <w:szCs w:val="24"/>
        </w:rPr>
        <w:t>.</w:t>
      </w:r>
      <w:r w:rsidRPr="00A119E7">
        <w:rPr>
          <w:rFonts w:ascii="Arial" w:hAnsi="Arial" w:cs="Arial"/>
          <w:sz w:val="24"/>
          <w:szCs w:val="24"/>
        </w:rPr>
        <w:t xml:space="preserve"> </w:t>
      </w:r>
    </w:p>
    <w:p w:rsidR="00FF6DA7" w:rsidRDefault="00D518D5" w:rsidP="00AB3DEA">
      <w:pPr>
        <w:jc w:val="both"/>
        <w:rPr>
          <w:rFonts w:ascii="Arial" w:hAnsi="Arial" w:cs="Arial"/>
          <w:sz w:val="24"/>
          <w:szCs w:val="24"/>
        </w:rPr>
      </w:pPr>
      <w:r>
        <w:rPr>
          <w:rFonts w:ascii="Arial" w:hAnsi="Arial" w:cs="Arial"/>
          <w:sz w:val="24"/>
          <w:szCs w:val="24"/>
        </w:rPr>
        <w:t>However, in the light of the wide powers of the Tribunal including the various principles which the Tribunal may have regard to under section 97 of the Act in the exercise of its functions, the Tribunal will consider whether the disciplinary procedures laid down in the HR Manual ha</w:t>
      </w:r>
      <w:r w:rsidR="00064EEF">
        <w:rPr>
          <w:rFonts w:ascii="Arial" w:hAnsi="Arial" w:cs="Arial"/>
          <w:sz w:val="24"/>
          <w:szCs w:val="24"/>
        </w:rPr>
        <w:t>ve</w:t>
      </w:r>
      <w:r>
        <w:rPr>
          <w:rFonts w:ascii="Arial" w:hAnsi="Arial" w:cs="Arial"/>
          <w:sz w:val="24"/>
          <w:szCs w:val="24"/>
        </w:rPr>
        <w:t xml:space="preserve"> been duly complied with</w:t>
      </w:r>
      <w:r w:rsidR="007334FC">
        <w:rPr>
          <w:rFonts w:ascii="Arial" w:hAnsi="Arial" w:cs="Arial"/>
          <w:sz w:val="24"/>
          <w:szCs w:val="24"/>
        </w:rPr>
        <w:t xml:space="preserve"> in this particular case</w:t>
      </w:r>
      <w:r>
        <w:rPr>
          <w:rFonts w:ascii="Arial" w:hAnsi="Arial" w:cs="Arial"/>
          <w:sz w:val="24"/>
          <w:szCs w:val="24"/>
        </w:rPr>
        <w:t xml:space="preserve">.        </w:t>
      </w:r>
      <w:r w:rsidR="00251CAD">
        <w:rPr>
          <w:rFonts w:ascii="Arial" w:hAnsi="Arial" w:cs="Arial"/>
          <w:sz w:val="24"/>
          <w:szCs w:val="24"/>
        </w:rPr>
        <w:t xml:space="preserve">  </w:t>
      </w:r>
      <w:r w:rsidR="003878F6">
        <w:rPr>
          <w:rFonts w:ascii="Arial" w:hAnsi="Arial" w:cs="Arial"/>
          <w:sz w:val="24"/>
          <w:szCs w:val="24"/>
        </w:rPr>
        <w:t xml:space="preserve"> </w:t>
      </w:r>
      <w:r w:rsidR="00E254A6">
        <w:rPr>
          <w:rFonts w:ascii="Arial" w:hAnsi="Arial" w:cs="Arial"/>
          <w:sz w:val="24"/>
          <w:szCs w:val="24"/>
        </w:rPr>
        <w:t xml:space="preserve"> </w:t>
      </w:r>
      <w:r w:rsidR="006E01B7">
        <w:rPr>
          <w:rFonts w:ascii="Arial" w:hAnsi="Arial" w:cs="Arial"/>
          <w:sz w:val="24"/>
          <w:szCs w:val="24"/>
        </w:rPr>
        <w:t xml:space="preserve"> </w:t>
      </w:r>
      <w:r w:rsidR="009036D2">
        <w:rPr>
          <w:rFonts w:ascii="Arial" w:hAnsi="Arial" w:cs="Arial"/>
          <w:sz w:val="24"/>
          <w:szCs w:val="24"/>
        </w:rPr>
        <w:t xml:space="preserve"> </w:t>
      </w:r>
      <w:r w:rsidR="00796D71">
        <w:rPr>
          <w:rFonts w:ascii="Arial" w:hAnsi="Arial" w:cs="Arial"/>
          <w:sz w:val="24"/>
          <w:szCs w:val="24"/>
        </w:rPr>
        <w:t xml:space="preserve"> </w:t>
      </w:r>
      <w:r w:rsidR="00FF6DA7">
        <w:rPr>
          <w:rFonts w:ascii="Arial" w:hAnsi="Arial" w:cs="Arial"/>
          <w:sz w:val="24"/>
          <w:szCs w:val="24"/>
        </w:rPr>
        <w:t xml:space="preserve"> </w:t>
      </w:r>
    </w:p>
    <w:p w:rsidR="000642AA" w:rsidRDefault="00010266" w:rsidP="00AB3DEA">
      <w:pPr>
        <w:jc w:val="both"/>
        <w:rPr>
          <w:rFonts w:ascii="Arial" w:hAnsi="Arial" w:cs="Arial"/>
          <w:sz w:val="24"/>
          <w:szCs w:val="24"/>
        </w:rPr>
      </w:pPr>
      <w:r>
        <w:rPr>
          <w:rFonts w:ascii="Arial" w:hAnsi="Arial" w:cs="Arial"/>
          <w:sz w:val="24"/>
          <w:szCs w:val="24"/>
        </w:rPr>
        <w:t>Section 5 of the HR Manual bears the heading “</w:t>
      </w:r>
      <w:r w:rsidRPr="00010266">
        <w:rPr>
          <w:rFonts w:ascii="Arial" w:hAnsi="Arial" w:cs="Arial"/>
          <w:i/>
          <w:sz w:val="24"/>
          <w:szCs w:val="24"/>
        </w:rPr>
        <w:t>Procedure to be followed where an officer commits an act of misconduct</w:t>
      </w:r>
      <w:r>
        <w:rPr>
          <w:rFonts w:ascii="Arial" w:hAnsi="Arial" w:cs="Arial"/>
          <w:sz w:val="24"/>
          <w:szCs w:val="24"/>
        </w:rPr>
        <w:t>”. Section 5</w:t>
      </w:r>
      <w:r w:rsidR="000642AA">
        <w:rPr>
          <w:rFonts w:ascii="Arial" w:hAnsi="Arial" w:cs="Arial"/>
          <w:sz w:val="24"/>
          <w:szCs w:val="24"/>
        </w:rPr>
        <w:t>(1)</w:t>
      </w:r>
      <w:r w:rsidR="007334FC">
        <w:rPr>
          <w:rFonts w:ascii="Arial" w:hAnsi="Arial" w:cs="Arial"/>
          <w:sz w:val="24"/>
          <w:szCs w:val="24"/>
        </w:rPr>
        <w:t>,</w:t>
      </w:r>
      <w:r w:rsidR="000642AA">
        <w:rPr>
          <w:rFonts w:ascii="Arial" w:hAnsi="Arial" w:cs="Arial"/>
          <w:sz w:val="24"/>
          <w:szCs w:val="24"/>
        </w:rPr>
        <w:t xml:space="preserve"> (2)</w:t>
      </w:r>
      <w:r w:rsidR="007334FC">
        <w:rPr>
          <w:rFonts w:ascii="Arial" w:hAnsi="Arial" w:cs="Arial"/>
          <w:sz w:val="24"/>
          <w:szCs w:val="24"/>
        </w:rPr>
        <w:t>, (5) and (6)</w:t>
      </w:r>
      <w:r w:rsidR="000642AA">
        <w:rPr>
          <w:rFonts w:ascii="Arial" w:hAnsi="Arial" w:cs="Arial"/>
          <w:sz w:val="24"/>
          <w:szCs w:val="24"/>
        </w:rPr>
        <w:t xml:space="preserve"> of the HR Manual read as follows:</w:t>
      </w:r>
    </w:p>
    <w:p w:rsidR="002968FD" w:rsidRPr="002968FD" w:rsidRDefault="002968FD" w:rsidP="002968FD">
      <w:pPr>
        <w:pStyle w:val="NoSpacing"/>
        <w:jc w:val="both"/>
        <w:rPr>
          <w:rFonts w:ascii="Arial" w:hAnsi="Arial" w:cs="Arial"/>
          <w:b/>
          <w:i/>
          <w:sz w:val="24"/>
          <w:szCs w:val="24"/>
        </w:rPr>
      </w:pPr>
      <w:r w:rsidRPr="002968FD">
        <w:rPr>
          <w:rFonts w:ascii="Arial" w:hAnsi="Arial" w:cs="Arial"/>
          <w:i/>
          <w:sz w:val="24"/>
          <w:szCs w:val="24"/>
        </w:rPr>
        <w:t>5.</w:t>
      </w:r>
      <w:r w:rsidRPr="002968FD">
        <w:rPr>
          <w:rFonts w:ascii="Arial" w:hAnsi="Arial" w:cs="Arial"/>
          <w:i/>
          <w:sz w:val="24"/>
          <w:szCs w:val="24"/>
        </w:rPr>
        <w:tab/>
      </w:r>
      <w:r w:rsidRPr="002968FD">
        <w:rPr>
          <w:rFonts w:ascii="Arial" w:hAnsi="Arial" w:cs="Arial"/>
          <w:b/>
          <w:i/>
          <w:sz w:val="24"/>
          <w:szCs w:val="24"/>
        </w:rPr>
        <w:t>Procedure to be followed where an officer commits an act of misconduct</w:t>
      </w:r>
    </w:p>
    <w:p w:rsidR="002968FD" w:rsidRPr="002968FD" w:rsidRDefault="002968FD" w:rsidP="002968FD">
      <w:pPr>
        <w:pStyle w:val="NoSpacing"/>
        <w:jc w:val="both"/>
        <w:rPr>
          <w:rFonts w:ascii="Arial" w:hAnsi="Arial" w:cs="Arial"/>
          <w:b/>
          <w:i/>
          <w:sz w:val="24"/>
          <w:szCs w:val="24"/>
        </w:rPr>
      </w:pPr>
    </w:p>
    <w:p w:rsidR="002968FD" w:rsidRPr="002968FD" w:rsidRDefault="002968FD" w:rsidP="002968FD">
      <w:pPr>
        <w:pStyle w:val="NoSpacing"/>
        <w:numPr>
          <w:ilvl w:val="0"/>
          <w:numId w:val="4"/>
        </w:numPr>
        <w:jc w:val="both"/>
        <w:rPr>
          <w:rFonts w:ascii="Arial" w:hAnsi="Arial" w:cs="Arial"/>
          <w:i/>
          <w:sz w:val="24"/>
          <w:szCs w:val="24"/>
        </w:rPr>
      </w:pPr>
      <w:r w:rsidRPr="002968FD">
        <w:rPr>
          <w:rFonts w:ascii="Arial" w:hAnsi="Arial" w:cs="Arial"/>
          <w:i/>
          <w:sz w:val="24"/>
          <w:szCs w:val="24"/>
        </w:rPr>
        <w:t>Where an act of misconduct is reported against any officer, the responsible officer shall, after obtaining all the facts of the case and after conducting such inquiries as may be required, submit the case to the HR &amp; Training Department for the drafting of charges to be preferred against the officer.</w:t>
      </w:r>
    </w:p>
    <w:p w:rsidR="002968FD" w:rsidRPr="002968FD" w:rsidRDefault="002968FD" w:rsidP="002968FD">
      <w:pPr>
        <w:pStyle w:val="NoSpacing"/>
        <w:jc w:val="both"/>
        <w:rPr>
          <w:rFonts w:ascii="Arial" w:hAnsi="Arial" w:cs="Arial"/>
          <w:i/>
          <w:sz w:val="24"/>
          <w:szCs w:val="24"/>
        </w:rPr>
      </w:pPr>
    </w:p>
    <w:p w:rsidR="002968FD" w:rsidRPr="002968FD" w:rsidRDefault="002968FD" w:rsidP="002968FD">
      <w:pPr>
        <w:pStyle w:val="NoSpacing"/>
        <w:numPr>
          <w:ilvl w:val="0"/>
          <w:numId w:val="4"/>
        </w:numPr>
        <w:jc w:val="both"/>
        <w:rPr>
          <w:rFonts w:ascii="Arial" w:hAnsi="Arial" w:cs="Arial"/>
          <w:i/>
          <w:sz w:val="24"/>
          <w:szCs w:val="24"/>
        </w:rPr>
      </w:pPr>
      <w:r w:rsidRPr="002968FD">
        <w:rPr>
          <w:rFonts w:ascii="Arial" w:hAnsi="Arial" w:cs="Arial"/>
          <w:i/>
          <w:sz w:val="24"/>
          <w:szCs w:val="24"/>
        </w:rPr>
        <w:t>The Director of the HR &amp; Training Department (HRTD) shall, within 10 days of the day on which he becomes aware of an act of misconduct against an employee, notify the employee of the charges made against the employee.</w:t>
      </w:r>
    </w:p>
    <w:p w:rsidR="002968FD" w:rsidRPr="002968FD" w:rsidRDefault="007334FC" w:rsidP="007334FC">
      <w:pPr>
        <w:pStyle w:val="NoSpacing"/>
        <w:ind w:left="1080"/>
        <w:jc w:val="both"/>
        <w:rPr>
          <w:rFonts w:ascii="Arial" w:hAnsi="Arial" w:cs="Arial"/>
          <w:i/>
          <w:sz w:val="24"/>
          <w:szCs w:val="24"/>
        </w:rPr>
      </w:pPr>
      <w:r>
        <w:rPr>
          <w:rFonts w:ascii="Arial" w:hAnsi="Arial" w:cs="Arial"/>
          <w:i/>
          <w:sz w:val="24"/>
          <w:szCs w:val="24"/>
        </w:rPr>
        <w:t>...</w:t>
      </w:r>
    </w:p>
    <w:p w:rsidR="000642AA" w:rsidRDefault="007334FC" w:rsidP="007334FC">
      <w:pPr>
        <w:ind w:left="720"/>
        <w:jc w:val="both"/>
        <w:rPr>
          <w:rFonts w:ascii="Arial" w:hAnsi="Arial" w:cs="Arial"/>
          <w:i/>
          <w:sz w:val="24"/>
          <w:szCs w:val="24"/>
        </w:rPr>
      </w:pPr>
      <w:r w:rsidRPr="007334FC">
        <w:rPr>
          <w:rFonts w:ascii="Arial" w:hAnsi="Arial" w:cs="Arial"/>
          <w:i/>
          <w:sz w:val="24"/>
          <w:szCs w:val="24"/>
        </w:rPr>
        <w:t>(5)</w:t>
      </w:r>
      <w:r>
        <w:rPr>
          <w:rFonts w:ascii="Arial" w:hAnsi="Arial" w:cs="Arial"/>
          <w:i/>
          <w:sz w:val="24"/>
          <w:szCs w:val="24"/>
        </w:rPr>
        <w:t>The responsible officer shall, where the facts of the case require an investigation to be carried out, refer the matter to the:</w:t>
      </w:r>
    </w:p>
    <w:p w:rsidR="007334FC" w:rsidRDefault="007334FC" w:rsidP="007334FC">
      <w:pPr>
        <w:ind w:left="720"/>
        <w:jc w:val="both"/>
        <w:rPr>
          <w:rFonts w:ascii="Arial" w:hAnsi="Arial" w:cs="Arial"/>
          <w:i/>
          <w:sz w:val="24"/>
          <w:szCs w:val="24"/>
        </w:rPr>
      </w:pPr>
      <w:r>
        <w:rPr>
          <w:rFonts w:ascii="Arial" w:hAnsi="Arial" w:cs="Arial"/>
          <w:i/>
          <w:sz w:val="24"/>
          <w:szCs w:val="24"/>
        </w:rPr>
        <w:t>Internal Audit Division, where infringements in systems, processes and/or procedures are suspected; or</w:t>
      </w:r>
    </w:p>
    <w:p w:rsidR="007334FC" w:rsidRDefault="007334FC" w:rsidP="007334FC">
      <w:pPr>
        <w:ind w:left="720"/>
        <w:jc w:val="both"/>
        <w:rPr>
          <w:rFonts w:ascii="Arial" w:hAnsi="Arial" w:cs="Arial"/>
          <w:i/>
          <w:sz w:val="24"/>
          <w:szCs w:val="24"/>
        </w:rPr>
      </w:pPr>
      <w:r>
        <w:rPr>
          <w:rFonts w:ascii="Arial" w:hAnsi="Arial" w:cs="Arial"/>
          <w:i/>
          <w:sz w:val="24"/>
          <w:szCs w:val="24"/>
        </w:rPr>
        <w:lastRenderedPageBreak/>
        <w:t xml:space="preserve">Human Resources &amp; Training </w:t>
      </w:r>
      <w:r w:rsidR="007E1333">
        <w:rPr>
          <w:rFonts w:ascii="Arial" w:hAnsi="Arial" w:cs="Arial"/>
          <w:i/>
          <w:sz w:val="24"/>
          <w:szCs w:val="24"/>
        </w:rPr>
        <w:t>Department, for work performance issues and/or inappropriate behaviour at the workplace; or</w:t>
      </w:r>
    </w:p>
    <w:p w:rsidR="007E1333" w:rsidRDefault="007E1333" w:rsidP="007334FC">
      <w:pPr>
        <w:ind w:left="720"/>
        <w:jc w:val="both"/>
        <w:rPr>
          <w:rFonts w:ascii="Arial" w:hAnsi="Arial" w:cs="Arial"/>
          <w:i/>
          <w:sz w:val="24"/>
          <w:szCs w:val="24"/>
        </w:rPr>
      </w:pPr>
      <w:r>
        <w:rPr>
          <w:rFonts w:ascii="Arial" w:hAnsi="Arial" w:cs="Arial"/>
          <w:i/>
          <w:sz w:val="24"/>
          <w:szCs w:val="24"/>
        </w:rPr>
        <w:t>Internal Affairs Division in case of allegations regarding fraud, corruption, poor integrity, conflict of interest, etc. for the purposes of inquiry.</w:t>
      </w:r>
    </w:p>
    <w:p w:rsidR="007E1333" w:rsidRDefault="007E1333" w:rsidP="00096E56">
      <w:pPr>
        <w:ind w:left="720"/>
        <w:jc w:val="both"/>
        <w:rPr>
          <w:rFonts w:ascii="Arial" w:hAnsi="Arial" w:cs="Arial"/>
          <w:i/>
          <w:sz w:val="24"/>
          <w:szCs w:val="24"/>
        </w:rPr>
      </w:pPr>
      <w:r>
        <w:rPr>
          <w:rFonts w:ascii="Arial" w:hAnsi="Arial" w:cs="Arial"/>
          <w:i/>
          <w:sz w:val="24"/>
          <w:szCs w:val="24"/>
        </w:rPr>
        <w:t>(6)</w:t>
      </w:r>
      <w:r w:rsidR="00096E56">
        <w:rPr>
          <w:rFonts w:ascii="Arial" w:hAnsi="Arial" w:cs="Arial"/>
          <w:i/>
          <w:sz w:val="24"/>
          <w:szCs w:val="24"/>
        </w:rPr>
        <w:t xml:space="preserve"> After completing the inquiry, the Division/Department concerned its findings to the Director General &amp; responsible officer, indicating whether an act of misconduct has been committed and whether the act of misconduct constitutes a minor, serious or gross misconduct.</w:t>
      </w:r>
    </w:p>
    <w:p w:rsidR="000642AA" w:rsidRDefault="00096E56" w:rsidP="00096E56">
      <w:pPr>
        <w:ind w:left="144"/>
        <w:jc w:val="both"/>
        <w:rPr>
          <w:rFonts w:ascii="Arial" w:hAnsi="Arial" w:cs="Arial"/>
          <w:sz w:val="24"/>
          <w:szCs w:val="24"/>
        </w:rPr>
      </w:pPr>
      <w:r>
        <w:rPr>
          <w:rFonts w:ascii="Arial" w:hAnsi="Arial" w:cs="Arial"/>
          <w:i/>
          <w:sz w:val="24"/>
          <w:szCs w:val="24"/>
        </w:rPr>
        <w:t>…</w:t>
      </w:r>
    </w:p>
    <w:p w:rsidR="00DB3F36" w:rsidRDefault="000642AA" w:rsidP="00AB3DEA">
      <w:pPr>
        <w:jc w:val="both"/>
        <w:rPr>
          <w:rFonts w:ascii="Arial" w:hAnsi="Arial" w:cs="Arial"/>
          <w:sz w:val="24"/>
          <w:szCs w:val="24"/>
        </w:rPr>
      </w:pPr>
      <w:r>
        <w:rPr>
          <w:rFonts w:ascii="Arial" w:hAnsi="Arial" w:cs="Arial"/>
          <w:sz w:val="24"/>
          <w:szCs w:val="24"/>
        </w:rPr>
        <w:t xml:space="preserve">The Tribunal finds that section 5(2) of the </w:t>
      </w:r>
      <w:r w:rsidR="00096E56">
        <w:rPr>
          <w:rFonts w:ascii="Arial" w:hAnsi="Arial" w:cs="Arial"/>
          <w:sz w:val="24"/>
          <w:szCs w:val="24"/>
        </w:rPr>
        <w:t xml:space="preserve">HR Manual </w:t>
      </w:r>
      <w:r>
        <w:rPr>
          <w:rFonts w:ascii="Arial" w:hAnsi="Arial" w:cs="Arial"/>
          <w:sz w:val="24"/>
          <w:szCs w:val="24"/>
        </w:rPr>
        <w:t>is not incompatible with the Director of HR &amp; Training Department conducting an enquiry</w:t>
      </w:r>
      <w:r w:rsidR="00096E56">
        <w:rPr>
          <w:rFonts w:ascii="Arial" w:hAnsi="Arial" w:cs="Arial"/>
          <w:sz w:val="24"/>
          <w:szCs w:val="24"/>
        </w:rPr>
        <w:t xml:space="preserve"> before he becomes aware of an act of misconduct</w:t>
      </w:r>
      <w:r>
        <w:rPr>
          <w:rFonts w:ascii="Arial" w:hAnsi="Arial" w:cs="Arial"/>
          <w:sz w:val="24"/>
          <w:szCs w:val="24"/>
        </w:rPr>
        <w:t xml:space="preserve">.  </w:t>
      </w:r>
      <w:r w:rsidR="00096E56">
        <w:rPr>
          <w:rFonts w:ascii="Arial" w:hAnsi="Arial" w:cs="Arial"/>
          <w:sz w:val="24"/>
          <w:szCs w:val="24"/>
        </w:rPr>
        <w:t>In fact, this would be in line with sections 5(5)</w:t>
      </w:r>
      <w:r w:rsidR="009F36F4">
        <w:rPr>
          <w:rFonts w:ascii="Arial" w:hAnsi="Arial" w:cs="Arial"/>
          <w:sz w:val="24"/>
          <w:szCs w:val="24"/>
        </w:rPr>
        <w:t>,</w:t>
      </w:r>
      <w:r w:rsidR="00096E56">
        <w:rPr>
          <w:rFonts w:ascii="Arial" w:hAnsi="Arial" w:cs="Arial"/>
          <w:sz w:val="24"/>
          <w:szCs w:val="24"/>
        </w:rPr>
        <w:t xml:space="preserve"> 5(6)</w:t>
      </w:r>
      <w:r w:rsidR="00D4636F">
        <w:rPr>
          <w:rFonts w:ascii="Arial" w:hAnsi="Arial" w:cs="Arial"/>
          <w:sz w:val="24"/>
          <w:szCs w:val="24"/>
        </w:rPr>
        <w:t xml:space="preserve"> </w:t>
      </w:r>
      <w:r w:rsidR="009F36F4">
        <w:rPr>
          <w:rFonts w:ascii="Arial" w:hAnsi="Arial" w:cs="Arial"/>
          <w:sz w:val="24"/>
          <w:szCs w:val="24"/>
        </w:rPr>
        <w:t>and 7</w:t>
      </w:r>
      <w:r w:rsidR="00096E56">
        <w:rPr>
          <w:rFonts w:ascii="Arial" w:hAnsi="Arial" w:cs="Arial"/>
          <w:sz w:val="24"/>
          <w:szCs w:val="24"/>
        </w:rPr>
        <w:t xml:space="preserve"> </w:t>
      </w:r>
      <w:r w:rsidR="00D4636F">
        <w:rPr>
          <w:rFonts w:ascii="Arial" w:hAnsi="Arial" w:cs="Arial"/>
          <w:sz w:val="24"/>
          <w:szCs w:val="24"/>
        </w:rPr>
        <w:t xml:space="preserve">(procedure for serious or gross misconduct) </w:t>
      </w:r>
      <w:r w:rsidR="00096E56">
        <w:rPr>
          <w:rFonts w:ascii="Arial" w:hAnsi="Arial" w:cs="Arial"/>
          <w:sz w:val="24"/>
          <w:szCs w:val="24"/>
        </w:rPr>
        <w:t xml:space="preserve">of the HR Manual.  </w:t>
      </w:r>
      <w:r>
        <w:rPr>
          <w:rFonts w:ascii="Arial" w:hAnsi="Arial" w:cs="Arial"/>
          <w:sz w:val="24"/>
          <w:szCs w:val="24"/>
        </w:rPr>
        <w:t>The delay would start to run only after the Director of HR &amp; Training Department has “</w:t>
      </w:r>
      <w:proofErr w:type="spellStart"/>
      <w:r w:rsidRPr="000642AA">
        <w:rPr>
          <w:rFonts w:ascii="Arial" w:hAnsi="Arial" w:cs="Arial"/>
          <w:i/>
          <w:sz w:val="24"/>
          <w:szCs w:val="24"/>
        </w:rPr>
        <w:t>une</w:t>
      </w:r>
      <w:proofErr w:type="spellEnd"/>
      <w:r w:rsidRPr="000642AA">
        <w:rPr>
          <w:rFonts w:ascii="Arial" w:hAnsi="Arial" w:cs="Arial"/>
          <w:i/>
          <w:sz w:val="24"/>
          <w:szCs w:val="24"/>
        </w:rPr>
        <w:t xml:space="preserve"> </w:t>
      </w:r>
      <w:proofErr w:type="spellStart"/>
      <w:r w:rsidRPr="000642AA">
        <w:rPr>
          <w:rFonts w:ascii="Arial" w:hAnsi="Arial" w:cs="Arial"/>
          <w:i/>
          <w:sz w:val="24"/>
          <w:szCs w:val="24"/>
        </w:rPr>
        <w:t>connaissance</w:t>
      </w:r>
      <w:proofErr w:type="spellEnd"/>
      <w:r w:rsidRPr="000642AA">
        <w:rPr>
          <w:rFonts w:ascii="Arial" w:hAnsi="Arial" w:cs="Arial"/>
          <w:i/>
          <w:sz w:val="24"/>
          <w:szCs w:val="24"/>
        </w:rPr>
        <w:t xml:space="preserve"> </w:t>
      </w:r>
      <w:proofErr w:type="spellStart"/>
      <w:r w:rsidRPr="000642AA">
        <w:rPr>
          <w:rFonts w:ascii="Arial" w:hAnsi="Arial" w:cs="Arial"/>
          <w:i/>
          <w:sz w:val="24"/>
          <w:szCs w:val="24"/>
        </w:rPr>
        <w:t>exacte</w:t>
      </w:r>
      <w:proofErr w:type="spellEnd"/>
      <w:r w:rsidRPr="000642AA">
        <w:rPr>
          <w:rFonts w:ascii="Arial" w:hAnsi="Arial" w:cs="Arial"/>
          <w:i/>
          <w:sz w:val="24"/>
          <w:szCs w:val="24"/>
        </w:rPr>
        <w:t xml:space="preserve"> et </w:t>
      </w:r>
      <w:proofErr w:type="spellStart"/>
      <w:r w:rsidRPr="000642AA">
        <w:rPr>
          <w:rFonts w:ascii="Arial" w:hAnsi="Arial" w:cs="Arial"/>
          <w:i/>
          <w:sz w:val="24"/>
          <w:szCs w:val="24"/>
        </w:rPr>
        <w:t>complète</w:t>
      </w:r>
      <w:proofErr w:type="spellEnd"/>
      <w:r>
        <w:rPr>
          <w:rFonts w:ascii="Arial" w:hAnsi="Arial" w:cs="Arial"/>
          <w:sz w:val="24"/>
          <w:szCs w:val="24"/>
        </w:rPr>
        <w:t xml:space="preserve">” of the alleged act of misconduct (see </w:t>
      </w:r>
      <w:proofErr w:type="spellStart"/>
      <w:r w:rsidRPr="000642AA">
        <w:rPr>
          <w:rFonts w:ascii="Arial" w:hAnsi="Arial" w:cs="Arial"/>
          <w:b/>
          <w:sz w:val="24"/>
          <w:szCs w:val="24"/>
        </w:rPr>
        <w:t>Mazhar</w:t>
      </w:r>
      <w:proofErr w:type="spellEnd"/>
      <w:r w:rsidRPr="000642AA">
        <w:rPr>
          <w:rFonts w:ascii="Arial" w:hAnsi="Arial" w:cs="Arial"/>
          <w:b/>
          <w:sz w:val="24"/>
          <w:szCs w:val="24"/>
        </w:rPr>
        <w:t xml:space="preserve"> </w:t>
      </w:r>
      <w:proofErr w:type="spellStart"/>
      <w:r w:rsidRPr="000642AA">
        <w:rPr>
          <w:rFonts w:ascii="Arial" w:hAnsi="Arial" w:cs="Arial"/>
          <w:b/>
          <w:sz w:val="24"/>
          <w:szCs w:val="24"/>
        </w:rPr>
        <w:t>Hanzaree</w:t>
      </w:r>
      <w:proofErr w:type="spellEnd"/>
      <w:r w:rsidRPr="000642AA">
        <w:rPr>
          <w:rFonts w:ascii="Arial" w:hAnsi="Arial" w:cs="Arial"/>
          <w:b/>
          <w:sz w:val="24"/>
          <w:szCs w:val="24"/>
        </w:rPr>
        <w:t xml:space="preserve"> v </w:t>
      </w:r>
      <w:proofErr w:type="spellStart"/>
      <w:r w:rsidRPr="000642AA">
        <w:rPr>
          <w:rFonts w:ascii="Arial" w:hAnsi="Arial" w:cs="Arial"/>
          <w:b/>
          <w:sz w:val="24"/>
          <w:szCs w:val="24"/>
        </w:rPr>
        <w:t>Maritim</w:t>
      </w:r>
      <w:proofErr w:type="spellEnd"/>
      <w:r w:rsidRPr="000642AA">
        <w:rPr>
          <w:rFonts w:ascii="Arial" w:hAnsi="Arial" w:cs="Arial"/>
          <w:b/>
          <w:sz w:val="24"/>
          <w:szCs w:val="24"/>
        </w:rPr>
        <w:t xml:space="preserve"> Mauritius Ltd 2015 IND 44</w:t>
      </w:r>
      <w:r>
        <w:rPr>
          <w:rFonts w:ascii="Arial" w:hAnsi="Arial" w:cs="Arial"/>
          <w:sz w:val="24"/>
          <w:szCs w:val="24"/>
        </w:rPr>
        <w:t xml:space="preserve">).  </w:t>
      </w:r>
      <w:r w:rsidR="00A3565A">
        <w:rPr>
          <w:rFonts w:ascii="Arial" w:hAnsi="Arial" w:cs="Arial"/>
          <w:sz w:val="24"/>
          <w:szCs w:val="24"/>
        </w:rPr>
        <w:t>The Tribunal will quote extensively from the c</w:t>
      </w:r>
      <w:r w:rsidR="00DB3F36">
        <w:rPr>
          <w:rFonts w:ascii="Arial" w:hAnsi="Arial" w:cs="Arial"/>
          <w:sz w:val="24"/>
          <w:szCs w:val="24"/>
        </w:rPr>
        <w:t xml:space="preserve">ase of </w:t>
      </w:r>
      <w:proofErr w:type="spellStart"/>
      <w:r w:rsidR="00DB3F36" w:rsidRPr="00DB3F36">
        <w:rPr>
          <w:rFonts w:ascii="Arial" w:hAnsi="Arial" w:cs="Arial"/>
          <w:b/>
          <w:sz w:val="24"/>
          <w:szCs w:val="24"/>
        </w:rPr>
        <w:t>Manzhar</w:t>
      </w:r>
      <w:proofErr w:type="spellEnd"/>
      <w:r w:rsidR="00DB3F36" w:rsidRPr="00DB3F36">
        <w:rPr>
          <w:rFonts w:ascii="Arial" w:hAnsi="Arial" w:cs="Arial"/>
          <w:b/>
          <w:sz w:val="24"/>
          <w:szCs w:val="24"/>
        </w:rPr>
        <w:t xml:space="preserve"> </w:t>
      </w:r>
      <w:proofErr w:type="spellStart"/>
      <w:r w:rsidR="00DB3F36" w:rsidRPr="00DB3F36">
        <w:rPr>
          <w:rFonts w:ascii="Arial" w:hAnsi="Arial" w:cs="Arial"/>
          <w:b/>
          <w:sz w:val="24"/>
          <w:szCs w:val="24"/>
        </w:rPr>
        <w:t>Hanzaree</w:t>
      </w:r>
      <w:proofErr w:type="spellEnd"/>
      <w:r w:rsidR="00A3565A">
        <w:rPr>
          <w:rFonts w:ascii="Arial" w:hAnsi="Arial" w:cs="Arial"/>
          <w:b/>
          <w:sz w:val="24"/>
          <w:szCs w:val="24"/>
        </w:rPr>
        <w:t xml:space="preserve"> (above)</w:t>
      </w:r>
      <w:r w:rsidR="00DB3F36">
        <w:rPr>
          <w:rFonts w:ascii="Arial" w:hAnsi="Arial" w:cs="Arial"/>
          <w:sz w:val="24"/>
          <w:szCs w:val="24"/>
        </w:rPr>
        <w:t xml:space="preserve">, </w:t>
      </w:r>
      <w:r w:rsidR="00A3565A">
        <w:rPr>
          <w:rFonts w:ascii="Arial" w:hAnsi="Arial" w:cs="Arial"/>
          <w:sz w:val="24"/>
          <w:szCs w:val="24"/>
        </w:rPr>
        <w:t xml:space="preserve">where </w:t>
      </w:r>
      <w:r w:rsidR="00DB3F36">
        <w:rPr>
          <w:rFonts w:ascii="Arial" w:hAnsi="Arial" w:cs="Arial"/>
          <w:sz w:val="24"/>
          <w:szCs w:val="24"/>
        </w:rPr>
        <w:t>the Industrial Court stated the following:</w:t>
      </w:r>
    </w:p>
    <w:p w:rsidR="00DB3F36" w:rsidRPr="00A3565A" w:rsidRDefault="00A3565A" w:rsidP="00AB3DEA">
      <w:pPr>
        <w:jc w:val="both"/>
        <w:rPr>
          <w:rFonts w:ascii="Arial" w:hAnsi="Arial" w:cs="Arial"/>
          <w:i/>
          <w:sz w:val="24"/>
          <w:szCs w:val="24"/>
        </w:rPr>
      </w:pPr>
      <w:r w:rsidRPr="00A3565A">
        <w:rPr>
          <w:rFonts w:ascii="Arial" w:hAnsi="Arial" w:cs="Arial"/>
          <w:i/>
          <w:sz w:val="24"/>
          <w:szCs w:val="24"/>
        </w:rPr>
        <w:t xml:space="preserve">The evidence adduced before this Court is to the effect that the plaintiff had supposedly placed a tract of a defamatory in the pigeonhole of the Human Resource Department on 25 November 2009. An enquiry was started by Mr. </w:t>
      </w:r>
      <w:proofErr w:type="spellStart"/>
      <w:r w:rsidRPr="00A3565A">
        <w:rPr>
          <w:rFonts w:ascii="Arial" w:hAnsi="Arial" w:cs="Arial"/>
          <w:i/>
          <w:sz w:val="24"/>
          <w:szCs w:val="24"/>
        </w:rPr>
        <w:t>Seenundun</w:t>
      </w:r>
      <w:proofErr w:type="spellEnd"/>
      <w:r w:rsidRPr="00A3565A">
        <w:rPr>
          <w:rFonts w:ascii="Arial" w:hAnsi="Arial" w:cs="Arial"/>
          <w:i/>
          <w:sz w:val="24"/>
          <w:szCs w:val="24"/>
        </w:rPr>
        <w:t>, the then Chief Security Officer who viewed the recordings of a camera installed in the pigeonholes area. The plaintiff was interviewed on 11 December 2009 and finally his conclusions that it was the plaintiff who placed the impugned document were submitted to Management on or about 26/27 December 2009. It was submitted that the defendant has failed to notify the plaintiff of the charge against him within 10 days of the day on which he becomes aware of the misconduct since the letter of charges and the notice to attend a disciplinary committee was issued on 7 January 2010 (Doc. E). It is trite law that the time starts to run when the employer becomes aware of the misconduct, that is when he has “</w:t>
      </w:r>
      <w:proofErr w:type="spellStart"/>
      <w:r w:rsidRPr="00A3565A">
        <w:rPr>
          <w:rFonts w:ascii="Arial" w:hAnsi="Arial" w:cs="Arial"/>
          <w:i/>
          <w:sz w:val="24"/>
          <w:szCs w:val="24"/>
        </w:rPr>
        <w:t>une</w:t>
      </w:r>
      <w:proofErr w:type="spellEnd"/>
      <w:r w:rsidRPr="00A3565A">
        <w:rPr>
          <w:rFonts w:ascii="Arial" w:hAnsi="Arial" w:cs="Arial"/>
          <w:i/>
          <w:sz w:val="24"/>
          <w:szCs w:val="24"/>
        </w:rPr>
        <w:t xml:space="preserve"> </w:t>
      </w:r>
      <w:proofErr w:type="spellStart"/>
      <w:r w:rsidRPr="00A3565A">
        <w:rPr>
          <w:rFonts w:ascii="Arial" w:hAnsi="Arial" w:cs="Arial"/>
          <w:i/>
          <w:sz w:val="24"/>
          <w:szCs w:val="24"/>
        </w:rPr>
        <w:t>connaissance</w:t>
      </w:r>
      <w:proofErr w:type="spellEnd"/>
      <w:r w:rsidRPr="00A3565A">
        <w:rPr>
          <w:rFonts w:ascii="Arial" w:hAnsi="Arial" w:cs="Arial"/>
          <w:i/>
          <w:sz w:val="24"/>
          <w:szCs w:val="24"/>
        </w:rPr>
        <w:t xml:space="preserve"> </w:t>
      </w:r>
      <w:proofErr w:type="spellStart"/>
      <w:r w:rsidRPr="00A3565A">
        <w:rPr>
          <w:rFonts w:ascii="Arial" w:hAnsi="Arial" w:cs="Arial"/>
          <w:i/>
          <w:sz w:val="24"/>
          <w:szCs w:val="24"/>
        </w:rPr>
        <w:t>exacte</w:t>
      </w:r>
      <w:proofErr w:type="spellEnd"/>
      <w:r w:rsidRPr="00A3565A">
        <w:rPr>
          <w:rFonts w:ascii="Arial" w:hAnsi="Arial" w:cs="Arial"/>
          <w:i/>
          <w:sz w:val="24"/>
          <w:szCs w:val="24"/>
        </w:rPr>
        <w:t xml:space="preserve"> et </w:t>
      </w:r>
      <w:proofErr w:type="spellStart"/>
      <w:r w:rsidRPr="00A3565A">
        <w:rPr>
          <w:rFonts w:ascii="Arial" w:hAnsi="Arial" w:cs="Arial"/>
          <w:i/>
          <w:sz w:val="24"/>
          <w:szCs w:val="24"/>
        </w:rPr>
        <w:t>complète</w:t>
      </w:r>
      <w:proofErr w:type="spellEnd"/>
      <w:r w:rsidRPr="00A3565A">
        <w:rPr>
          <w:rFonts w:ascii="Arial" w:hAnsi="Arial" w:cs="Arial"/>
          <w:i/>
          <w:sz w:val="24"/>
          <w:szCs w:val="24"/>
        </w:rPr>
        <w:t xml:space="preserve">” (see </w:t>
      </w:r>
      <w:r w:rsidRPr="00A3565A">
        <w:rPr>
          <w:rFonts w:ascii="Arial" w:hAnsi="Arial" w:cs="Arial"/>
          <w:b/>
          <w:i/>
          <w:sz w:val="24"/>
          <w:szCs w:val="24"/>
        </w:rPr>
        <w:t xml:space="preserve">Soc. 17 </w:t>
      </w:r>
      <w:proofErr w:type="spellStart"/>
      <w:r w:rsidRPr="00A3565A">
        <w:rPr>
          <w:rFonts w:ascii="Arial" w:hAnsi="Arial" w:cs="Arial"/>
          <w:b/>
          <w:i/>
          <w:sz w:val="24"/>
          <w:szCs w:val="24"/>
        </w:rPr>
        <w:t>févr</w:t>
      </w:r>
      <w:proofErr w:type="spellEnd"/>
      <w:r w:rsidRPr="00A3565A">
        <w:rPr>
          <w:rFonts w:ascii="Arial" w:hAnsi="Arial" w:cs="Arial"/>
          <w:b/>
          <w:i/>
          <w:sz w:val="24"/>
          <w:szCs w:val="24"/>
        </w:rPr>
        <w:t xml:space="preserve">. 1993, Bull. civ. V, </w:t>
      </w:r>
      <w:proofErr w:type="gramStart"/>
      <w:r w:rsidRPr="00A3565A">
        <w:rPr>
          <w:rFonts w:ascii="Arial" w:hAnsi="Arial" w:cs="Arial"/>
          <w:b/>
          <w:i/>
          <w:sz w:val="24"/>
          <w:szCs w:val="24"/>
        </w:rPr>
        <w:t>no .</w:t>
      </w:r>
      <w:proofErr w:type="gramEnd"/>
      <w:r w:rsidRPr="00A3565A">
        <w:rPr>
          <w:rFonts w:ascii="Arial" w:hAnsi="Arial" w:cs="Arial"/>
          <w:b/>
          <w:i/>
          <w:sz w:val="24"/>
          <w:szCs w:val="24"/>
        </w:rPr>
        <w:t xml:space="preserve"> 55</w:t>
      </w:r>
      <w:r w:rsidRPr="00A3565A">
        <w:rPr>
          <w:rFonts w:ascii="Arial" w:hAnsi="Arial" w:cs="Arial"/>
          <w:i/>
          <w:sz w:val="24"/>
          <w:szCs w:val="24"/>
        </w:rPr>
        <w:t xml:space="preserve">) and not on the day the tract was received. Defendant has established that it became aware only as from 26-27 December 2009. It is significant that it took the decision to interdict the plaintiff on 30 December 2009 after the latter had completed or nearly completed his shift duty and hence was to take effect as from 31 December 2009. Mr. Rajcoomar indicated that the plaintiff was both suspended and informed of the reasons for his suspension verbally and that a confirmation in writing would follow. There is no requirement that the notification has to be in writing and that the charge should be the exactly the one which the worker would have to answer before the disciplinary </w:t>
      </w:r>
      <w:r w:rsidRPr="00A3565A">
        <w:rPr>
          <w:rFonts w:ascii="Arial" w:hAnsi="Arial" w:cs="Arial"/>
          <w:i/>
          <w:sz w:val="24"/>
          <w:szCs w:val="24"/>
        </w:rPr>
        <w:lastRenderedPageBreak/>
        <w:t>committee. The fact that the defendant took the decision to interdict the plaintiff and informed him verbally of the reasons for his suspension is tantamount to having notified the worker of the charge against him and this had been done within 10 days of it becoming aware of the misconduct.</w:t>
      </w:r>
    </w:p>
    <w:p w:rsidR="00DB3F36" w:rsidRPr="00C55937" w:rsidRDefault="00DB3F36" w:rsidP="00DB3F36">
      <w:pPr>
        <w:jc w:val="both"/>
        <w:rPr>
          <w:rFonts w:ascii="Arial" w:hAnsi="Arial" w:cs="Arial"/>
          <w:sz w:val="24"/>
          <w:szCs w:val="24"/>
        </w:rPr>
      </w:pPr>
      <w:r>
        <w:rPr>
          <w:rFonts w:ascii="Arial" w:hAnsi="Arial" w:cs="Arial"/>
          <w:sz w:val="24"/>
          <w:szCs w:val="24"/>
        </w:rPr>
        <w:t xml:space="preserve">In the case of </w:t>
      </w:r>
      <w:r w:rsidRPr="00C55937">
        <w:rPr>
          <w:rFonts w:ascii="Arial" w:hAnsi="Arial" w:cs="Arial"/>
          <w:b/>
          <w:sz w:val="24"/>
          <w:szCs w:val="24"/>
        </w:rPr>
        <w:t>Alain Li Hi Shing v J &amp; P Coats ltd 2016 IND 3</w:t>
      </w:r>
      <w:r w:rsidR="00C55937">
        <w:rPr>
          <w:rFonts w:ascii="Arial" w:hAnsi="Arial" w:cs="Arial"/>
          <w:sz w:val="24"/>
          <w:szCs w:val="24"/>
        </w:rPr>
        <w:t>, the Industrial Court had the following to say:</w:t>
      </w:r>
    </w:p>
    <w:p w:rsidR="00DB3F36" w:rsidRPr="00DB3F36" w:rsidRDefault="00DB3F36" w:rsidP="00DB3F36">
      <w:pPr>
        <w:jc w:val="both"/>
        <w:rPr>
          <w:rFonts w:ascii="Arial" w:hAnsi="Arial" w:cs="Arial"/>
          <w:sz w:val="24"/>
          <w:szCs w:val="24"/>
        </w:rPr>
      </w:pPr>
      <w:r w:rsidRPr="00C55937">
        <w:rPr>
          <w:rFonts w:ascii="Arial" w:hAnsi="Arial" w:cs="Arial"/>
          <w:i/>
          <w:sz w:val="24"/>
          <w:szCs w:val="24"/>
        </w:rPr>
        <w:t xml:space="preserve">S 38 (2) of the Employment Rights Act provides that ‘No employer shall terminate a worker’s agreement for reasons related to the worker’s misconduct unless he has within 10 days of the day on which he becomes aware of the misconduct, notified the worker of the charge made against the worker.’ There is a time limit imposed on the employer to take necessary action against the employee once he ‘becomes aware of the misconduct’. The issue is when </w:t>
      </w:r>
      <w:proofErr w:type="gramStart"/>
      <w:r w:rsidRPr="00C55937">
        <w:rPr>
          <w:rFonts w:ascii="Arial" w:hAnsi="Arial" w:cs="Arial"/>
          <w:i/>
          <w:sz w:val="24"/>
          <w:szCs w:val="24"/>
        </w:rPr>
        <w:t>can it</w:t>
      </w:r>
      <w:proofErr w:type="gramEnd"/>
      <w:r w:rsidRPr="00C55937">
        <w:rPr>
          <w:rFonts w:ascii="Arial" w:hAnsi="Arial" w:cs="Arial"/>
          <w:i/>
          <w:sz w:val="24"/>
          <w:szCs w:val="24"/>
        </w:rPr>
        <w:t xml:space="preserve"> be said that the employer ‘becomes aware of the misconduct.’ Guidance has been sought from </w:t>
      </w:r>
      <w:r w:rsidRPr="00C55937">
        <w:rPr>
          <w:rFonts w:ascii="Arial" w:hAnsi="Arial" w:cs="Arial"/>
          <w:b/>
          <w:i/>
          <w:sz w:val="24"/>
          <w:szCs w:val="24"/>
        </w:rPr>
        <w:t xml:space="preserve">Bata Shoes </w:t>
      </w:r>
      <w:proofErr w:type="gramStart"/>
      <w:r w:rsidRPr="00C55937">
        <w:rPr>
          <w:rFonts w:ascii="Arial" w:hAnsi="Arial" w:cs="Arial"/>
          <w:b/>
          <w:i/>
          <w:sz w:val="24"/>
          <w:szCs w:val="24"/>
        </w:rPr>
        <w:t>( Mauritius</w:t>
      </w:r>
      <w:proofErr w:type="gramEnd"/>
      <w:r w:rsidRPr="00C55937">
        <w:rPr>
          <w:rFonts w:ascii="Arial" w:hAnsi="Arial" w:cs="Arial"/>
          <w:b/>
          <w:i/>
          <w:sz w:val="24"/>
          <w:szCs w:val="24"/>
        </w:rPr>
        <w:t xml:space="preserve">) ltd v </w:t>
      </w:r>
      <w:proofErr w:type="spellStart"/>
      <w:r w:rsidRPr="00C55937">
        <w:rPr>
          <w:rFonts w:ascii="Arial" w:hAnsi="Arial" w:cs="Arial"/>
          <w:b/>
          <w:i/>
          <w:sz w:val="24"/>
          <w:szCs w:val="24"/>
        </w:rPr>
        <w:t>Mohassee</w:t>
      </w:r>
      <w:proofErr w:type="spellEnd"/>
      <w:r w:rsidRPr="00C55937">
        <w:rPr>
          <w:rFonts w:ascii="Arial" w:hAnsi="Arial" w:cs="Arial"/>
          <w:b/>
          <w:i/>
          <w:sz w:val="24"/>
          <w:szCs w:val="24"/>
        </w:rPr>
        <w:t xml:space="preserve"> [1975 MR 146]</w:t>
      </w:r>
      <w:r w:rsidRPr="00C55937">
        <w:rPr>
          <w:rFonts w:ascii="Arial" w:hAnsi="Arial" w:cs="Arial"/>
          <w:i/>
          <w:sz w:val="24"/>
          <w:szCs w:val="24"/>
        </w:rPr>
        <w:t xml:space="preserve"> which quoted s 6 (2) of the repealed Labour Act containing an expression similar to that found under s 38 (2) of the Employment Rights Act as follows: “ The issue raised depends upon the proper construction of the expression ‘becomes aware of such misconduct’ occurring in section 6 (2) of the Ordinance …Their meaning is, in our view, fairly plain. What the employer must be aware of is the employee’s misconduct, that is to say, not merely of acts or omissions and circumstances that may constitute misconduct but of acts or omissions and circumstances that would allow an employer, upon a reasonable view, to reach the conclusion that the employee has been guilty of that type of misconduct which alone entitles him under the law to dismiss his employee summarily.” In </w:t>
      </w:r>
      <w:proofErr w:type="spellStart"/>
      <w:r w:rsidRPr="00C55937">
        <w:rPr>
          <w:rFonts w:ascii="Arial" w:hAnsi="Arial" w:cs="Arial"/>
          <w:b/>
          <w:i/>
          <w:sz w:val="24"/>
          <w:szCs w:val="24"/>
        </w:rPr>
        <w:t>Chellen</w:t>
      </w:r>
      <w:proofErr w:type="spellEnd"/>
      <w:r w:rsidRPr="00C55937">
        <w:rPr>
          <w:rFonts w:ascii="Arial" w:hAnsi="Arial" w:cs="Arial"/>
          <w:b/>
          <w:i/>
          <w:sz w:val="24"/>
          <w:szCs w:val="24"/>
        </w:rPr>
        <w:t xml:space="preserve"> v Mon </w:t>
      </w:r>
      <w:proofErr w:type="spellStart"/>
      <w:r w:rsidRPr="00C55937">
        <w:rPr>
          <w:rFonts w:ascii="Arial" w:hAnsi="Arial" w:cs="Arial"/>
          <w:b/>
          <w:i/>
          <w:sz w:val="24"/>
          <w:szCs w:val="24"/>
        </w:rPr>
        <w:t>Loisir</w:t>
      </w:r>
      <w:proofErr w:type="spellEnd"/>
      <w:r w:rsidRPr="00C55937">
        <w:rPr>
          <w:rFonts w:ascii="Arial" w:hAnsi="Arial" w:cs="Arial"/>
          <w:b/>
          <w:i/>
          <w:sz w:val="24"/>
          <w:szCs w:val="24"/>
        </w:rPr>
        <w:t xml:space="preserve"> [ 1971 MR 1801]</w:t>
      </w:r>
      <w:r w:rsidRPr="00C55937">
        <w:rPr>
          <w:rFonts w:ascii="Arial" w:hAnsi="Arial" w:cs="Arial"/>
          <w:i/>
          <w:sz w:val="24"/>
          <w:szCs w:val="24"/>
        </w:rPr>
        <w:t>, it was observed that “It is, consequently, a question for the Court in every action brought under the Ordinance to determine at what point of time the employer becomes cognizant of the facts constituting the misconduct complained of.</w:t>
      </w:r>
      <w:r w:rsidRPr="00DB3F36">
        <w:rPr>
          <w:rFonts w:ascii="Arial" w:hAnsi="Arial" w:cs="Arial"/>
          <w:sz w:val="24"/>
          <w:szCs w:val="24"/>
        </w:rPr>
        <w:t>”</w:t>
      </w:r>
    </w:p>
    <w:p w:rsidR="00AB3DEA" w:rsidRDefault="00601147" w:rsidP="00AB3DEA">
      <w:pPr>
        <w:jc w:val="both"/>
        <w:rPr>
          <w:rFonts w:ascii="Arial" w:hAnsi="Arial" w:cs="Arial"/>
          <w:sz w:val="24"/>
          <w:szCs w:val="24"/>
        </w:rPr>
      </w:pPr>
      <w:r>
        <w:rPr>
          <w:rFonts w:ascii="Arial" w:hAnsi="Arial" w:cs="Arial"/>
          <w:sz w:val="24"/>
          <w:szCs w:val="24"/>
        </w:rPr>
        <w:t xml:space="preserve">A worker </w:t>
      </w:r>
      <w:r w:rsidR="00B926E9">
        <w:rPr>
          <w:rFonts w:ascii="Arial" w:hAnsi="Arial" w:cs="Arial"/>
          <w:sz w:val="24"/>
          <w:szCs w:val="24"/>
        </w:rPr>
        <w:t xml:space="preserve">cannot have </w:t>
      </w:r>
      <w:r>
        <w:rPr>
          <w:rFonts w:ascii="Arial" w:hAnsi="Arial" w:cs="Arial"/>
          <w:sz w:val="24"/>
          <w:szCs w:val="24"/>
        </w:rPr>
        <w:t xml:space="preserve">charges notified to </w:t>
      </w:r>
      <w:r w:rsidR="00B926E9">
        <w:rPr>
          <w:rFonts w:ascii="Arial" w:hAnsi="Arial" w:cs="Arial"/>
          <w:sz w:val="24"/>
          <w:szCs w:val="24"/>
        </w:rPr>
        <w:t>him</w:t>
      </w:r>
      <w:r>
        <w:rPr>
          <w:rFonts w:ascii="Arial" w:hAnsi="Arial" w:cs="Arial"/>
          <w:sz w:val="24"/>
          <w:szCs w:val="24"/>
        </w:rPr>
        <w:t xml:space="preserve"> without an adequate </w:t>
      </w:r>
      <w:r w:rsidR="00711F97">
        <w:rPr>
          <w:rFonts w:ascii="Arial" w:hAnsi="Arial" w:cs="Arial"/>
          <w:sz w:val="24"/>
          <w:szCs w:val="24"/>
        </w:rPr>
        <w:t>e</w:t>
      </w:r>
      <w:r>
        <w:rPr>
          <w:rFonts w:ascii="Arial" w:hAnsi="Arial" w:cs="Arial"/>
          <w:sz w:val="24"/>
          <w:szCs w:val="24"/>
        </w:rPr>
        <w:t>nquiry</w:t>
      </w:r>
      <w:r w:rsidR="00711F97">
        <w:rPr>
          <w:rFonts w:ascii="Arial" w:hAnsi="Arial" w:cs="Arial"/>
          <w:sz w:val="24"/>
          <w:szCs w:val="24"/>
        </w:rPr>
        <w:t xml:space="preserve"> where so required</w:t>
      </w:r>
      <w:r>
        <w:rPr>
          <w:rFonts w:ascii="Arial" w:hAnsi="Arial" w:cs="Arial"/>
          <w:sz w:val="24"/>
          <w:szCs w:val="24"/>
        </w:rPr>
        <w:t>.  Mere copying of correspondences to the Director</w:t>
      </w:r>
      <w:r w:rsidR="00920E75">
        <w:rPr>
          <w:rFonts w:ascii="Arial" w:hAnsi="Arial" w:cs="Arial"/>
          <w:sz w:val="24"/>
          <w:szCs w:val="24"/>
        </w:rPr>
        <w:t>,</w:t>
      </w:r>
      <w:r>
        <w:rPr>
          <w:rFonts w:ascii="Arial" w:hAnsi="Arial" w:cs="Arial"/>
          <w:sz w:val="24"/>
          <w:szCs w:val="24"/>
        </w:rPr>
        <w:t xml:space="preserve"> H</w:t>
      </w:r>
      <w:r w:rsidR="00920E75">
        <w:rPr>
          <w:rFonts w:ascii="Arial" w:hAnsi="Arial" w:cs="Arial"/>
          <w:sz w:val="24"/>
          <w:szCs w:val="24"/>
        </w:rPr>
        <w:t>R</w:t>
      </w:r>
      <w:r>
        <w:rPr>
          <w:rFonts w:ascii="Arial" w:hAnsi="Arial" w:cs="Arial"/>
          <w:sz w:val="24"/>
          <w:szCs w:val="24"/>
        </w:rPr>
        <w:t xml:space="preserve"> and the facts of the </w:t>
      </w:r>
      <w:r w:rsidR="00B926E9">
        <w:rPr>
          <w:rFonts w:ascii="Arial" w:hAnsi="Arial" w:cs="Arial"/>
          <w:sz w:val="24"/>
          <w:szCs w:val="24"/>
        </w:rPr>
        <w:t xml:space="preserve">present </w:t>
      </w:r>
      <w:r>
        <w:rPr>
          <w:rFonts w:ascii="Arial" w:hAnsi="Arial" w:cs="Arial"/>
          <w:sz w:val="24"/>
          <w:szCs w:val="24"/>
        </w:rPr>
        <w:t>case did not make the Director</w:t>
      </w:r>
      <w:r w:rsidR="00920E75">
        <w:rPr>
          <w:rFonts w:ascii="Arial" w:hAnsi="Arial" w:cs="Arial"/>
          <w:sz w:val="24"/>
          <w:szCs w:val="24"/>
        </w:rPr>
        <w:t xml:space="preserve">, HR </w:t>
      </w:r>
      <w:r>
        <w:rPr>
          <w:rFonts w:ascii="Arial" w:hAnsi="Arial" w:cs="Arial"/>
          <w:sz w:val="24"/>
          <w:szCs w:val="24"/>
        </w:rPr>
        <w:t>“aware of an act of misconduct”</w:t>
      </w:r>
      <w:r w:rsidR="00B926E9">
        <w:rPr>
          <w:rFonts w:ascii="Arial" w:hAnsi="Arial" w:cs="Arial"/>
          <w:sz w:val="24"/>
          <w:szCs w:val="24"/>
        </w:rPr>
        <w:t xml:space="preserve"> before </w:t>
      </w:r>
      <w:r w:rsidR="00920E75">
        <w:rPr>
          <w:rFonts w:ascii="Arial" w:hAnsi="Arial" w:cs="Arial"/>
          <w:sz w:val="24"/>
          <w:szCs w:val="24"/>
        </w:rPr>
        <w:t xml:space="preserve">the </w:t>
      </w:r>
      <w:r w:rsidR="00711F97">
        <w:rPr>
          <w:rFonts w:ascii="Arial" w:hAnsi="Arial" w:cs="Arial"/>
          <w:sz w:val="24"/>
          <w:szCs w:val="24"/>
        </w:rPr>
        <w:t>e</w:t>
      </w:r>
      <w:r w:rsidR="00920E75">
        <w:rPr>
          <w:rFonts w:ascii="Arial" w:hAnsi="Arial" w:cs="Arial"/>
          <w:sz w:val="24"/>
          <w:szCs w:val="24"/>
        </w:rPr>
        <w:t>nquiry conducted by the HR department.</w:t>
      </w:r>
      <w:r>
        <w:rPr>
          <w:rFonts w:ascii="Arial" w:hAnsi="Arial" w:cs="Arial"/>
          <w:sz w:val="24"/>
          <w:szCs w:val="24"/>
        </w:rPr>
        <w:t xml:space="preserve">  The Tribunal is satisfied from the evidence on record that </w:t>
      </w:r>
      <w:r w:rsidR="00002AA3">
        <w:rPr>
          <w:rFonts w:ascii="Arial" w:hAnsi="Arial" w:cs="Arial"/>
          <w:sz w:val="24"/>
          <w:szCs w:val="24"/>
        </w:rPr>
        <w:t>t</w:t>
      </w:r>
      <w:r>
        <w:rPr>
          <w:rFonts w:ascii="Arial" w:hAnsi="Arial" w:cs="Arial"/>
          <w:sz w:val="24"/>
          <w:szCs w:val="24"/>
        </w:rPr>
        <w:t xml:space="preserve">he Director of HR &amp; </w:t>
      </w:r>
      <w:r w:rsidR="005A0FFF">
        <w:rPr>
          <w:rFonts w:ascii="Arial" w:hAnsi="Arial" w:cs="Arial"/>
          <w:sz w:val="24"/>
          <w:szCs w:val="24"/>
        </w:rPr>
        <w:t>Training Department did notify the Disputant of the charge made against him</w:t>
      </w:r>
      <w:r w:rsidR="00002AA3">
        <w:rPr>
          <w:rFonts w:ascii="Arial" w:hAnsi="Arial" w:cs="Arial"/>
          <w:sz w:val="24"/>
          <w:szCs w:val="24"/>
        </w:rPr>
        <w:t xml:space="preserve"> within 10 days of the day on which he became aware of the alleged act of misconduct, that is, on 3 October 2016 when the enquiry was completed.</w:t>
      </w:r>
      <w:r>
        <w:rPr>
          <w:rFonts w:ascii="Arial" w:hAnsi="Arial" w:cs="Arial"/>
          <w:sz w:val="24"/>
          <w:szCs w:val="24"/>
        </w:rPr>
        <w:t xml:space="preserve">  </w:t>
      </w:r>
      <w:r w:rsidR="000642AA">
        <w:rPr>
          <w:rFonts w:ascii="Arial" w:hAnsi="Arial" w:cs="Arial"/>
          <w:sz w:val="24"/>
          <w:szCs w:val="24"/>
        </w:rPr>
        <w:t xml:space="preserve">    </w:t>
      </w:r>
    </w:p>
    <w:p w:rsidR="008D31EC" w:rsidRDefault="008D31EC" w:rsidP="008D31EC">
      <w:pPr>
        <w:jc w:val="both"/>
        <w:rPr>
          <w:rFonts w:ascii="Arial" w:hAnsi="Arial" w:cs="Arial"/>
          <w:sz w:val="24"/>
          <w:szCs w:val="24"/>
        </w:rPr>
      </w:pPr>
      <w:r>
        <w:rPr>
          <w:rFonts w:ascii="Arial" w:hAnsi="Arial" w:cs="Arial"/>
          <w:sz w:val="24"/>
          <w:szCs w:val="24"/>
        </w:rPr>
        <w:t xml:space="preserve">The Tribunal is also satisfied from the evidence on record and more particularly from </w:t>
      </w:r>
      <w:r w:rsidR="000E6943">
        <w:rPr>
          <w:rFonts w:ascii="Arial" w:hAnsi="Arial" w:cs="Arial"/>
          <w:sz w:val="24"/>
          <w:szCs w:val="24"/>
        </w:rPr>
        <w:t xml:space="preserve">the evidence of </w:t>
      </w:r>
      <w:r>
        <w:rPr>
          <w:rFonts w:ascii="Arial" w:hAnsi="Arial" w:cs="Arial"/>
          <w:sz w:val="24"/>
          <w:szCs w:val="24"/>
        </w:rPr>
        <w:t xml:space="preserve">Mr </w:t>
      </w:r>
      <w:r w:rsidR="007D7BEC">
        <w:rPr>
          <w:rFonts w:ascii="Arial" w:hAnsi="Arial" w:cs="Arial"/>
          <w:sz w:val="24"/>
          <w:szCs w:val="24"/>
        </w:rPr>
        <w:t>Gobin</w:t>
      </w:r>
      <w:r>
        <w:rPr>
          <w:rFonts w:ascii="Arial" w:hAnsi="Arial" w:cs="Arial"/>
          <w:sz w:val="24"/>
          <w:szCs w:val="24"/>
        </w:rPr>
        <w:t xml:space="preserve"> who</w:t>
      </w:r>
      <w:r w:rsidR="00B446A2">
        <w:rPr>
          <w:rFonts w:ascii="Arial" w:hAnsi="Arial" w:cs="Arial"/>
          <w:sz w:val="24"/>
          <w:szCs w:val="24"/>
        </w:rPr>
        <w:t xml:space="preserve"> </w:t>
      </w:r>
      <w:r w:rsidR="007D7BEC">
        <w:rPr>
          <w:rFonts w:ascii="Arial" w:hAnsi="Arial" w:cs="Arial"/>
          <w:sz w:val="24"/>
          <w:szCs w:val="24"/>
        </w:rPr>
        <w:t>stated so in clear terms</w:t>
      </w:r>
      <w:r w:rsidR="00C831C6">
        <w:rPr>
          <w:rFonts w:ascii="Arial" w:hAnsi="Arial" w:cs="Arial"/>
          <w:sz w:val="24"/>
          <w:szCs w:val="24"/>
        </w:rPr>
        <w:t xml:space="preserve"> </w:t>
      </w:r>
      <w:r>
        <w:rPr>
          <w:rFonts w:ascii="Arial" w:hAnsi="Arial" w:cs="Arial"/>
          <w:sz w:val="24"/>
          <w:szCs w:val="24"/>
        </w:rPr>
        <w:t xml:space="preserve">that the </w:t>
      </w:r>
      <w:r w:rsidR="00C831C6">
        <w:rPr>
          <w:rFonts w:ascii="Arial" w:hAnsi="Arial" w:cs="Arial"/>
          <w:sz w:val="24"/>
          <w:szCs w:val="24"/>
        </w:rPr>
        <w:t>Internal Affairs</w:t>
      </w:r>
      <w:r>
        <w:rPr>
          <w:rFonts w:ascii="Arial" w:hAnsi="Arial" w:cs="Arial"/>
          <w:sz w:val="24"/>
          <w:szCs w:val="24"/>
        </w:rPr>
        <w:t xml:space="preserve"> did not participate </w:t>
      </w:r>
      <w:r w:rsidR="00C831C6">
        <w:rPr>
          <w:rFonts w:ascii="Arial" w:hAnsi="Arial" w:cs="Arial"/>
          <w:sz w:val="24"/>
          <w:szCs w:val="24"/>
        </w:rPr>
        <w:t>in the enquiry since they were themselves involved in the case and that they were merely requested to provide information during the enquiry.</w:t>
      </w:r>
    </w:p>
    <w:p w:rsidR="00002AA3" w:rsidRDefault="00002AA3" w:rsidP="008D31EC">
      <w:pPr>
        <w:jc w:val="both"/>
        <w:rPr>
          <w:rFonts w:ascii="Arial" w:hAnsi="Arial" w:cs="Arial"/>
          <w:sz w:val="24"/>
          <w:szCs w:val="24"/>
        </w:rPr>
      </w:pPr>
      <w:r>
        <w:rPr>
          <w:rFonts w:ascii="Arial" w:hAnsi="Arial" w:cs="Arial"/>
          <w:sz w:val="24"/>
          <w:szCs w:val="24"/>
        </w:rPr>
        <w:lastRenderedPageBreak/>
        <w:t xml:space="preserve">The Tribunal also finds nothing </w:t>
      </w:r>
      <w:r w:rsidR="00096E56">
        <w:rPr>
          <w:rFonts w:ascii="Arial" w:hAnsi="Arial" w:cs="Arial"/>
          <w:sz w:val="24"/>
          <w:szCs w:val="24"/>
        </w:rPr>
        <w:t>sinister</w:t>
      </w:r>
      <w:r>
        <w:rPr>
          <w:rFonts w:ascii="Arial" w:hAnsi="Arial" w:cs="Arial"/>
          <w:sz w:val="24"/>
          <w:szCs w:val="24"/>
        </w:rPr>
        <w:t xml:space="preserve"> that Mr Gobin did ask Disputant to provide written explanations </w:t>
      </w:r>
      <w:r w:rsidR="00F077EF">
        <w:rPr>
          <w:rFonts w:ascii="Arial" w:hAnsi="Arial" w:cs="Arial"/>
          <w:sz w:val="24"/>
          <w:szCs w:val="24"/>
        </w:rPr>
        <w:t>by way of the letter dated 18 August 2016</w:t>
      </w:r>
      <w:r w:rsidR="00D53E09">
        <w:rPr>
          <w:rFonts w:ascii="Arial" w:hAnsi="Arial" w:cs="Arial"/>
          <w:sz w:val="24"/>
          <w:szCs w:val="24"/>
        </w:rPr>
        <w:t xml:space="preserve">.  This related to explanations sought from an employee by his immediate supervisor.   </w:t>
      </w:r>
      <w:r w:rsidR="00F077EF">
        <w:rPr>
          <w:rFonts w:ascii="Arial" w:hAnsi="Arial" w:cs="Arial"/>
          <w:sz w:val="24"/>
          <w:szCs w:val="24"/>
        </w:rPr>
        <w:t xml:space="preserve"> </w:t>
      </w:r>
      <w:r>
        <w:rPr>
          <w:rFonts w:ascii="Arial" w:hAnsi="Arial" w:cs="Arial"/>
          <w:sz w:val="24"/>
          <w:szCs w:val="24"/>
        </w:rPr>
        <w:t xml:space="preserve"> </w:t>
      </w:r>
    </w:p>
    <w:p w:rsidR="00BB73D2" w:rsidRDefault="00064EEF" w:rsidP="00AB3DEA">
      <w:pPr>
        <w:jc w:val="both"/>
        <w:rPr>
          <w:rFonts w:ascii="Arial" w:hAnsi="Arial" w:cs="Arial"/>
          <w:sz w:val="24"/>
          <w:szCs w:val="24"/>
        </w:rPr>
      </w:pPr>
      <w:r>
        <w:rPr>
          <w:rFonts w:ascii="Arial" w:hAnsi="Arial" w:cs="Arial"/>
          <w:sz w:val="24"/>
          <w:szCs w:val="24"/>
        </w:rPr>
        <w:t xml:space="preserve">There was also an issue which Disputant </w:t>
      </w:r>
      <w:r w:rsidR="00053D05">
        <w:rPr>
          <w:rFonts w:ascii="Arial" w:hAnsi="Arial" w:cs="Arial"/>
          <w:sz w:val="24"/>
          <w:szCs w:val="24"/>
        </w:rPr>
        <w:t>raised both in his statement of case and in evidence in</w:t>
      </w:r>
      <w:r>
        <w:rPr>
          <w:rFonts w:ascii="Arial" w:hAnsi="Arial" w:cs="Arial"/>
          <w:sz w:val="24"/>
          <w:szCs w:val="24"/>
        </w:rPr>
        <w:t xml:space="preserve"> relation to a</w:t>
      </w:r>
      <w:r w:rsidR="00C831C6">
        <w:rPr>
          <w:rFonts w:ascii="Arial" w:hAnsi="Arial" w:cs="Arial"/>
          <w:sz w:val="24"/>
          <w:szCs w:val="24"/>
        </w:rPr>
        <w:t>n official complaint which Disputant allegedly made at the Internal Affairs Department against the Director</w:t>
      </w:r>
      <w:r w:rsidR="00053D05">
        <w:rPr>
          <w:rFonts w:ascii="Arial" w:hAnsi="Arial" w:cs="Arial"/>
          <w:sz w:val="24"/>
          <w:szCs w:val="24"/>
        </w:rPr>
        <w:t>,</w:t>
      </w:r>
      <w:r w:rsidR="00C831C6">
        <w:rPr>
          <w:rFonts w:ascii="Arial" w:hAnsi="Arial" w:cs="Arial"/>
          <w:sz w:val="24"/>
          <w:szCs w:val="24"/>
        </w:rPr>
        <w:t xml:space="preserve"> HR and the Director, Internal Affairs in relation to </w:t>
      </w:r>
      <w:r w:rsidR="0000431B">
        <w:rPr>
          <w:rFonts w:ascii="Arial" w:hAnsi="Arial" w:cs="Arial"/>
          <w:sz w:val="24"/>
          <w:szCs w:val="24"/>
        </w:rPr>
        <w:t xml:space="preserve">an </w:t>
      </w:r>
      <w:r w:rsidR="00C831C6">
        <w:rPr>
          <w:rFonts w:ascii="Arial" w:hAnsi="Arial" w:cs="Arial"/>
          <w:sz w:val="24"/>
          <w:szCs w:val="24"/>
        </w:rPr>
        <w:t>a</w:t>
      </w:r>
      <w:r w:rsidR="0000431B">
        <w:rPr>
          <w:rFonts w:ascii="Arial" w:hAnsi="Arial" w:cs="Arial"/>
          <w:sz w:val="24"/>
          <w:szCs w:val="24"/>
        </w:rPr>
        <w:t>lleged</w:t>
      </w:r>
      <w:r w:rsidR="00C831C6">
        <w:rPr>
          <w:rFonts w:ascii="Arial" w:hAnsi="Arial" w:cs="Arial"/>
          <w:sz w:val="24"/>
          <w:szCs w:val="24"/>
        </w:rPr>
        <w:t xml:space="preserve"> malpractice (paragraph 1(c) of Disputant’s Statement of Case).  </w:t>
      </w:r>
      <w:r w:rsidR="00A3565A">
        <w:rPr>
          <w:rFonts w:ascii="Arial" w:hAnsi="Arial" w:cs="Arial"/>
          <w:sz w:val="24"/>
          <w:szCs w:val="24"/>
        </w:rPr>
        <w:t xml:space="preserve">Disputant </w:t>
      </w:r>
      <w:r w:rsidR="00F57BBD">
        <w:rPr>
          <w:rFonts w:ascii="Arial" w:hAnsi="Arial" w:cs="Arial"/>
          <w:sz w:val="24"/>
          <w:szCs w:val="24"/>
        </w:rPr>
        <w:t xml:space="preserve">was already aware of this fact, </w:t>
      </w:r>
      <w:r w:rsidR="00A3565A">
        <w:rPr>
          <w:rFonts w:ascii="Arial" w:hAnsi="Arial" w:cs="Arial"/>
          <w:sz w:val="24"/>
          <w:szCs w:val="24"/>
        </w:rPr>
        <w:t>be it</w:t>
      </w:r>
      <w:r w:rsidR="00F57BBD">
        <w:rPr>
          <w:rFonts w:ascii="Arial" w:hAnsi="Arial" w:cs="Arial"/>
          <w:sz w:val="24"/>
          <w:szCs w:val="24"/>
        </w:rPr>
        <w:t>,</w:t>
      </w:r>
      <w:r w:rsidR="00A3565A">
        <w:rPr>
          <w:rFonts w:ascii="Arial" w:hAnsi="Arial" w:cs="Arial"/>
          <w:sz w:val="24"/>
          <w:szCs w:val="24"/>
        </w:rPr>
        <w:t xml:space="preserve"> before </w:t>
      </w:r>
      <w:r w:rsidR="00C90CFC">
        <w:rPr>
          <w:rFonts w:ascii="Arial" w:hAnsi="Arial" w:cs="Arial"/>
          <w:sz w:val="24"/>
          <w:szCs w:val="24"/>
        </w:rPr>
        <w:t xml:space="preserve">or during </w:t>
      </w:r>
      <w:r w:rsidR="00A3565A">
        <w:rPr>
          <w:rFonts w:ascii="Arial" w:hAnsi="Arial" w:cs="Arial"/>
          <w:sz w:val="24"/>
          <w:szCs w:val="24"/>
        </w:rPr>
        <w:t xml:space="preserve">the holding </w:t>
      </w:r>
      <w:r w:rsidR="00C90CFC">
        <w:rPr>
          <w:rFonts w:ascii="Arial" w:hAnsi="Arial" w:cs="Arial"/>
          <w:sz w:val="24"/>
          <w:szCs w:val="24"/>
        </w:rPr>
        <w:t xml:space="preserve">of the </w:t>
      </w:r>
      <w:r w:rsidR="00F57BBD">
        <w:rPr>
          <w:rFonts w:ascii="Arial" w:hAnsi="Arial" w:cs="Arial"/>
          <w:sz w:val="24"/>
          <w:szCs w:val="24"/>
        </w:rPr>
        <w:t xml:space="preserve">proceedings of the </w:t>
      </w:r>
      <w:r w:rsidR="00C90CFC">
        <w:rPr>
          <w:rFonts w:ascii="Arial" w:hAnsi="Arial" w:cs="Arial"/>
          <w:sz w:val="24"/>
          <w:szCs w:val="24"/>
        </w:rPr>
        <w:t xml:space="preserve">disciplinary committee and there is no single evidence before us that </w:t>
      </w:r>
      <w:r w:rsidR="009F36F4">
        <w:rPr>
          <w:rFonts w:ascii="Arial" w:hAnsi="Arial" w:cs="Arial"/>
          <w:sz w:val="24"/>
          <w:szCs w:val="24"/>
        </w:rPr>
        <w:t xml:space="preserve">the </w:t>
      </w:r>
      <w:r w:rsidR="00C90CFC">
        <w:rPr>
          <w:rFonts w:ascii="Arial" w:hAnsi="Arial" w:cs="Arial"/>
          <w:sz w:val="24"/>
          <w:szCs w:val="24"/>
        </w:rPr>
        <w:t xml:space="preserve">Disputant </w:t>
      </w:r>
      <w:r w:rsidR="009F36F4">
        <w:rPr>
          <w:rFonts w:ascii="Arial" w:hAnsi="Arial" w:cs="Arial"/>
          <w:sz w:val="24"/>
          <w:szCs w:val="24"/>
        </w:rPr>
        <w:t xml:space="preserve">raised this issue or </w:t>
      </w:r>
      <w:r w:rsidR="00C90CFC">
        <w:rPr>
          <w:rFonts w:ascii="Arial" w:hAnsi="Arial" w:cs="Arial"/>
          <w:sz w:val="24"/>
          <w:szCs w:val="24"/>
        </w:rPr>
        <w:t xml:space="preserve">complained </w:t>
      </w:r>
      <w:r w:rsidR="00B66A88">
        <w:rPr>
          <w:rFonts w:ascii="Arial" w:hAnsi="Arial" w:cs="Arial"/>
          <w:sz w:val="24"/>
          <w:szCs w:val="24"/>
        </w:rPr>
        <w:t xml:space="preserve">about the participation </w:t>
      </w:r>
      <w:r w:rsidR="003C086B">
        <w:rPr>
          <w:rFonts w:ascii="Arial" w:hAnsi="Arial" w:cs="Arial"/>
          <w:sz w:val="24"/>
          <w:szCs w:val="24"/>
        </w:rPr>
        <w:t xml:space="preserve">(if any) </w:t>
      </w:r>
      <w:r w:rsidR="00B66A88">
        <w:rPr>
          <w:rFonts w:ascii="Arial" w:hAnsi="Arial" w:cs="Arial"/>
          <w:sz w:val="24"/>
          <w:szCs w:val="24"/>
        </w:rPr>
        <w:t xml:space="preserve">of the </w:t>
      </w:r>
      <w:r w:rsidR="00C90CFC">
        <w:rPr>
          <w:rFonts w:ascii="Arial" w:hAnsi="Arial" w:cs="Arial"/>
          <w:sz w:val="24"/>
          <w:szCs w:val="24"/>
        </w:rPr>
        <w:t xml:space="preserve">Director, HR </w:t>
      </w:r>
      <w:r w:rsidR="003C086B">
        <w:rPr>
          <w:rFonts w:ascii="Arial" w:hAnsi="Arial" w:cs="Arial"/>
          <w:sz w:val="24"/>
          <w:szCs w:val="24"/>
        </w:rPr>
        <w:t>i</w:t>
      </w:r>
      <w:r w:rsidR="00C90CFC">
        <w:rPr>
          <w:rFonts w:ascii="Arial" w:hAnsi="Arial" w:cs="Arial"/>
          <w:sz w:val="24"/>
          <w:szCs w:val="24"/>
        </w:rPr>
        <w:t>n the proceedings</w:t>
      </w:r>
      <w:r w:rsidR="009F36F4">
        <w:rPr>
          <w:rFonts w:ascii="Arial" w:hAnsi="Arial" w:cs="Arial"/>
          <w:sz w:val="24"/>
          <w:szCs w:val="24"/>
        </w:rPr>
        <w:t xml:space="preserve"> at the material time</w:t>
      </w:r>
      <w:r w:rsidR="00C90CFC">
        <w:rPr>
          <w:rFonts w:ascii="Arial" w:hAnsi="Arial" w:cs="Arial"/>
          <w:sz w:val="24"/>
          <w:szCs w:val="24"/>
        </w:rPr>
        <w:t xml:space="preserve">.  </w:t>
      </w:r>
      <w:r w:rsidR="00193CBB">
        <w:rPr>
          <w:rFonts w:ascii="Arial" w:hAnsi="Arial" w:cs="Arial"/>
          <w:sz w:val="24"/>
          <w:szCs w:val="24"/>
        </w:rPr>
        <w:t xml:space="preserve">The letter emanating from Disputant dated 28 October 2016 </w:t>
      </w:r>
      <w:r w:rsidR="00AE62A5">
        <w:rPr>
          <w:rFonts w:ascii="Arial" w:hAnsi="Arial" w:cs="Arial"/>
          <w:sz w:val="24"/>
          <w:szCs w:val="24"/>
        </w:rPr>
        <w:t xml:space="preserve">(Doc A) </w:t>
      </w:r>
      <w:r w:rsidR="00193CBB">
        <w:rPr>
          <w:rFonts w:ascii="Arial" w:hAnsi="Arial" w:cs="Arial"/>
          <w:sz w:val="24"/>
          <w:szCs w:val="24"/>
        </w:rPr>
        <w:t xml:space="preserve">in reply to the charges does not give any indication </w:t>
      </w:r>
      <w:r w:rsidR="00B66A88">
        <w:rPr>
          <w:rFonts w:ascii="Arial" w:hAnsi="Arial" w:cs="Arial"/>
          <w:sz w:val="24"/>
          <w:szCs w:val="24"/>
        </w:rPr>
        <w:t xml:space="preserve">either </w:t>
      </w:r>
      <w:r w:rsidR="00193CBB">
        <w:rPr>
          <w:rFonts w:ascii="Arial" w:hAnsi="Arial" w:cs="Arial"/>
          <w:sz w:val="24"/>
          <w:szCs w:val="24"/>
        </w:rPr>
        <w:t xml:space="preserve">that Disputant was challenging or raised the issue about the involvement of the Director of HR in the </w:t>
      </w:r>
      <w:r w:rsidR="00B66A88">
        <w:rPr>
          <w:rFonts w:ascii="Arial" w:hAnsi="Arial" w:cs="Arial"/>
          <w:sz w:val="24"/>
          <w:szCs w:val="24"/>
        </w:rPr>
        <w:t>process leading to the notification of charges against Disputant</w:t>
      </w:r>
      <w:r w:rsidR="00193CBB">
        <w:rPr>
          <w:rFonts w:ascii="Arial" w:hAnsi="Arial" w:cs="Arial"/>
          <w:sz w:val="24"/>
          <w:szCs w:val="24"/>
        </w:rPr>
        <w:t xml:space="preserve">.  The Tribunal has not been favoured with a copy of the proceedings </w:t>
      </w:r>
      <w:r w:rsidR="00BB0D8C">
        <w:rPr>
          <w:rFonts w:ascii="Arial" w:hAnsi="Arial" w:cs="Arial"/>
          <w:sz w:val="24"/>
          <w:szCs w:val="24"/>
        </w:rPr>
        <w:t>of</w:t>
      </w:r>
      <w:r w:rsidR="00193CBB">
        <w:rPr>
          <w:rFonts w:ascii="Arial" w:hAnsi="Arial" w:cs="Arial"/>
          <w:sz w:val="24"/>
          <w:szCs w:val="24"/>
        </w:rPr>
        <w:t xml:space="preserve"> the disciplinary committee and is </w:t>
      </w:r>
      <w:r w:rsidR="00BB73D2">
        <w:rPr>
          <w:rFonts w:ascii="Arial" w:hAnsi="Arial" w:cs="Arial"/>
          <w:sz w:val="24"/>
          <w:szCs w:val="24"/>
        </w:rPr>
        <w:t xml:space="preserve">left in the dark </w:t>
      </w:r>
      <w:r w:rsidR="00B52D07">
        <w:rPr>
          <w:rFonts w:ascii="Arial" w:hAnsi="Arial" w:cs="Arial"/>
          <w:sz w:val="24"/>
          <w:szCs w:val="24"/>
        </w:rPr>
        <w:t xml:space="preserve">again </w:t>
      </w:r>
      <w:r w:rsidR="00BB73D2">
        <w:rPr>
          <w:rFonts w:ascii="Arial" w:hAnsi="Arial" w:cs="Arial"/>
          <w:sz w:val="24"/>
          <w:szCs w:val="24"/>
        </w:rPr>
        <w:t>as to whether this issue was raised at all.</w:t>
      </w:r>
      <w:r w:rsidR="00BB0D8C">
        <w:rPr>
          <w:rFonts w:ascii="Arial" w:hAnsi="Arial" w:cs="Arial"/>
          <w:sz w:val="24"/>
          <w:szCs w:val="24"/>
        </w:rPr>
        <w:t xml:space="preserve">  It has also not been suggested before us that the signing of the letter of charges by the Director of HR and Training was fatal to the disciplinary proceedings held or sanction met</w:t>
      </w:r>
      <w:r w:rsidR="00B52D07">
        <w:rPr>
          <w:rFonts w:ascii="Arial" w:hAnsi="Arial" w:cs="Arial"/>
          <w:sz w:val="24"/>
          <w:szCs w:val="24"/>
        </w:rPr>
        <w:t>ed</w:t>
      </w:r>
      <w:r w:rsidR="00BB0D8C">
        <w:rPr>
          <w:rFonts w:ascii="Arial" w:hAnsi="Arial" w:cs="Arial"/>
          <w:sz w:val="24"/>
          <w:szCs w:val="24"/>
        </w:rPr>
        <w:t xml:space="preserve"> </w:t>
      </w:r>
      <w:r w:rsidR="00B52D07">
        <w:rPr>
          <w:rFonts w:ascii="Arial" w:hAnsi="Arial" w:cs="Arial"/>
          <w:sz w:val="24"/>
          <w:szCs w:val="24"/>
        </w:rPr>
        <w:t xml:space="preserve">out </w:t>
      </w:r>
      <w:r w:rsidR="00BB0D8C">
        <w:rPr>
          <w:rFonts w:ascii="Arial" w:hAnsi="Arial" w:cs="Arial"/>
          <w:sz w:val="24"/>
          <w:szCs w:val="24"/>
        </w:rPr>
        <w:t xml:space="preserve">to Disputant.  </w:t>
      </w:r>
      <w:r w:rsidR="00B52D07">
        <w:rPr>
          <w:rFonts w:ascii="Arial" w:hAnsi="Arial" w:cs="Arial"/>
          <w:sz w:val="24"/>
          <w:szCs w:val="24"/>
        </w:rPr>
        <w:t xml:space="preserve">There is insufficient evidence on record </w:t>
      </w:r>
      <w:r w:rsidR="008370BC">
        <w:rPr>
          <w:rFonts w:ascii="Arial" w:hAnsi="Arial" w:cs="Arial"/>
          <w:sz w:val="24"/>
          <w:szCs w:val="24"/>
        </w:rPr>
        <w:t xml:space="preserve">on this issue </w:t>
      </w:r>
      <w:r w:rsidR="00B52D07">
        <w:rPr>
          <w:rFonts w:ascii="Arial" w:hAnsi="Arial" w:cs="Arial"/>
          <w:sz w:val="24"/>
          <w:szCs w:val="24"/>
        </w:rPr>
        <w:t>to</w:t>
      </w:r>
      <w:r w:rsidR="008370BC">
        <w:rPr>
          <w:rFonts w:ascii="Arial" w:hAnsi="Arial" w:cs="Arial"/>
          <w:sz w:val="24"/>
          <w:szCs w:val="24"/>
        </w:rPr>
        <w:t xml:space="preserve"> justify our intervention as per the terms of reference before us.</w:t>
      </w:r>
      <w:r w:rsidR="00B92098">
        <w:rPr>
          <w:rFonts w:ascii="Arial" w:hAnsi="Arial" w:cs="Arial"/>
          <w:sz w:val="24"/>
          <w:szCs w:val="24"/>
        </w:rPr>
        <w:t xml:space="preserve">  </w:t>
      </w:r>
      <w:r w:rsidR="009F36F4">
        <w:rPr>
          <w:rFonts w:ascii="Arial" w:hAnsi="Arial" w:cs="Arial"/>
          <w:sz w:val="24"/>
          <w:szCs w:val="24"/>
        </w:rPr>
        <w:t xml:space="preserve">However, at the same time, </w:t>
      </w:r>
      <w:r w:rsidR="008370BC">
        <w:rPr>
          <w:rFonts w:ascii="Arial" w:hAnsi="Arial" w:cs="Arial"/>
          <w:sz w:val="24"/>
          <w:szCs w:val="24"/>
        </w:rPr>
        <w:t xml:space="preserve">it is </w:t>
      </w:r>
      <w:r w:rsidR="009F36F4">
        <w:rPr>
          <w:rFonts w:ascii="Arial" w:hAnsi="Arial" w:cs="Arial"/>
          <w:sz w:val="24"/>
          <w:szCs w:val="24"/>
        </w:rPr>
        <w:t xml:space="preserve">the considered opinion </w:t>
      </w:r>
      <w:r w:rsidR="008370BC">
        <w:rPr>
          <w:rFonts w:ascii="Arial" w:hAnsi="Arial" w:cs="Arial"/>
          <w:sz w:val="24"/>
          <w:szCs w:val="24"/>
        </w:rPr>
        <w:t xml:space="preserve">of the Tribunal </w:t>
      </w:r>
      <w:r w:rsidR="009F36F4">
        <w:rPr>
          <w:rFonts w:ascii="Arial" w:hAnsi="Arial" w:cs="Arial"/>
          <w:sz w:val="24"/>
          <w:szCs w:val="24"/>
        </w:rPr>
        <w:t>that Respondent could have ensured that the inquiry and notification of the charge to Disputant be carried out in a more commendable manner.</w:t>
      </w:r>
    </w:p>
    <w:p w:rsidR="00BB0D8C" w:rsidRDefault="009F36F4" w:rsidP="00AB3DEA">
      <w:pPr>
        <w:jc w:val="both"/>
        <w:rPr>
          <w:rFonts w:ascii="Arial" w:hAnsi="Arial" w:cs="Arial"/>
          <w:sz w:val="24"/>
          <w:szCs w:val="24"/>
        </w:rPr>
      </w:pPr>
      <w:r>
        <w:rPr>
          <w:rFonts w:ascii="Arial" w:hAnsi="Arial" w:cs="Arial"/>
          <w:sz w:val="24"/>
          <w:szCs w:val="24"/>
        </w:rPr>
        <w:t>T</w:t>
      </w:r>
      <w:r w:rsidR="00053D05">
        <w:rPr>
          <w:rFonts w:ascii="Arial" w:hAnsi="Arial" w:cs="Arial"/>
          <w:sz w:val="24"/>
          <w:szCs w:val="24"/>
        </w:rPr>
        <w:t xml:space="preserve">he Tribunal will hasten to </w:t>
      </w:r>
      <w:r w:rsidR="00BB0D8C">
        <w:rPr>
          <w:rFonts w:ascii="Arial" w:hAnsi="Arial" w:cs="Arial"/>
          <w:sz w:val="24"/>
          <w:szCs w:val="24"/>
        </w:rPr>
        <w:t>add</w:t>
      </w:r>
      <w:r w:rsidR="00053D05">
        <w:rPr>
          <w:rFonts w:ascii="Arial" w:hAnsi="Arial" w:cs="Arial"/>
          <w:sz w:val="24"/>
          <w:szCs w:val="24"/>
        </w:rPr>
        <w:t xml:space="preserve"> that </w:t>
      </w:r>
      <w:r w:rsidR="00E60DEB">
        <w:rPr>
          <w:rFonts w:ascii="Arial" w:hAnsi="Arial" w:cs="Arial"/>
          <w:sz w:val="24"/>
          <w:szCs w:val="24"/>
        </w:rPr>
        <w:t xml:space="preserve">it is crucial for </w:t>
      </w:r>
      <w:r w:rsidR="00053D05">
        <w:rPr>
          <w:rFonts w:ascii="Arial" w:hAnsi="Arial" w:cs="Arial"/>
          <w:sz w:val="24"/>
          <w:szCs w:val="24"/>
        </w:rPr>
        <w:t>the Respondent</w:t>
      </w:r>
      <w:r w:rsidR="00BB73D2">
        <w:rPr>
          <w:rFonts w:ascii="Arial" w:hAnsi="Arial" w:cs="Arial"/>
          <w:sz w:val="24"/>
          <w:szCs w:val="24"/>
        </w:rPr>
        <w:t xml:space="preserve">, which is set up by statute to perform </w:t>
      </w:r>
      <w:r w:rsidR="006D48F6">
        <w:rPr>
          <w:rFonts w:ascii="Arial" w:hAnsi="Arial" w:cs="Arial"/>
          <w:sz w:val="24"/>
          <w:szCs w:val="24"/>
        </w:rPr>
        <w:t>key functions</w:t>
      </w:r>
      <w:r w:rsidR="00E60DEB">
        <w:rPr>
          <w:rFonts w:ascii="Arial" w:hAnsi="Arial" w:cs="Arial"/>
          <w:sz w:val="24"/>
          <w:szCs w:val="24"/>
        </w:rPr>
        <w:t xml:space="preserve">, to ensure that any </w:t>
      </w:r>
      <w:r w:rsidR="00F57BBD">
        <w:rPr>
          <w:rFonts w:ascii="Arial" w:hAnsi="Arial" w:cs="Arial"/>
          <w:sz w:val="24"/>
          <w:szCs w:val="24"/>
        </w:rPr>
        <w:t>e</w:t>
      </w:r>
      <w:r w:rsidR="00E60DEB">
        <w:rPr>
          <w:rFonts w:ascii="Arial" w:hAnsi="Arial" w:cs="Arial"/>
          <w:sz w:val="24"/>
          <w:szCs w:val="24"/>
        </w:rPr>
        <w:t xml:space="preserve">nquiry on an employee of the Respondent be conducted and be seen to be conducted in a most impartial and unbiased manner.  This is the more so that the Respondent is an institution whereby by law, there must be an Internal Affairs division which shall be responsible to deal with allegations of malpractice or other complaints against officers or employees of Respondent.  </w:t>
      </w:r>
      <w:r w:rsidR="00B66A88">
        <w:rPr>
          <w:rFonts w:ascii="Arial" w:hAnsi="Arial" w:cs="Arial"/>
          <w:sz w:val="24"/>
          <w:szCs w:val="24"/>
        </w:rPr>
        <w:t xml:space="preserve">The Tribunal will not hesitate in an appropriate case to </w:t>
      </w:r>
      <w:r>
        <w:rPr>
          <w:rFonts w:ascii="Arial" w:hAnsi="Arial" w:cs="Arial"/>
          <w:sz w:val="24"/>
          <w:szCs w:val="24"/>
        </w:rPr>
        <w:t>intervene</w:t>
      </w:r>
      <w:r w:rsidR="00035595">
        <w:rPr>
          <w:rFonts w:ascii="Arial" w:hAnsi="Arial" w:cs="Arial"/>
          <w:sz w:val="24"/>
          <w:szCs w:val="24"/>
        </w:rPr>
        <w:t xml:space="preserve"> based</w:t>
      </w:r>
      <w:r w:rsidR="00B0324E">
        <w:rPr>
          <w:rFonts w:ascii="Arial" w:hAnsi="Arial" w:cs="Arial"/>
          <w:sz w:val="24"/>
          <w:szCs w:val="24"/>
        </w:rPr>
        <w:t xml:space="preserve"> on this ground alone</w:t>
      </w:r>
      <w:r w:rsidR="00035595">
        <w:rPr>
          <w:rFonts w:ascii="Arial" w:hAnsi="Arial" w:cs="Arial"/>
          <w:sz w:val="24"/>
          <w:szCs w:val="24"/>
        </w:rPr>
        <w:t>, if need be</w:t>
      </w:r>
      <w:r w:rsidR="00B0324E">
        <w:rPr>
          <w:rFonts w:ascii="Arial" w:hAnsi="Arial" w:cs="Arial"/>
          <w:sz w:val="24"/>
          <w:szCs w:val="24"/>
        </w:rPr>
        <w:t>.</w:t>
      </w:r>
      <w:r w:rsidR="006D48F6">
        <w:rPr>
          <w:rFonts w:ascii="Arial" w:hAnsi="Arial" w:cs="Arial"/>
          <w:sz w:val="24"/>
          <w:szCs w:val="24"/>
        </w:rPr>
        <w:t xml:space="preserve"> </w:t>
      </w:r>
    </w:p>
    <w:p w:rsidR="00BB0D8C" w:rsidRDefault="00035595" w:rsidP="00AB3DEA">
      <w:pPr>
        <w:jc w:val="both"/>
        <w:rPr>
          <w:rFonts w:ascii="Arial" w:hAnsi="Arial" w:cs="Arial"/>
          <w:sz w:val="24"/>
          <w:szCs w:val="24"/>
        </w:rPr>
      </w:pPr>
      <w:r>
        <w:rPr>
          <w:rFonts w:ascii="Arial" w:hAnsi="Arial" w:cs="Arial"/>
          <w:sz w:val="24"/>
          <w:szCs w:val="24"/>
        </w:rPr>
        <w:t>On the other hand</w:t>
      </w:r>
      <w:r w:rsidR="00B0324E">
        <w:rPr>
          <w:rFonts w:ascii="Arial" w:hAnsi="Arial" w:cs="Arial"/>
          <w:sz w:val="24"/>
          <w:szCs w:val="24"/>
        </w:rPr>
        <w:t>, t</w:t>
      </w:r>
      <w:r w:rsidR="00536694">
        <w:rPr>
          <w:rFonts w:ascii="Arial" w:hAnsi="Arial" w:cs="Arial"/>
          <w:sz w:val="24"/>
          <w:szCs w:val="24"/>
        </w:rPr>
        <w:t>here is a</w:t>
      </w:r>
      <w:r w:rsidR="00BB0D8C">
        <w:rPr>
          <w:rFonts w:ascii="Arial" w:hAnsi="Arial" w:cs="Arial"/>
          <w:sz w:val="24"/>
          <w:szCs w:val="24"/>
        </w:rPr>
        <w:t>bsolutely</w:t>
      </w:r>
      <w:r w:rsidR="00536694">
        <w:rPr>
          <w:rFonts w:ascii="Arial" w:hAnsi="Arial" w:cs="Arial"/>
          <w:sz w:val="24"/>
          <w:szCs w:val="24"/>
        </w:rPr>
        <w:t xml:space="preserve"> no evidence that the relevant disciplinary committee was not properly constituted or </w:t>
      </w:r>
      <w:r w:rsidR="00BB0D8C">
        <w:rPr>
          <w:rFonts w:ascii="Arial" w:hAnsi="Arial" w:cs="Arial"/>
          <w:sz w:val="24"/>
          <w:szCs w:val="24"/>
        </w:rPr>
        <w:t xml:space="preserve">acted impartially or with </w:t>
      </w:r>
      <w:r w:rsidR="00536694">
        <w:rPr>
          <w:rFonts w:ascii="Arial" w:hAnsi="Arial" w:cs="Arial"/>
          <w:sz w:val="24"/>
          <w:szCs w:val="24"/>
        </w:rPr>
        <w:t>bias</w:t>
      </w:r>
      <w:r w:rsidR="00BB0D8C">
        <w:rPr>
          <w:rFonts w:ascii="Arial" w:hAnsi="Arial" w:cs="Arial"/>
          <w:sz w:val="24"/>
          <w:szCs w:val="24"/>
        </w:rPr>
        <w:t xml:space="preserve"> </w:t>
      </w:r>
      <w:r w:rsidR="00536694">
        <w:rPr>
          <w:rFonts w:ascii="Arial" w:hAnsi="Arial" w:cs="Arial"/>
          <w:sz w:val="24"/>
          <w:szCs w:val="24"/>
        </w:rPr>
        <w:t xml:space="preserve">in any manner whatsoever. </w:t>
      </w:r>
      <w:r w:rsidR="00F719CE">
        <w:rPr>
          <w:rFonts w:ascii="Arial" w:hAnsi="Arial" w:cs="Arial"/>
          <w:sz w:val="24"/>
          <w:szCs w:val="24"/>
        </w:rPr>
        <w:t xml:space="preserve"> </w:t>
      </w:r>
      <w:r w:rsidR="00B0324E">
        <w:rPr>
          <w:rFonts w:ascii="Arial" w:hAnsi="Arial" w:cs="Arial"/>
          <w:sz w:val="24"/>
          <w:szCs w:val="24"/>
        </w:rPr>
        <w:t xml:space="preserve">Though </w:t>
      </w:r>
      <w:r w:rsidR="00C70245">
        <w:rPr>
          <w:rFonts w:ascii="Arial" w:hAnsi="Arial" w:cs="Arial"/>
          <w:sz w:val="24"/>
          <w:szCs w:val="24"/>
        </w:rPr>
        <w:t xml:space="preserve">the Tribunal was not provided with the proceedings before the disciplinary committee, </w:t>
      </w:r>
      <w:r w:rsidR="00667220">
        <w:rPr>
          <w:rFonts w:ascii="Arial" w:hAnsi="Arial" w:cs="Arial"/>
          <w:sz w:val="24"/>
          <w:szCs w:val="24"/>
        </w:rPr>
        <w:t xml:space="preserve">yet </w:t>
      </w:r>
      <w:r w:rsidR="00C70245">
        <w:rPr>
          <w:rFonts w:ascii="Arial" w:hAnsi="Arial" w:cs="Arial"/>
          <w:sz w:val="24"/>
          <w:szCs w:val="24"/>
        </w:rPr>
        <w:t xml:space="preserve">it was not challenged that the charge against Disputant was found proved.  </w:t>
      </w:r>
      <w:r w:rsidR="00667220">
        <w:rPr>
          <w:rFonts w:ascii="Arial" w:hAnsi="Arial" w:cs="Arial"/>
          <w:sz w:val="24"/>
          <w:szCs w:val="24"/>
        </w:rPr>
        <w:t xml:space="preserve">Evidence has been led by the Respondent about the </w:t>
      </w:r>
      <w:r>
        <w:rPr>
          <w:rFonts w:ascii="Arial" w:hAnsi="Arial" w:cs="Arial"/>
          <w:sz w:val="24"/>
          <w:szCs w:val="24"/>
        </w:rPr>
        <w:t xml:space="preserve">repeated </w:t>
      </w:r>
      <w:r w:rsidR="00667220">
        <w:rPr>
          <w:rFonts w:ascii="Arial" w:hAnsi="Arial" w:cs="Arial"/>
          <w:sz w:val="24"/>
          <w:szCs w:val="24"/>
        </w:rPr>
        <w:t xml:space="preserve">instructions given to Disputant who had not complied with same.  </w:t>
      </w:r>
      <w:r w:rsidR="00284E4A">
        <w:rPr>
          <w:rFonts w:ascii="Arial" w:hAnsi="Arial" w:cs="Arial"/>
          <w:sz w:val="24"/>
          <w:szCs w:val="24"/>
        </w:rPr>
        <w:t xml:space="preserve">Before us, </w:t>
      </w:r>
      <w:r w:rsidR="00667220">
        <w:rPr>
          <w:rFonts w:ascii="Arial" w:hAnsi="Arial" w:cs="Arial"/>
          <w:sz w:val="24"/>
          <w:szCs w:val="24"/>
        </w:rPr>
        <w:t xml:space="preserve">Disputant relied mainly on a legal advice </w:t>
      </w:r>
      <w:r w:rsidR="008370BC">
        <w:rPr>
          <w:rFonts w:ascii="Arial" w:hAnsi="Arial" w:cs="Arial"/>
          <w:sz w:val="24"/>
          <w:szCs w:val="24"/>
        </w:rPr>
        <w:t xml:space="preserve">sought behind the back of his supervisor </w:t>
      </w:r>
      <w:r w:rsidR="00284E4A">
        <w:rPr>
          <w:rFonts w:ascii="Arial" w:hAnsi="Arial" w:cs="Arial"/>
          <w:sz w:val="24"/>
          <w:szCs w:val="24"/>
        </w:rPr>
        <w:t xml:space="preserve">to justify his reluctance to comply and eventually his failure to comply with the instructions.  </w:t>
      </w:r>
      <w:r w:rsidR="00284E4A">
        <w:rPr>
          <w:rFonts w:ascii="Arial" w:hAnsi="Arial" w:cs="Arial"/>
          <w:sz w:val="24"/>
          <w:szCs w:val="24"/>
        </w:rPr>
        <w:lastRenderedPageBreak/>
        <w:t xml:space="preserve">However, it will be inappropriate for this Tribunal to find that the Respondent was not justified, based on the material available before it (including the findings of the disciplinary committee) at the relevant material time, to take the sanction it has taken.  The charge having been found proved before the disciplinary committee, the </w:t>
      </w:r>
      <w:r w:rsidR="007B5F95">
        <w:rPr>
          <w:rFonts w:ascii="Arial" w:hAnsi="Arial" w:cs="Arial"/>
          <w:sz w:val="24"/>
          <w:szCs w:val="24"/>
        </w:rPr>
        <w:t>Tribunal finds nothing wrong with the sanction taken which is limited in time and w</w:t>
      </w:r>
      <w:r>
        <w:rPr>
          <w:rFonts w:ascii="Arial" w:hAnsi="Arial" w:cs="Arial"/>
          <w:sz w:val="24"/>
          <w:szCs w:val="24"/>
        </w:rPr>
        <w:t>hich falls wi</w:t>
      </w:r>
      <w:r w:rsidR="007B5F95">
        <w:rPr>
          <w:rFonts w:ascii="Arial" w:hAnsi="Arial" w:cs="Arial"/>
          <w:sz w:val="24"/>
          <w:szCs w:val="24"/>
        </w:rPr>
        <w:t xml:space="preserve">thin </w:t>
      </w:r>
      <w:r w:rsidR="004B216A">
        <w:rPr>
          <w:rFonts w:ascii="Arial" w:hAnsi="Arial" w:cs="Arial"/>
          <w:sz w:val="24"/>
          <w:szCs w:val="24"/>
        </w:rPr>
        <w:t xml:space="preserve">the </w:t>
      </w:r>
      <w:r w:rsidR="00515DB3">
        <w:rPr>
          <w:rFonts w:ascii="Arial" w:hAnsi="Arial" w:cs="Arial"/>
          <w:sz w:val="24"/>
          <w:szCs w:val="24"/>
        </w:rPr>
        <w:t xml:space="preserve">punishments which may be inflicted on an officer as a result of disciplinary proceedings as per section 9 of the HR Manual (Annex C to the Statement of Case of Disputant).  </w:t>
      </w:r>
      <w:r w:rsidR="008C4B3A">
        <w:rPr>
          <w:rFonts w:ascii="Arial" w:hAnsi="Arial" w:cs="Arial"/>
          <w:sz w:val="24"/>
          <w:szCs w:val="24"/>
        </w:rPr>
        <w:t xml:space="preserve"> </w:t>
      </w:r>
    </w:p>
    <w:p w:rsidR="00A42E07" w:rsidRDefault="00515DB3" w:rsidP="008370BC">
      <w:pPr>
        <w:pStyle w:val="entry-meta"/>
        <w:spacing w:before="0" w:beforeAutospacing="0" w:after="300" w:afterAutospacing="0" w:line="276" w:lineRule="auto"/>
        <w:jc w:val="both"/>
        <w:rPr>
          <w:rFonts w:ascii="Arial" w:hAnsi="Arial" w:cs="Arial"/>
        </w:rPr>
      </w:pPr>
      <w:r>
        <w:rPr>
          <w:rFonts w:ascii="Arial" w:hAnsi="Arial" w:cs="Arial"/>
        </w:rPr>
        <w:t xml:space="preserve">The Disputant </w:t>
      </w:r>
      <w:r w:rsidR="00A42E07">
        <w:rPr>
          <w:rFonts w:ascii="Arial" w:hAnsi="Arial" w:cs="Arial"/>
        </w:rPr>
        <w:t xml:space="preserve">eventually </w:t>
      </w:r>
      <w:r>
        <w:rPr>
          <w:rFonts w:ascii="Arial" w:hAnsi="Arial" w:cs="Arial"/>
        </w:rPr>
        <w:t xml:space="preserve">had the burden to </w:t>
      </w:r>
      <w:r w:rsidR="00F4621A">
        <w:rPr>
          <w:rFonts w:ascii="Arial" w:hAnsi="Arial" w:cs="Arial"/>
        </w:rPr>
        <w:t xml:space="preserve">satisfy the Tribunal </w:t>
      </w:r>
      <w:r w:rsidR="00A42E07">
        <w:rPr>
          <w:rFonts w:ascii="Arial" w:hAnsi="Arial" w:cs="Arial"/>
        </w:rPr>
        <w:t xml:space="preserve">that there was “justification” for the failure to comply with the relevant instruction and </w:t>
      </w:r>
      <w:r w:rsidR="00F4621A">
        <w:rPr>
          <w:rFonts w:ascii="Arial" w:hAnsi="Arial" w:cs="Arial"/>
        </w:rPr>
        <w:t xml:space="preserve">that the Respondent </w:t>
      </w:r>
      <w:r>
        <w:rPr>
          <w:rFonts w:ascii="Arial" w:hAnsi="Arial" w:cs="Arial"/>
        </w:rPr>
        <w:t>sho</w:t>
      </w:r>
      <w:r w:rsidR="00F4621A">
        <w:rPr>
          <w:rFonts w:ascii="Arial" w:hAnsi="Arial" w:cs="Arial"/>
        </w:rPr>
        <w:t xml:space="preserve">uld </w:t>
      </w:r>
      <w:r w:rsidR="00F61CF4">
        <w:rPr>
          <w:rFonts w:ascii="Arial" w:hAnsi="Arial" w:cs="Arial"/>
        </w:rPr>
        <w:t>“</w:t>
      </w:r>
      <w:r w:rsidR="00F4621A">
        <w:rPr>
          <w:rFonts w:ascii="Arial" w:hAnsi="Arial" w:cs="Arial"/>
        </w:rPr>
        <w:t>waive</w:t>
      </w:r>
      <w:r w:rsidR="00F61CF4">
        <w:rPr>
          <w:rFonts w:ascii="Arial" w:hAnsi="Arial" w:cs="Arial"/>
        </w:rPr>
        <w:t>”</w:t>
      </w:r>
      <w:r w:rsidR="00F4621A">
        <w:rPr>
          <w:rFonts w:ascii="Arial" w:hAnsi="Arial" w:cs="Arial"/>
        </w:rPr>
        <w:t xml:space="preserve"> the sanction taken, that is,</w:t>
      </w:r>
      <w:r>
        <w:rPr>
          <w:rFonts w:ascii="Arial" w:hAnsi="Arial" w:cs="Arial"/>
        </w:rPr>
        <w:t xml:space="preserve"> the stoppage of annual increment for a period of one year</w:t>
      </w:r>
      <w:r w:rsidR="009516AD">
        <w:rPr>
          <w:rFonts w:ascii="Arial" w:hAnsi="Arial" w:cs="Arial"/>
        </w:rPr>
        <w:t xml:space="preserve">.  It is apposite at this stage to refer to the dictionary meaning of “waive”.  As per the Concise Oxford English Dictionary, “waive” is defined as “refrain from insisting on or applying (a right or claim)”.  </w:t>
      </w:r>
      <w:r w:rsidR="00274066">
        <w:rPr>
          <w:rFonts w:ascii="Arial" w:hAnsi="Arial" w:cs="Arial"/>
        </w:rPr>
        <w:t xml:space="preserve">The legal </w:t>
      </w:r>
      <w:r w:rsidR="00D605D5">
        <w:rPr>
          <w:rFonts w:ascii="Arial" w:hAnsi="Arial" w:cs="Arial"/>
        </w:rPr>
        <w:t xml:space="preserve">definition of </w:t>
      </w:r>
      <w:r w:rsidR="00274066">
        <w:rPr>
          <w:rFonts w:ascii="Arial" w:hAnsi="Arial" w:cs="Arial"/>
        </w:rPr>
        <w:t>“waive</w:t>
      </w:r>
      <w:r w:rsidR="00D605D5">
        <w:rPr>
          <w:rFonts w:ascii="Arial" w:hAnsi="Arial" w:cs="Arial"/>
        </w:rPr>
        <w:t>r</w:t>
      </w:r>
      <w:r w:rsidR="00274066">
        <w:rPr>
          <w:rFonts w:ascii="Arial" w:hAnsi="Arial" w:cs="Arial"/>
        </w:rPr>
        <w:t xml:space="preserve">” as per </w:t>
      </w:r>
      <w:r w:rsidR="00D605D5">
        <w:rPr>
          <w:rFonts w:ascii="Arial" w:hAnsi="Arial" w:cs="Arial"/>
        </w:rPr>
        <w:t>Thelaw.com Law Dictionary &amp; Black’s Law Dictionary, 2</w:t>
      </w:r>
      <w:r w:rsidR="00D605D5" w:rsidRPr="00D605D5">
        <w:rPr>
          <w:rFonts w:ascii="Arial" w:hAnsi="Arial" w:cs="Arial"/>
          <w:vertAlign w:val="superscript"/>
        </w:rPr>
        <w:t>nd</w:t>
      </w:r>
      <w:r w:rsidR="00D605D5">
        <w:rPr>
          <w:rFonts w:ascii="Arial" w:hAnsi="Arial" w:cs="Arial"/>
        </w:rPr>
        <w:t xml:space="preserve"> ed. is “</w:t>
      </w:r>
      <w:r w:rsidR="00D605D5" w:rsidRPr="00D605D5">
        <w:rPr>
          <w:rFonts w:ascii="Arial" w:hAnsi="Arial" w:cs="Arial"/>
          <w:i/>
          <w:color w:val="222222"/>
        </w:rPr>
        <w:t xml:space="preserve">The </w:t>
      </w:r>
      <w:r w:rsidR="00D605D5">
        <w:rPr>
          <w:rFonts w:ascii="Arial" w:hAnsi="Arial" w:cs="Arial"/>
          <w:i/>
          <w:color w:val="222222"/>
        </w:rPr>
        <w:t>r</w:t>
      </w:r>
      <w:r w:rsidR="00D605D5" w:rsidRPr="00D605D5">
        <w:rPr>
          <w:rFonts w:ascii="Arial" w:hAnsi="Arial" w:cs="Arial"/>
          <w:i/>
          <w:color w:val="222222"/>
        </w:rPr>
        <w:t>elinquishment or refusal to accept of a right</w:t>
      </w:r>
      <w:r w:rsidR="00D605D5">
        <w:rPr>
          <w:rFonts w:ascii="Helvetica" w:hAnsi="Helvetica" w:cs="Helvetica"/>
          <w:color w:val="222222"/>
          <w:sz w:val="21"/>
          <w:szCs w:val="21"/>
        </w:rPr>
        <w:t xml:space="preserve">. (…)”  </w:t>
      </w:r>
      <w:r w:rsidR="00274066">
        <w:rPr>
          <w:rFonts w:ascii="Arial" w:hAnsi="Arial" w:cs="Arial"/>
        </w:rPr>
        <w:t xml:space="preserve">“Waive” thus connotes the idea of voluntariness or the relinquishing of a right intentionally.  </w:t>
      </w:r>
      <w:r w:rsidR="009516AD">
        <w:rPr>
          <w:rFonts w:ascii="Arial" w:hAnsi="Arial" w:cs="Arial"/>
        </w:rPr>
        <w:t xml:space="preserve">This constitutes an added difficulty for the Tribunal in that the Tribunal cannot </w:t>
      </w:r>
      <w:r w:rsidR="00731CD1">
        <w:rPr>
          <w:rFonts w:ascii="Arial" w:hAnsi="Arial" w:cs="Arial"/>
        </w:rPr>
        <w:t xml:space="preserve">in the present matter </w:t>
      </w:r>
      <w:r w:rsidR="009516AD" w:rsidRPr="008C4B3A">
        <w:rPr>
          <w:rFonts w:ascii="Arial" w:hAnsi="Arial" w:cs="Arial"/>
          <w:u w:val="single"/>
        </w:rPr>
        <w:t>award</w:t>
      </w:r>
      <w:r w:rsidR="009516AD">
        <w:rPr>
          <w:rFonts w:ascii="Arial" w:hAnsi="Arial" w:cs="Arial"/>
        </w:rPr>
        <w:t xml:space="preserve"> </w:t>
      </w:r>
      <w:r w:rsidR="008C4B3A">
        <w:rPr>
          <w:rFonts w:ascii="Arial" w:hAnsi="Arial" w:cs="Arial"/>
        </w:rPr>
        <w:t xml:space="preserve">(underlining is ours) </w:t>
      </w:r>
      <w:r w:rsidR="009516AD">
        <w:rPr>
          <w:rFonts w:ascii="Arial" w:hAnsi="Arial" w:cs="Arial"/>
        </w:rPr>
        <w:t xml:space="preserve">that Respondent should </w:t>
      </w:r>
      <w:r w:rsidR="00E67CDF">
        <w:rPr>
          <w:rFonts w:ascii="Arial" w:hAnsi="Arial" w:cs="Arial"/>
        </w:rPr>
        <w:t>“</w:t>
      </w:r>
      <w:r w:rsidR="009516AD">
        <w:rPr>
          <w:rFonts w:ascii="Arial" w:hAnsi="Arial" w:cs="Arial"/>
        </w:rPr>
        <w:t>waive</w:t>
      </w:r>
      <w:r w:rsidR="00E67CDF">
        <w:rPr>
          <w:rFonts w:ascii="Arial" w:hAnsi="Arial" w:cs="Arial"/>
        </w:rPr>
        <w:t>”</w:t>
      </w:r>
      <w:r w:rsidR="009516AD">
        <w:rPr>
          <w:rFonts w:ascii="Arial" w:hAnsi="Arial" w:cs="Arial"/>
        </w:rPr>
        <w:t xml:space="preserve"> a sanction taken </w:t>
      </w:r>
      <w:r w:rsidR="00274066">
        <w:rPr>
          <w:rFonts w:ascii="Arial" w:hAnsi="Arial" w:cs="Arial"/>
        </w:rPr>
        <w:t>following</w:t>
      </w:r>
      <w:r w:rsidR="009516AD">
        <w:rPr>
          <w:rFonts w:ascii="Arial" w:hAnsi="Arial" w:cs="Arial"/>
        </w:rPr>
        <w:t xml:space="preserve"> disciplinary proceedings.</w:t>
      </w:r>
      <w:r w:rsidR="00F4621A">
        <w:rPr>
          <w:rFonts w:ascii="Arial" w:hAnsi="Arial" w:cs="Arial"/>
        </w:rPr>
        <w:t xml:space="preserve">  </w:t>
      </w:r>
      <w:r w:rsidR="00A42E07">
        <w:rPr>
          <w:rFonts w:ascii="Arial" w:hAnsi="Arial" w:cs="Arial"/>
        </w:rPr>
        <w:t xml:space="preserve">  </w:t>
      </w:r>
    </w:p>
    <w:p w:rsidR="0002545B" w:rsidRDefault="00274066" w:rsidP="008370BC">
      <w:pPr>
        <w:jc w:val="both"/>
        <w:rPr>
          <w:rFonts w:ascii="Arial" w:hAnsi="Arial" w:cs="Arial"/>
          <w:sz w:val="24"/>
          <w:szCs w:val="24"/>
        </w:rPr>
      </w:pPr>
      <w:r>
        <w:rPr>
          <w:rFonts w:ascii="Arial" w:hAnsi="Arial" w:cs="Arial"/>
          <w:sz w:val="24"/>
          <w:szCs w:val="24"/>
        </w:rPr>
        <w:t>For all the reasons given above, t</w:t>
      </w:r>
      <w:r w:rsidR="0002545B">
        <w:rPr>
          <w:rFonts w:ascii="Arial" w:hAnsi="Arial" w:cs="Arial"/>
          <w:sz w:val="24"/>
          <w:szCs w:val="24"/>
        </w:rPr>
        <w:t xml:space="preserve">he case is </w:t>
      </w:r>
      <w:r w:rsidR="00E67CDF">
        <w:rPr>
          <w:rFonts w:ascii="Arial" w:hAnsi="Arial" w:cs="Arial"/>
          <w:sz w:val="24"/>
          <w:szCs w:val="24"/>
        </w:rPr>
        <w:t xml:space="preserve">thus </w:t>
      </w:r>
      <w:r w:rsidR="00515DB3">
        <w:rPr>
          <w:rFonts w:ascii="Arial" w:hAnsi="Arial" w:cs="Arial"/>
          <w:sz w:val="24"/>
          <w:szCs w:val="24"/>
        </w:rPr>
        <w:t>set aside</w:t>
      </w:r>
      <w:r w:rsidR="0002545B">
        <w:rPr>
          <w:rFonts w:ascii="Arial" w:hAnsi="Arial" w:cs="Arial"/>
          <w:sz w:val="24"/>
          <w:szCs w:val="24"/>
        </w:rPr>
        <w:t>.</w:t>
      </w:r>
    </w:p>
    <w:p w:rsidR="00EA7694" w:rsidRDefault="00EA7694" w:rsidP="00AB3DEA">
      <w:pPr>
        <w:jc w:val="both"/>
        <w:rPr>
          <w:rFonts w:ascii="Arial" w:hAnsi="Arial" w:cs="Arial"/>
          <w:b/>
          <w:sz w:val="24"/>
          <w:szCs w:val="24"/>
        </w:rPr>
      </w:pPr>
    </w:p>
    <w:p w:rsidR="00AB3DEA" w:rsidRPr="005B080A" w:rsidRDefault="00FD7117" w:rsidP="00AB3DEA">
      <w:pPr>
        <w:jc w:val="both"/>
        <w:rPr>
          <w:rFonts w:ascii="Arial" w:hAnsi="Arial" w:cs="Arial"/>
          <w:b/>
          <w:sz w:val="24"/>
          <w:szCs w:val="24"/>
        </w:rPr>
      </w:pPr>
      <w:r>
        <w:rPr>
          <w:rFonts w:ascii="Arial" w:hAnsi="Arial" w:cs="Arial"/>
          <w:b/>
          <w:sz w:val="24"/>
          <w:szCs w:val="24"/>
        </w:rPr>
        <w:t xml:space="preserve"> SD </w:t>
      </w:r>
      <w:r w:rsidR="00AB3DEA" w:rsidRPr="005B080A">
        <w:rPr>
          <w:rFonts w:ascii="Arial" w:hAnsi="Arial" w:cs="Arial"/>
          <w:b/>
          <w:sz w:val="24"/>
          <w:szCs w:val="24"/>
        </w:rPr>
        <w:t xml:space="preserve">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8370BC">
        <w:rPr>
          <w:rFonts w:ascii="Arial" w:hAnsi="Arial" w:cs="Arial"/>
          <w:b/>
          <w:sz w:val="24"/>
          <w:szCs w:val="24"/>
        </w:rPr>
        <w:t>Raffick Hossenbaccus</w:t>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sidRPr="005B080A">
        <w:rPr>
          <w:rFonts w:ascii="Arial" w:hAnsi="Arial" w:cs="Arial"/>
          <w:b/>
          <w:sz w:val="24"/>
          <w:szCs w:val="24"/>
        </w:rPr>
        <w:t>Member</w:t>
      </w:r>
    </w:p>
    <w:p w:rsidR="00AB3DEA" w:rsidRDefault="00AB3DEA" w:rsidP="00AB3DEA">
      <w:pPr>
        <w:jc w:val="both"/>
        <w:rPr>
          <w:rFonts w:ascii="Arial" w:hAnsi="Arial" w:cs="Arial"/>
          <w:sz w:val="24"/>
          <w:szCs w:val="24"/>
        </w:rPr>
      </w:pPr>
    </w:p>
    <w:p w:rsidR="00AB3DEA" w:rsidRPr="005B080A" w:rsidRDefault="00AB3DEA" w:rsidP="00AB3DEA">
      <w:pPr>
        <w:jc w:val="both"/>
        <w:rPr>
          <w:rFonts w:ascii="Arial" w:hAnsi="Arial" w:cs="Arial"/>
          <w:b/>
          <w:sz w:val="24"/>
          <w:szCs w:val="24"/>
        </w:rPr>
      </w:pPr>
      <w:r w:rsidRPr="005B080A">
        <w:rPr>
          <w:rFonts w:ascii="Arial" w:hAnsi="Arial" w:cs="Arial"/>
          <w:b/>
          <w:sz w:val="24"/>
          <w:szCs w:val="24"/>
        </w:rPr>
        <w:t xml:space="preserve">      </w:t>
      </w:r>
    </w:p>
    <w:p w:rsidR="00AB3DEA" w:rsidRPr="005B080A" w:rsidRDefault="00FD7117" w:rsidP="00AB3DEA">
      <w:pPr>
        <w:jc w:val="both"/>
        <w:rPr>
          <w:rFonts w:ascii="Arial" w:hAnsi="Arial" w:cs="Arial"/>
          <w:b/>
          <w:sz w:val="24"/>
          <w:szCs w:val="24"/>
        </w:rPr>
      </w:pPr>
      <w:r>
        <w:rPr>
          <w:rFonts w:ascii="Arial" w:hAnsi="Arial" w:cs="Arial"/>
          <w:b/>
          <w:sz w:val="24"/>
          <w:szCs w:val="24"/>
        </w:rPr>
        <w:t xml:space="preserve">SD </w:t>
      </w:r>
      <w:r w:rsidR="00514E44">
        <w:rPr>
          <w:rFonts w:ascii="Arial" w:hAnsi="Arial" w:cs="Arial"/>
          <w:b/>
          <w:sz w:val="24"/>
          <w:szCs w:val="24"/>
        </w:rPr>
        <w:t xml:space="preserve">Andy R. </w:t>
      </w:r>
      <w:proofErr w:type="spellStart"/>
      <w:r w:rsidR="00514E44">
        <w:rPr>
          <w:rFonts w:ascii="Arial" w:hAnsi="Arial" w:cs="Arial"/>
          <w:b/>
          <w:sz w:val="24"/>
          <w:szCs w:val="24"/>
        </w:rPr>
        <w:t>Hau</w:t>
      </w:r>
      <w:proofErr w:type="spellEnd"/>
      <w:r w:rsidR="00514E44">
        <w:rPr>
          <w:rFonts w:ascii="Arial" w:hAnsi="Arial" w:cs="Arial"/>
          <w:b/>
          <w:sz w:val="24"/>
          <w:szCs w:val="24"/>
        </w:rPr>
        <w:t xml:space="preserve"> </w:t>
      </w:r>
      <w:proofErr w:type="spellStart"/>
      <w:r w:rsidR="00514E44">
        <w:rPr>
          <w:rFonts w:ascii="Arial" w:hAnsi="Arial" w:cs="Arial"/>
          <w:b/>
          <w:sz w:val="24"/>
          <w:szCs w:val="24"/>
        </w:rPr>
        <w:t>Kee</w:t>
      </w:r>
      <w:proofErr w:type="spellEnd"/>
      <w:r w:rsidR="00514E44">
        <w:rPr>
          <w:rFonts w:ascii="Arial" w:hAnsi="Arial" w:cs="Arial"/>
          <w:b/>
          <w:sz w:val="24"/>
          <w:szCs w:val="24"/>
        </w:rPr>
        <w:t xml:space="preserve"> </w:t>
      </w:r>
      <w:proofErr w:type="spellStart"/>
      <w:r w:rsidR="00514E44">
        <w:rPr>
          <w:rFonts w:ascii="Arial" w:hAnsi="Arial" w:cs="Arial"/>
          <w:b/>
          <w:sz w:val="24"/>
          <w:szCs w:val="24"/>
        </w:rPr>
        <w:t>Hee</w:t>
      </w:r>
      <w:proofErr w:type="spellEnd"/>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r w:rsidR="008370BC">
        <w:rPr>
          <w:rFonts w:ascii="Arial" w:hAnsi="Arial" w:cs="Arial"/>
          <w:b/>
          <w:sz w:val="24"/>
          <w:szCs w:val="24"/>
        </w:rPr>
        <w:tab/>
      </w:r>
      <w:r>
        <w:rPr>
          <w:rFonts w:ascii="Arial" w:hAnsi="Arial" w:cs="Arial"/>
          <w:b/>
          <w:sz w:val="24"/>
          <w:szCs w:val="24"/>
        </w:rPr>
        <w:t xml:space="preserve">SD </w:t>
      </w:r>
      <w:proofErr w:type="spellStart"/>
      <w:r w:rsidR="008370BC">
        <w:rPr>
          <w:rFonts w:ascii="Arial" w:hAnsi="Arial" w:cs="Arial"/>
          <w:b/>
          <w:sz w:val="24"/>
          <w:szCs w:val="24"/>
        </w:rPr>
        <w:t>Teenah</w:t>
      </w:r>
      <w:proofErr w:type="spellEnd"/>
      <w:r w:rsidR="008370BC">
        <w:rPr>
          <w:rFonts w:ascii="Arial" w:hAnsi="Arial" w:cs="Arial"/>
          <w:b/>
          <w:sz w:val="24"/>
          <w:szCs w:val="24"/>
        </w:rPr>
        <w:t xml:space="preserve"> </w:t>
      </w:r>
      <w:proofErr w:type="spellStart"/>
      <w:r w:rsidR="008370BC">
        <w:rPr>
          <w:rFonts w:ascii="Arial" w:hAnsi="Arial" w:cs="Arial"/>
          <w:b/>
          <w:sz w:val="24"/>
          <w:szCs w:val="24"/>
        </w:rPr>
        <w:t>Jutton-Seeburrun</w:t>
      </w:r>
      <w:proofErr w:type="spellEnd"/>
    </w:p>
    <w:p w:rsidR="00AB3DEA" w:rsidRDefault="00AB3DEA" w:rsidP="00AB3DEA">
      <w:pPr>
        <w:jc w:val="both"/>
        <w:rPr>
          <w:rFonts w:ascii="Arial" w:hAnsi="Arial" w:cs="Arial"/>
          <w:b/>
          <w:sz w:val="24"/>
          <w:szCs w:val="24"/>
        </w:rPr>
      </w:pPr>
      <w:r w:rsidRPr="005B080A">
        <w:rPr>
          <w:rFonts w:ascii="Arial" w:hAnsi="Arial" w:cs="Arial"/>
          <w:b/>
          <w:sz w:val="24"/>
          <w:szCs w:val="24"/>
        </w:rPr>
        <w:t>Member</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proofErr w:type="spellStart"/>
      <w:r w:rsidR="008370BC">
        <w:rPr>
          <w:rFonts w:ascii="Arial" w:hAnsi="Arial" w:cs="Arial"/>
          <w:b/>
          <w:sz w:val="24"/>
          <w:szCs w:val="24"/>
        </w:rPr>
        <w:t>M</w:t>
      </w:r>
      <w:r w:rsidRPr="005B080A">
        <w:rPr>
          <w:rFonts w:ascii="Arial" w:hAnsi="Arial" w:cs="Arial"/>
          <w:b/>
          <w:sz w:val="24"/>
          <w:szCs w:val="24"/>
        </w:rPr>
        <w:t>ember</w:t>
      </w:r>
      <w:proofErr w:type="spellEnd"/>
    </w:p>
    <w:p w:rsidR="00AB3DEA" w:rsidRDefault="00AB3DEA" w:rsidP="00AB3DEA">
      <w:pPr>
        <w:jc w:val="both"/>
        <w:rPr>
          <w:rFonts w:ascii="Arial" w:hAnsi="Arial" w:cs="Arial"/>
          <w:b/>
          <w:sz w:val="24"/>
          <w:szCs w:val="24"/>
        </w:rPr>
      </w:pPr>
    </w:p>
    <w:p w:rsidR="00DB3F36" w:rsidRDefault="00BA3F81" w:rsidP="00AB3DEA">
      <w:pPr>
        <w:jc w:val="both"/>
      </w:pPr>
      <w:r>
        <w:rPr>
          <w:rFonts w:ascii="Arial" w:hAnsi="Arial" w:cs="Arial"/>
          <w:b/>
          <w:sz w:val="24"/>
          <w:szCs w:val="24"/>
        </w:rPr>
        <w:t>23</w:t>
      </w:r>
      <w:r w:rsidR="00AB3DEA">
        <w:rPr>
          <w:rFonts w:ascii="Arial" w:hAnsi="Arial" w:cs="Arial"/>
          <w:b/>
          <w:sz w:val="24"/>
          <w:szCs w:val="24"/>
        </w:rPr>
        <w:t xml:space="preserve"> </w:t>
      </w:r>
      <w:r w:rsidR="002968FD">
        <w:rPr>
          <w:rFonts w:ascii="Arial" w:hAnsi="Arial" w:cs="Arial"/>
          <w:b/>
          <w:sz w:val="24"/>
          <w:szCs w:val="24"/>
        </w:rPr>
        <w:t xml:space="preserve">January </w:t>
      </w:r>
      <w:r w:rsidR="00AB3DEA" w:rsidRPr="005B080A">
        <w:rPr>
          <w:rFonts w:ascii="Arial" w:hAnsi="Arial" w:cs="Arial"/>
          <w:b/>
          <w:sz w:val="24"/>
          <w:szCs w:val="24"/>
        </w:rPr>
        <w:t>201</w:t>
      </w:r>
      <w:r w:rsidR="002968FD">
        <w:rPr>
          <w:rFonts w:ascii="Arial" w:hAnsi="Arial" w:cs="Arial"/>
          <w:b/>
          <w:sz w:val="24"/>
          <w:szCs w:val="24"/>
        </w:rPr>
        <w:t>8</w:t>
      </w:r>
    </w:p>
    <w:sectPr w:rsidR="00DB3F36"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6C" w:rsidRDefault="00A42A6C" w:rsidP="00097841">
      <w:pPr>
        <w:spacing w:after="0" w:line="240" w:lineRule="auto"/>
      </w:pPr>
      <w:r>
        <w:separator/>
      </w:r>
    </w:p>
  </w:endnote>
  <w:endnote w:type="continuationSeparator" w:id="0">
    <w:p w:rsidR="00A42A6C" w:rsidRDefault="00A42A6C" w:rsidP="0009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5240"/>
      <w:docPartObj>
        <w:docPartGallery w:val="Page Numbers (Bottom of Page)"/>
        <w:docPartUnique/>
      </w:docPartObj>
    </w:sdtPr>
    <w:sdtEndPr>
      <w:rPr>
        <w:noProof/>
      </w:rPr>
    </w:sdtEndPr>
    <w:sdtContent>
      <w:p w:rsidR="00667220" w:rsidRDefault="008370BC">
        <w:pPr>
          <w:pStyle w:val="Footer"/>
          <w:jc w:val="center"/>
        </w:pPr>
        <w:r>
          <w:fldChar w:fldCharType="begin"/>
        </w:r>
        <w:r>
          <w:instrText xml:space="preserve"> PAGE   \* MERGEFORMAT </w:instrText>
        </w:r>
        <w:r>
          <w:fldChar w:fldCharType="separate"/>
        </w:r>
        <w:r w:rsidR="003B3B08">
          <w:rPr>
            <w:noProof/>
          </w:rPr>
          <w:t>1</w:t>
        </w:r>
        <w:r>
          <w:rPr>
            <w:noProof/>
          </w:rPr>
          <w:fldChar w:fldCharType="end"/>
        </w:r>
      </w:p>
    </w:sdtContent>
  </w:sdt>
  <w:p w:rsidR="00667220" w:rsidRDefault="0066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6C" w:rsidRDefault="00A42A6C" w:rsidP="00097841">
      <w:pPr>
        <w:spacing w:after="0" w:line="240" w:lineRule="auto"/>
      </w:pPr>
      <w:r>
        <w:separator/>
      </w:r>
    </w:p>
  </w:footnote>
  <w:footnote w:type="continuationSeparator" w:id="0">
    <w:p w:rsidR="00A42A6C" w:rsidRDefault="00A42A6C" w:rsidP="0009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93E8C"/>
    <w:multiLevelType w:val="hybridMultilevel"/>
    <w:tmpl w:val="6E6C898C"/>
    <w:lvl w:ilvl="0" w:tplc="2FFAE9C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2AA3"/>
    <w:rsid w:val="0000431B"/>
    <w:rsid w:val="00010266"/>
    <w:rsid w:val="0002545B"/>
    <w:rsid w:val="0003044F"/>
    <w:rsid w:val="00033EF6"/>
    <w:rsid w:val="00035595"/>
    <w:rsid w:val="00045A57"/>
    <w:rsid w:val="00047782"/>
    <w:rsid w:val="00053D05"/>
    <w:rsid w:val="000541A2"/>
    <w:rsid w:val="00055D51"/>
    <w:rsid w:val="00057FD3"/>
    <w:rsid w:val="000642AA"/>
    <w:rsid w:val="00064EEF"/>
    <w:rsid w:val="00076E3A"/>
    <w:rsid w:val="00096E56"/>
    <w:rsid w:val="00097841"/>
    <w:rsid w:val="000D26AC"/>
    <w:rsid w:val="000E6943"/>
    <w:rsid w:val="000E7133"/>
    <w:rsid w:val="000F59DC"/>
    <w:rsid w:val="00111364"/>
    <w:rsid w:val="00146B73"/>
    <w:rsid w:val="00170E75"/>
    <w:rsid w:val="00171492"/>
    <w:rsid w:val="0017623B"/>
    <w:rsid w:val="00190200"/>
    <w:rsid w:val="00190ABF"/>
    <w:rsid w:val="00193CBB"/>
    <w:rsid w:val="001F0C01"/>
    <w:rsid w:val="00213C9F"/>
    <w:rsid w:val="00227871"/>
    <w:rsid w:val="00227CF0"/>
    <w:rsid w:val="00243A3D"/>
    <w:rsid w:val="0024607E"/>
    <w:rsid w:val="00246ACC"/>
    <w:rsid w:val="00251CAD"/>
    <w:rsid w:val="002545AC"/>
    <w:rsid w:val="00261660"/>
    <w:rsid w:val="0026622C"/>
    <w:rsid w:val="00274066"/>
    <w:rsid w:val="00280A3C"/>
    <w:rsid w:val="00284E4A"/>
    <w:rsid w:val="002865F3"/>
    <w:rsid w:val="00290C52"/>
    <w:rsid w:val="002927F7"/>
    <w:rsid w:val="002968FD"/>
    <w:rsid w:val="002A1E97"/>
    <w:rsid w:val="002B34F1"/>
    <w:rsid w:val="002B7EBF"/>
    <w:rsid w:val="002D181F"/>
    <w:rsid w:val="002E0527"/>
    <w:rsid w:val="002F1A4D"/>
    <w:rsid w:val="002F3554"/>
    <w:rsid w:val="00305457"/>
    <w:rsid w:val="003151F4"/>
    <w:rsid w:val="00317CE9"/>
    <w:rsid w:val="00375B6F"/>
    <w:rsid w:val="00384E94"/>
    <w:rsid w:val="003856E2"/>
    <w:rsid w:val="003878F6"/>
    <w:rsid w:val="00387E10"/>
    <w:rsid w:val="003B3B08"/>
    <w:rsid w:val="003C086B"/>
    <w:rsid w:val="003C19D1"/>
    <w:rsid w:val="003D0FD9"/>
    <w:rsid w:val="003E34FA"/>
    <w:rsid w:val="003F0D39"/>
    <w:rsid w:val="00405D2C"/>
    <w:rsid w:val="00412C53"/>
    <w:rsid w:val="00433A6D"/>
    <w:rsid w:val="00434D66"/>
    <w:rsid w:val="0047528C"/>
    <w:rsid w:val="0048229C"/>
    <w:rsid w:val="004B216A"/>
    <w:rsid w:val="004C14A3"/>
    <w:rsid w:val="004C57B3"/>
    <w:rsid w:val="004D6C6D"/>
    <w:rsid w:val="004E6EC1"/>
    <w:rsid w:val="004F7AE7"/>
    <w:rsid w:val="00505C8A"/>
    <w:rsid w:val="00506840"/>
    <w:rsid w:val="00514E44"/>
    <w:rsid w:val="00515DB3"/>
    <w:rsid w:val="00522262"/>
    <w:rsid w:val="005245D5"/>
    <w:rsid w:val="00536694"/>
    <w:rsid w:val="005427D7"/>
    <w:rsid w:val="00556EE1"/>
    <w:rsid w:val="00563BEE"/>
    <w:rsid w:val="005A0FFF"/>
    <w:rsid w:val="005D155D"/>
    <w:rsid w:val="00601147"/>
    <w:rsid w:val="00624660"/>
    <w:rsid w:val="00632337"/>
    <w:rsid w:val="00636311"/>
    <w:rsid w:val="0063673F"/>
    <w:rsid w:val="0065481D"/>
    <w:rsid w:val="006574FF"/>
    <w:rsid w:val="00667220"/>
    <w:rsid w:val="006726E0"/>
    <w:rsid w:val="006820E2"/>
    <w:rsid w:val="00695B39"/>
    <w:rsid w:val="006A2238"/>
    <w:rsid w:val="006A592E"/>
    <w:rsid w:val="006C4583"/>
    <w:rsid w:val="006D0810"/>
    <w:rsid w:val="006D48F6"/>
    <w:rsid w:val="006E01B7"/>
    <w:rsid w:val="006F3FD6"/>
    <w:rsid w:val="006F4F7F"/>
    <w:rsid w:val="006F75AD"/>
    <w:rsid w:val="00711F97"/>
    <w:rsid w:val="00731CD1"/>
    <w:rsid w:val="007334FC"/>
    <w:rsid w:val="007464BD"/>
    <w:rsid w:val="00771102"/>
    <w:rsid w:val="00773312"/>
    <w:rsid w:val="00787A33"/>
    <w:rsid w:val="00793C8E"/>
    <w:rsid w:val="00796D71"/>
    <w:rsid w:val="007B074E"/>
    <w:rsid w:val="007B5F95"/>
    <w:rsid w:val="007C416A"/>
    <w:rsid w:val="007D0FCB"/>
    <w:rsid w:val="007D70AF"/>
    <w:rsid w:val="007D7BEC"/>
    <w:rsid w:val="007D7D8F"/>
    <w:rsid w:val="007E1333"/>
    <w:rsid w:val="008244D6"/>
    <w:rsid w:val="00830F3D"/>
    <w:rsid w:val="008364BA"/>
    <w:rsid w:val="008370BC"/>
    <w:rsid w:val="008624EE"/>
    <w:rsid w:val="00862813"/>
    <w:rsid w:val="008706E4"/>
    <w:rsid w:val="0087442D"/>
    <w:rsid w:val="00882F5E"/>
    <w:rsid w:val="00896215"/>
    <w:rsid w:val="008B553F"/>
    <w:rsid w:val="008C3F0A"/>
    <w:rsid w:val="008C4B3A"/>
    <w:rsid w:val="008C5C2F"/>
    <w:rsid w:val="008D31EC"/>
    <w:rsid w:val="008E0ACF"/>
    <w:rsid w:val="008E180B"/>
    <w:rsid w:val="008F74CB"/>
    <w:rsid w:val="009036D2"/>
    <w:rsid w:val="00904269"/>
    <w:rsid w:val="00911FCD"/>
    <w:rsid w:val="009149AA"/>
    <w:rsid w:val="00914E7C"/>
    <w:rsid w:val="00920E75"/>
    <w:rsid w:val="00931589"/>
    <w:rsid w:val="009516AD"/>
    <w:rsid w:val="0096133C"/>
    <w:rsid w:val="00963404"/>
    <w:rsid w:val="009640CB"/>
    <w:rsid w:val="009809ED"/>
    <w:rsid w:val="0098660F"/>
    <w:rsid w:val="00986B5E"/>
    <w:rsid w:val="009B4E03"/>
    <w:rsid w:val="009C6530"/>
    <w:rsid w:val="009C7F80"/>
    <w:rsid w:val="009D5328"/>
    <w:rsid w:val="009E010E"/>
    <w:rsid w:val="009E2263"/>
    <w:rsid w:val="009E3E32"/>
    <w:rsid w:val="009F36F4"/>
    <w:rsid w:val="009F40AB"/>
    <w:rsid w:val="00A01DD1"/>
    <w:rsid w:val="00A020C3"/>
    <w:rsid w:val="00A109DE"/>
    <w:rsid w:val="00A119E7"/>
    <w:rsid w:val="00A257C6"/>
    <w:rsid w:val="00A2789D"/>
    <w:rsid w:val="00A3565A"/>
    <w:rsid w:val="00A42A6C"/>
    <w:rsid w:val="00A42E07"/>
    <w:rsid w:val="00A44432"/>
    <w:rsid w:val="00A50585"/>
    <w:rsid w:val="00A50EA2"/>
    <w:rsid w:val="00A7397E"/>
    <w:rsid w:val="00AA5D92"/>
    <w:rsid w:val="00AB3DEA"/>
    <w:rsid w:val="00AC6F23"/>
    <w:rsid w:val="00AD180E"/>
    <w:rsid w:val="00AE62A5"/>
    <w:rsid w:val="00AE6A07"/>
    <w:rsid w:val="00B0324E"/>
    <w:rsid w:val="00B036C5"/>
    <w:rsid w:val="00B04AA2"/>
    <w:rsid w:val="00B446A2"/>
    <w:rsid w:val="00B50274"/>
    <w:rsid w:val="00B52D07"/>
    <w:rsid w:val="00B63010"/>
    <w:rsid w:val="00B66A88"/>
    <w:rsid w:val="00B758EF"/>
    <w:rsid w:val="00B759BD"/>
    <w:rsid w:val="00B82827"/>
    <w:rsid w:val="00B9095F"/>
    <w:rsid w:val="00B92098"/>
    <w:rsid w:val="00B926E9"/>
    <w:rsid w:val="00BA3F81"/>
    <w:rsid w:val="00BB0D8C"/>
    <w:rsid w:val="00BB3E66"/>
    <w:rsid w:val="00BB73D2"/>
    <w:rsid w:val="00BF407E"/>
    <w:rsid w:val="00C11309"/>
    <w:rsid w:val="00C21E6E"/>
    <w:rsid w:val="00C2553F"/>
    <w:rsid w:val="00C31F11"/>
    <w:rsid w:val="00C44851"/>
    <w:rsid w:val="00C55937"/>
    <w:rsid w:val="00C70245"/>
    <w:rsid w:val="00C7363F"/>
    <w:rsid w:val="00C831C6"/>
    <w:rsid w:val="00C90CFC"/>
    <w:rsid w:val="00C92D1A"/>
    <w:rsid w:val="00C96426"/>
    <w:rsid w:val="00CA3284"/>
    <w:rsid w:val="00CA5A44"/>
    <w:rsid w:val="00CB09F9"/>
    <w:rsid w:val="00CB5A38"/>
    <w:rsid w:val="00CD2F8A"/>
    <w:rsid w:val="00CD6EB7"/>
    <w:rsid w:val="00CE325D"/>
    <w:rsid w:val="00D07448"/>
    <w:rsid w:val="00D12FF9"/>
    <w:rsid w:val="00D4636F"/>
    <w:rsid w:val="00D518D5"/>
    <w:rsid w:val="00D53E09"/>
    <w:rsid w:val="00D605D5"/>
    <w:rsid w:val="00D61065"/>
    <w:rsid w:val="00D61E5A"/>
    <w:rsid w:val="00D83C02"/>
    <w:rsid w:val="00D85356"/>
    <w:rsid w:val="00D858A8"/>
    <w:rsid w:val="00D93D7E"/>
    <w:rsid w:val="00DB2F4B"/>
    <w:rsid w:val="00DB3F36"/>
    <w:rsid w:val="00DB6896"/>
    <w:rsid w:val="00DC2B33"/>
    <w:rsid w:val="00DF459D"/>
    <w:rsid w:val="00DF5488"/>
    <w:rsid w:val="00DF57CB"/>
    <w:rsid w:val="00E0309E"/>
    <w:rsid w:val="00E06B95"/>
    <w:rsid w:val="00E254A6"/>
    <w:rsid w:val="00E52A2F"/>
    <w:rsid w:val="00E60DEB"/>
    <w:rsid w:val="00E6407A"/>
    <w:rsid w:val="00E67CDF"/>
    <w:rsid w:val="00EA7694"/>
    <w:rsid w:val="00EB58F1"/>
    <w:rsid w:val="00F0207A"/>
    <w:rsid w:val="00F077EF"/>
    <w:rsid w:val="00F365F3"/>
    <w:rsid w:val="00F4621A"/>
    <w:rsid w:val="00F478CF"/>
    <w:rsid w:val="00F57BBD"/>
    <w:rsid w:val="00F61CF4"/>
    <w:rsid w:val="00F719CE"/>
    <w:rsid w:val="00F75793"/>
    <w:rsid w:val="00F80EBD"/>
    <w:rsid w:val="00F93D37"/>
    <w:rsid w:val="00F940DF"/>
    <w:rsid w:val="00FA11BC"/>
    <w:rsid w:val="00FA505C"/>
    <w:rsid w:val="00FB015F"/>
    <w:rsid w:val="00FB39E3"/>
    <w:rsid w:val="00FC4493"/>
    <w:rsid w:val="00FC5510"/>
    <w:rsid w:val="00FC5863"/>
    <w:rsid w:val="00FD5768"/>
    <w:rsid w:val="00FD7117"/>
    <w:rsid w:val="00FF1A85"/>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868">
      <w:bodyDiv w:val="1"/>
      <w:marLeft w:val="0"/>
      <w:marRight w:val="0"/>
      <w:marTop w:val="0"/>
      <w:marBottom w:val="0"/>
      <w:divBdr>
        <w:top w:val="none" w:sz="0" w:space="0" w:color="auto"/>
        <w:left w:val="none" w:sz="0" w:space="0" w:color="auto"/>
        <w:bottom w:val="none" w:sz="0" w:space="0" w:color="auto"/>
        <w:right w:val="none" w:sz="0" w:space="0" w:color="auto"/>
      </w:divBdr>
      <w:divsChild>
        <w:div w:id="196060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D05730-438B-473E-B9FD-9B6B22CE57C7}"/>
</file>

<file path=customXml/itemProps2.xml><?xml version="1.0" encoding="utf-8"?>
<ds:datastoreItem xmlns:ds="http://schemas.openxmlformats.org/officeDocument/2006/customXml" ds:itemID="{85660CC0-796C-470F-ABF0-BC4FDD6D0665}"/>
</file>

<file path=customXml/itemProps3.xml><?xml version="1.0" encoding="utf-8"?>
<ds:datastoreItem xmlns:ds="http://schemas.openxmlformats.org/officeDocument/2006/customXml" ds:itemID="{D55F7439-C5D6-49DC-9E0F-AA58AD93061B}"/>
</file>

<file path=docProps/app.xml><?xml version="1.0" encoding="utf-8"?>
<Properties xmlns="http://schemas.openxmlformats.org/officeDocument/2006/extended-properties" xmlns:vt="http://schemas.openxmlformats.org/officeDocument/2006/docPropsVTypes">
  <Template>Normal</Template>
  <TotalTime>0</TotalTime>
  <Pages>12</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2018-01-23T11:32:00Z</cp:lastPrinted>
  <dcterms:created xsi:type="dcterms:W3CDTF">2018-02-15T12:24:00Z</dcterms:created>
  <dcterms:modified xsi:type="dcterms:W3CDTF">2018-02-15T12:24:00Z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133700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