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DEA" w:rsidRPr="005B080A" w:rsidRDefault="00AB3DEA" w:rsidP="00AB3DEA">
      <w:pPr>
        <w:jc w:val="center"/>
        <w:rPr>
          <w:rFonts w:ascii="Arial" w:hAnsi="Arial" w:cs="Arial"/>
          <w:b/>
          <w:sz w:val="24"/>
          <w:szCs w:val="24"/>
          <w:u w:val="single"/>
        </w:rPr>
      </w:pPr>
      <w:bookmarkStart w:id="0" w:name="_GoBack"/>
      <w:bookmarkEnd w:id="0"/>
      <w:r w:rsidRPr="005B080A">
        <w:rPr>
          <w:rFonts w:ascii="Arial" w:hAnsi="Arial" w:cs="Arial"/>
          <w:b/>
          <w:sz w:val="24"/>
          <w:szCs w:val="24"/>
          <w:u w:val="single"/>
        </w:rPr>
        <w:t xml:space="preserve">EMPLOYMENT RELATIONS TRIBUNAL  </w:t>
      </w:r>
    </w:p>
    <w:p w:rsidR="00AB3DEA" w:rsidRDefault="00AB3DEA" w:rsidP="00AB3DEA">
      <w:pPr>
        <w:jc w:val="center"/>
        <w:rPr>
          <w:rFonts w:ascii="Arial" w:hAnsi="Arial" w:cs="Arial"/>
          <w:b/>
          <w:sz w:val="24"/>
          <w:szCs w:val="24"/>
        </w:rPr>
      </w:pPr>
    </w:p>
    <w:p w:rsidR="00AB3DEA" w:rsidRPr="005B080A" w:rsidRDefault="00AB3DEA" w:rsidP="00AB3DEA">
      <w:pPr>
        <w:jc w:val="center"/>
        <w:rPr>
          <w:rFonts w:ascii="Arial" w:hAnsi="Arial" w:cs="Arial"/>
          <w:b/>
          <w:sz w:val="24"/>
          <w:szCs w:val="24"/>
        </w:rPr>
      </w:pPr>
      <w:r>
        <w:rPr>
          <w:rFonts w:ascii="Arial" w:hAnsi="Arial" w:cs="Arial"/>
          <w:b/>
          <w:sz w:val="24"/>
          <w:szCs w:val="24"/>
        </w:rPr>
        <w:t>AWARD</w:t>
      </w:r>
    </w:p>
    <w:p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A040B2">
        <w:rPr>
          <w:rFonts w:ascii="Arial" w:hAnsi="Arial" w:cs="Arial"/>
          <w:b/>
          <w:sz w:val="24"/>
          <w:szCs w:val="24"/>
        </w:rPr>
        <w:t>1</w:t>
      </w:r>
      <w:r w:rsidR="004F515E">
        <w:rPr>
          <w:rFonts w:ascii="Arial" w:hAnsi="Arial" w:cs="Arial"/>
          <w:b/>
          <w:sz w:val="24"/>
          <w:szCs w:val="24"/>
        </w:rPr>
        <w:t>55</w:t>
      </w:r>
      <w:r w:rsidRPr="005B080A">
        <w:rPr>
          <w:rFonts w:ascii="Arial" w:hAnsi="Arial" w:cs="Arial"/>
          <w:b/>
          <w:sz w:val="24"/>
          <w:szCs w:val="24"/>
        </w:rPr>
        <w:t>/1</w:t>
      </w:r>
      <w:r w:rsidR="004F515E">
        <w:rPr>
          <w:rFonts w:ascii="Arial" w:hAnsi="Arial" w:cs="Arial"/>
          <w:b/>
          <w:sz w:val="24"/>
          <w:szCs w:val="24"/>
        </w:rPr>
        <w:t>7</w:t>
      </w:r>
    </w:p>
    <w:p w:rsidR="00AB3DEA" w:rsidRPr="005B080A" w:rsidRDefault="00AB3DEA" w:rsidP="00AB3DEA">
      <w:pPr>
        <w:ind w:firstLine="720"/>
        <w:rPr>
          <w:rFonts w:ascii="Arial" w:hAnsi="Arial" w:cs="Arial"/>
          <w:b/>
          <w:sz w:val="24"/>
          <w:szCs w:val="24"/>
        </w:rPr>
      </w:pPr>
    </w:p>
    <w:p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Vice-President</w:t>
      </w:r>
    </w:p>
    <w:p w:rsidR="00AB3DEA" w:rsidRPr="005B080A" w:rsidRDefault="004F515E" w:rsidP="00AB3DEA">
      <w:pPr>
        <w:ind w:left="1440" w:firstLine="720"/>
        <w:jc w:val="both"/>
        <w:rPr>
          <w:rFonts w:ascii="Arial" w:hAnsi="Arial" w:cs="Arial"/>
          <w:b/>
          <w:sz w:val="24"/>
          <w:szCs w:val="24"/>
        </w:rPr>
      </w:pPr>
      <w:r>
        <w:rPr>
          <w:rFonts w:ascii="Arial" w:hAnsi="Arial" w:cs="Arial"/>
          <w:b/>
          <w:sz w:val="24"/>
          <w:szCs w:val="24"/>
        </w:rPr>
        <w:t>Raffick Hossenbaccus</w:t>
      </w:r>
      <w:r w:rsidR="00AA707B">
        <w:rPr>
          <w:rFonts w:ascii="Arial" w:hAnsi="Arial" w:cs="Arial"/>
          <w:b/>
          <w:sz w:val="24"/>
          <w:szCs w:val="24"/>
        </w:rPr>
        <w:t xml:space="preserve"> </w:t>
      </w:r>
      <w:r w:rsidR="00AB3DEA" w:rsidRPr="005B080A">
        <w:rPr>
          <w:rFonts w:ascii="Arial" w:hAnsi="Arial" w:cs="Arial"/>
          <w:b/>
          <w:sz w:val="24"/>
          <w:szCs w:val="24"/>
        </w:rPr>
        <w:tab/>
      </w:r>
      <w:r w:rsidR="00AB3DEA">
        <w:rPr>
          <w:rFonts w:ascii="Arial" w:hAnsi="Arial" w:cs="Arial"/>
          <w:b/>
          <w:sz w:val="24"/>
          <w:szCs w:val="24"/>
        </w:rPr>
        <w:t xml:space="preserve">        M</w:t>
      </w:r>
      <w:r w:rsidR="00AB3DEA" w:rsidRPr="005B080A">
        <w:rPr>
          <w:rFonts w:ascii="Arial" w:hAnsi="Arial" w:cs="Arial"/>
          <w:b/>
          <w:sz w:val="24"/>
          <w:szCs w:val="24"/>
        </w:rPr>
        <w:t>ember</w:t>
      </w:r>
    </w:p>
    <w:p w:rsidR="00AB3DEA" w:rsidRPr="005B080A" w:rsidRDefault="00AA707B" w:rsidP="00AB3DEA">
      <w:pPr>
        <w:ind w:left="1440" w:firstLine="720"/>
        <w:jc w:val="both"/>
        <w:rPr>
          <w:rFonts w:ascii="Arial" w:hAnsi="Arial" w:cs="Arial"/>
          <w:b/>
          <w:sz w:val="24"/>
          <w:szCs w:val="24"/>
        </w:rPr>
      </w:pPr>
      <w:r>
        <w:rPr>
          <w:rFonts w:ascii="Arial" w:hAnsi="Arial" w:cs="Arial"/>
          <w:b/>
          <w:sz w:val="24"/>
          <w:szCs w:val="24"/>
        </w:rPr>
        <w:t>Abdool Feroze Acharauz</w:t>
      </w:r>
      <w:r w:rsidR="00AB3DEA" w:rsidRPr="005B080A">
        <w:rPr>
          <w:rFonts w:ascii="Arial" w:hAnsi="Arial" w:cs="Arial"/>
          <w:b/>
          <w:sz w:val="24"/>
          <w:szCs w:val="24"/>
        </w:rPr>
        <w:tab/>
        <w:t xml:space="preserve">  </w:t>
      </w:r>
      <w:r w:rsidR="00AB3DEA">
        <w:rPr>
          <w:rFonts w:ascii="Arial" w:hAnsi="Arial" w:cs="Arial"/>
          <w:b/>
          <w:sz w:val="24"/>
          <w:szCs w:val="24"/>
        </w:rPr>
        <w:t xml:space="preserve">      </w:t>
      </w:r>
      <w:r w:rsidR="00AB3DEA" w:rsidRPr="005B080A">
        <w:rPr>
          <w:rFonts w:ascii="Arial" w:hAnsi="Arial" w:cs="Arial"/>
          <w:b/>
          <w:sz w:val="24"/>
          <w:szCs w:val="24"/>
        </w:rPr>
        <w:t>Member</w:t>
      </w:r>
    </w:p>
    <w:p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Pr>
          <w:rFonts w:ascii="Arial" w:hAnsi="Arial" w:cs="Arial"/>
          <w:b/>
          <w:sz w:val="24"/>
          <w:szCs w:val="24"/>
        </w:rPr>
        <w:t xml:space="preserve"> </w:t>
      </w:r>
      <w:r w:rsidR="00887100">
        <w:rPr>
          <w:rFonts w:ascii="Arial" w:hAnsi="Arial" w:cs="Arial"/>
          <w:b/>
          <w:sz w:val="24"/>
          <w:szCs w:val="24"/>
        </w:rPr>
        <w:t xml:space="preserve"> </w:t>
      </w:r>
      <w:r>
        <w:rPr>
          <w:rFonts w:ascii="Arial" w:hAnsi="Arial" w:cs="Arial"/>
          <w:b/>
          <w:sz w:val="24"/>
          <w:szCs w:val="24"/>
        </w:rPr>
        <w:t xml:space="preserve"> </w:t>
      </w:r>
      <w:r w:rsidR="00AA707B">
        <w:rPr>
          <w:rFonts w:ascii="Arial" w:hAnsi="Arial" w:cs="Arial"/>
          <w:b/>
          <w:sz w:val="24"/>
          <w:szCs w:val="24"/>
        </w:rPr>
        <w:t>Yves Christian Fanchette</w:t>
      </w:r>
      <w:r>
        <w:rPr>
          <w:rFonts w:ascii="Arial" w:hAnsi="Arial" w:cs="Arial"/>
          <w:b/>
          <w:sz w:val="24"/>
          <w:szCs w:val="24"/>
        </w:rPr>
        <w:t xml:space="preserve"> </w:t>
      </w:r>
      <w:r w:rsidRPr="005B080A">
        <w:rPr>
          <w:rFonts w:ascii="Arial" w:hAnsi="Arial" w:cs="Arial"/>
          <w:b/>
          <w:sz w:val="24"/>
          <w:szCs w:val="24"/>
        </w:rPr>
        <w:t xml:space="preserve">   </w:t>
      </w:r>
      <w:r w:rsidR="00887100">
        <w:rPr>
          <w:rFonts w:ascii="Arial" w:hAnsi="Arial" w:cs="Arial"/>
          <w:b/>
          <w:sz w:val="24"/>
          <w:szCs w:val="24"/>
        </w:rPr>
        <w:t xml:space="preserve"> </w:t>
      </w:r>
      <w:r w:rsidRPr="005B080A">
        <w:rPr>
          <w:rFonts w:ascii="Arial" w:hAnsi="Arial" w:cs="Arial"/>
          <w:b/>
          <w:sz w:val="24"/>
          <w:szCs w:val="24"/>
        </w:rPr>
        <w:t xml:space="preserve">   Member</w:t>
      </w:r>
    </w:p>
    <w:p w:rsidR="00AB3DEA" w:rsidRDefault="00AB3DEA" w:rsidP="00AB3DEA">
      <w:pPr>
        <w:rPr>
          <w:rFonts w:ascii="Arial" w:hAnsi="Arial" w:cs="Arial"/>
          <w:b/>
          <w:sz w:val="24"/>
          <w:szCs w:val="24"/>
        </w:rPr>
      </w:pPr>
    </w:p>
    <w:p w:rsidR="00AB3DEA" w:rsidRPr="005B080A" w:rsidRDefault="00AB3DEA" w:rsidP="00AB3DEA">
      <w:pPr>
        <w:rPr>
          <w:rFonts w:ascii="Arial" w:hAnsi="Arial" w:cs="Arial"/>
          <w:b/>
          <w:sz w:val="24"/>
          <w:szCs w:val="24"/>
        </w:rPr>
      </w:pPr>
    </w:p>
    <w:p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rsidR="00AB3DEA" w:rsidRPr="005B080A" w:rsidRDefault="006450D5" w:rsidP="00AC62D4">
      <w:pPr>
        <w:ind w:left="720" w:firstLine="720"/>
        <w:jc w:val="center"/>
        <w:rPr>
          <w:rFonts w:ascii="Arial" w:hAnsi="Arial" w:cs="Arial"/>
          <w:b/>
          <w:sz w:val="24"/>
          <w:szCs w:val="24"/>
        </w:rPr>
      </w:pPr>
      <w:r>
        <w:rPr>
          <w:rFonts w:ascii="Arial" w:hAnsi="Arial" w:cs="Arial"/>
          <w:b/>
          <w:sz w:val="24"/>
          <w:szCs w:val="24"/>
        </w:rPr>
        <w:t xml:space="preserve">      </w:t>
      </w:r>
      <w:r w:rsidR="00AB3DEA">
        <w:rPr>
          <w:rFonts w:ascii="Arial" w:hAnsi="Arial" w:cs="Arial"/>
          <w:b/>
          <w:sz w:val="24"/>
          <w:szCs w:val="24"/>
        </w:rPr>
        <w:t xml:space="preserve">Mr </w:t>
      </w:r>
      <w:r w:rsidR="008D7289">
        <w:rPr>
          <w:rFonts w:ascii="Arial" w:hAnsi="Arial" w:cs="Arial"/>
          <w:b/>
          <w:sz w:val="24"/>
          <w:szCs w:val="24"/>
        </w:rPr>
        <w:t>Devendre</w:t>
      </w:r>
      <w:r w:rsidR="00A040B2">
        <w:rPr>
          <w:rFonts w:ascii="Arial" w:hAnsi="Arial" w:cs="Arial"/>
          <w:b/>
          <w:sz w:val="24"/>
          <w:szCs w:val="24"/>
        </w:rPr>
        <w:t xml:space="preserve"> </w:t>
      </w:r>
      <w:r w:rsidR="008D7289">
        <w:rPr>
          <w:rFonts w:ascii="Arial" w:hAnsi="Arial" w:cs="Arial"/>
          <w:b/>
          <w:sz w:val="24"/>
          <w:szCs w:val="24"/>
        </w:rPr>
        <w:t>Gopaul</w:t>
      </w:r>
      <w:r w:rsidR="00AB3DEA" w:rsidRPr="005B080A">
        <w:rPr>
          <w:rFonts w:ascii="Arial" w:hAnsi="Arial" w:cs="Arial"/>
          <w:b/>
          <w:sz w:val="24"/>
          <w:szCs w:val="24"/>
        </w:rPr>
        <w:t xml:space="preserve"> (</w:t>
      </w:r>
      <w:r w:rsidR="00FB39E3">
        <w:rPr>
          <w:rFonts w:ascii="Arial" w:hAnsi="Arial" w:cs="Arial"/>
          <w:b/>
          <w:sz w:val="24"/>
          <w:szCs w:val="24"/>
        </w:rPr>
        <w:t>Disputant</w:t>
      </w:r>
      <w:r w:rsidR="00AB3DEA" w:rsidRPr="005B080A">
        <w:rPr>
          <w:rFonts w:ascii="Arial" w:hAnsi="Arial" w:cs="Arial"/>
          <w:b/>
          <w:sz w:val="24"/>
          <w:szCs w:val="24"/>
        </w:rPr>
        <w:t>)</w:t>
      </w:r>
    </w:p>
    <w:p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rsidR="00AB3DEA" w:rsidRDefault="008D7289" w:rsidP="00A040B2">
      <w:pPr>
        <w:ind w:left="2880" w:firstLine="720"/>
        <w:rPr>
          <w:rFonts w:ascii="Arial" w:hAnsi="Arial" w:cs="Arial"/>
          <w:b/>
          <w:sz w:val="28"/>
          <w:szCs w:val="28"/>
        </w:rPr>
      </w:pPr>
      <w:r>
        <w:rPr>
          <w:rFonts w:ascii="Arial" w:hAnsi="Arial" w:cs="Arial"/>
          <w:b/>
          <w:sz w:val="24"/>
          <w:szCs w:val="24"/>
        </w:rPr>
        <w:t xml:space="preserve">The State of Mauritius as represented by The Ministry of Civil Service and Administrative Reforms </w:t>
      </w:r>
      <w:r w:rsidR="00AB3DEA" w:rsidRPr="005B080A">
        <w:rPr>
          <w:rFonts w:ascii="Arial" w:hAnsi="Arial" w:cs="Arial"/>
          <w:b/>
          <w:sz w:val="24"/>
          <w:szCs w:val="24"/>
        </w:rPr>
        <w:t>(Respondent</w:t>
      </w:r>
      <w:r w:rsidR="00AB3DEA" w:rsidRPr="00906543">
        <w:rPr>
          <w:rFonts w:ascii="Arial" w:hAnsi="Arial" w:cs="Arial"/>
          <w:b/>
          <w:sz w:val="28"/>
          <w:szCs w:val="28"/>
        </w:rPr>
        <w:t>)</w:t>
      </w:r>
    </w:p>
    <w:p w:rsidR="00787A33" w:rsidRDefault="00787A33" w:rsidP="00AB3DEA">
      <w:pPr>
        <w:jc w:val="both"/>
        <w:rPr>
          <w:rFonts w:ascii="Arial" w:hAnsi="Arial" w:cs="Arial"/>
          <w:sz w:val="24"/>
          <w:szCs w:val="24"/>
        </w:rPr>
      </w:pPr>
    </w:p>
    <w:p w:rsidR="00FB39E3" w:rsidRDefault="00FB39E3" w:rsidP="00AB3DEA">
      <w:pPr>
        <w:jc w:val="both"/>
        <w:rPr>
          <w:rFonts w:ascii="Arial" w:hAnsi="Arial" w:cs="Arial"/>
          <w:sz w:val="24"/>
          <w:szCs w:val="24"/>
        </w:rPr>
      </w:pPr>
      <w:r w:rsidRPr="00FB39E3">
        <w:rPr>
          <w:rFonts w:ascii="Arial" w:hAnsi="Arial" w:cs="Arial"/>
          <w:sz w:val="24"/>
          <w:szCs w:val="24"/>
        </w:rPr>
        <w:t xml:space="preserve">The present matter has been referred to the Tribunal by the Commission for Conciliation and Mediation under Section 69(7) of the Employment Relations Act (hereinafter referred to as “the Act”). </w:t>
      </w:r>
      <w:r>
        <w:rPr>
          <w:rFonts w:ascii="Arial" w:hAnsi="Arial" w:cs="Arial"/>
          <w:sz w:val="24"/>
          <w:szCs w:val="24"/>
        </w:rPr>
        <w:t xml:space="preserve"> </w:t>
      </w:r>
      <w:r w:rsidR="008D7289">
        <w:rPr>
          <w:rFonts w:ascii="Arial" w:hAnsi="Arial" w:cs="Arial"/>
          <w:sz w:val="24"/>
          <w:szCs w:val="24"/>
        </w:rPr>
        <w:t>Both parties were</w:t>
      </w:r>
      <w:r w:rsidR="007715CB">
        <w:rPr>
          <w:rFonts w:ascii="Arial" w:hAnsi="Arial" w:cs="Arial"/>
          <w:sz w:val="24"/>
          <w:szCs w:val="24"/>
        </w:rPr>
        <w:t xml:space="preserve"> assisted by co</w:t>
      </w:r>
      <w:r>
        <w:rPr>
          <w:rFonts w:ascii="Arial" w:hAnsi="Arial" w:cs="Arial"/>
          <w:sz w:val="24"/>
          <w:szCs w:val="24"/>
        </w:rPr>
        <w:t>unsel</w:t>
      </w:r>
      <w:r w:rsidR="008D7289">
        <w:rPr>
          <w:rFonts w:ascii="Arial" w:hAnsi="Arial" w:cs="Arial"/>
          <w:sz w:val="24"/>
          <w:szCs w:val="24"/>
        </w:rPr>
        <w:t xml:space="preserve"> and the Tribunal proceeded </w:t>
      </w:r>
      <w:r w:rsidR="00265A54">
        <w:rPr>
          <w:rFonts w:ascii="Arial" w:hAnsi="Arial" w:cs="Arial"/>
          <w:sz w:val="24"/>
          <w:szCs w:val="24"/>
        </w:rPr>
        <w:t>to</w:t>
      </w:r>
      <w:r w:rsidR="008D7289">
        <w:rPr>
          <w:rFonts w:ascii="Arial" w:hAnsi="Arial" w:cs="Arial"/>
          <w:sz w:val="24"/>
          <w:szCs w:val="24"/>
        </w:rPr>
        <w:t xml:space="preserve"> hear the matter following a ruling delivered by the same panel in relation to preliminary objections in law which were taken on behalf of Respondent. </w:t>
      </w:r>
      <w:r>
        <w:rPr>
          <w:rFonts w:ascii="Arial" w:hAnsi="Arial" w:cs="Arial"/>
          <w:sz w:val="24"/>
          <w:szCs w:val="24"/>
        </w:rPr>
        <w:t xml:space="preserve"> </w:t>
      </w:r>
      <w:r w:rsidRPr="00FB39E3">
        <w:rPr>
          <w:rFonts w:ascii="Arial" w:hAnsi="Arial" w:cs="Arial"/>
          <w:sz w:val="24"/>
          <w:szCs w:val="24"/>
        </w:rPr>
        <w:t xml:space="preserve">The terms of reference </w:t>
      </w:r>
      <w:r w:rsidR="00514E44">
        <w:rPr>
          <w:rFonts w:ascii="Arial" w:hAnsi="Arial" w:cs="Arial"/>
          <w:sz w:val="24"/>
          <w:szCs w:val="24"/>
        </w:rPr>
        <w:t xml:space="preserve">of the </w:t>
      </w:r>
      <w:r w:rsidR="008F7989">
        <w:rPr>
          <w:rFonts w:ascii="Arial" w:hAnsi="Arial" w:cs="Arial"/>
          <w:sz w:val="24"/>
          <w:szCs w:val="24"/>
        </w:rPr>
        <w:t xml:space="preserve">point in </w:t>
      </w:r>
      <w:r w:rsidR="00514E44">
        <w:rPr>
          <w:rFonts w:ascii="Arial" w:hAnsi="Arial" w:cs="Arial"/>
          <w:sz w:val="24"/>
          <w:szCs w:val="24"/>
        </w:rPr>
        <w:t xml:space="preserve">dispute </w:t>
      </w:r>
      <w:r w:rsidRPr="00FB39E3">
        <w:rPr>
          <w:rFonts w:ascii="Arial" w:hAnsi="Arial" w:cs="Arial"/>
          <w:sz w:val="24"/>
          <w:szCs w:val="24"/>
        </w:rPr>
        <w:t xml:space="preserve">read as follows: </w:t>
      </w:r>
    </w:p>
    <w:p w:rsidR="008D7289" w:rsidRDefault="00265A54" w:rsidP="008D7289">
      <w:pPr>
        <w:ind w:left="60"/>
        <w:jc w:val="both"/>
        <w:rPr>
          <w:rFonts w:ascii="Arial" w:hAnsi="Arial" w:cs="Arial"/>
          <w:i/>
          <w:sz w:val="24"/>
          <w:szCs w:val="24"/>
        </w:rPr>
      </w:pPr>
      <w:r w:rsidRPr="00156604">
        <w:rPr>
          <w:rFonts w:ascii="Arial" w:hAnsi="Arial" w:cs="Arial"/>
          <w:i/>
          <w:sz w:val="24"/>
          <w:szCs w:val="24"/>
        </w:rPr>
        <w:t>“</w:t>
      </w:r>
      <w:r>
        <w:rPr>
          <w:rFonts w:ascii="Arial" w:hAnsi="Arial" w:cs="Arial"/>
          <w:i/>
          <w:sz w:val="24"/>
          <w:szCs w:val="24"/>
        </w:rPr>
        <w:t>Whether I should be granted an Incremental Credit for additional qualifications (Master of Laws) as per provisions set out in PRB Report 2013 instead of a lump sum as Higher Qualification Incentive which has been provided for in the PRB Report 2016.”</w:t>
      </w:r>
      <w:r w:rsidRPr="00156604">
        <w:rPr>
          <w:rFonts w:ascii="Arial" w:hAnsi="Arial" w:cs="Arial"/>
          <w:i/>
          <w:sz w:val="24"/>
          <w:szCs w:val="24"/>
        </w:rPr>
        <w:t xml:space="preserve">   </w:t>
      </w:r>
    </w:p>
    <w:p w:rsidR="00892865" w:rsidRDefault="008F7989" w:rsidP="008D7289">
      <w:pPr>
        <w:jc w:val="both"/>
        <w:rPr>
          <w:rFonts w:ascii="Arial" w:hAnsi="Arial" w:cs="Arial"/>
          <w:sz w:val="24"/>
          <w:szCs w:val="24"/>
        </w:rPr>
      </w:pPr>
      <w:r>
        <w:rPr>
          <w:rFonts w:ascii="Arial" w:hAnsi="Arial" w:cs="Arial"/>
          <w:sz w:val="24"/>
          <w:szCs w:val="24"/>
        </w:rPr>
        <w:lastRenderedPageBreak/>
        <w:t xml:space="preserve">The Disputant deponed </w:t>
      </w:r>
      <w:r w:rsidR="00CE48DC">
        <w:rPr>
          <w:rFonts w:ascii="Arial" w:hAnsi="Arial" w:cs="Arial"/>
          <w:sz w:val="24"/>
          <w:szCs w:val="24"/>
        </w:rPr>
        <w:t xml:space="preserve">before the Tribunal and he confirmed the averments in his Statement of Case.  He stated that the cut-off date </w:t>
      </w:r>
      <w:r w:rsidR="00D46088">
        <w:rPr>
          <w:rFonts w:ascii="Arial" w:hAnsi="Arial" w:cs="Arial"/>
          <w:sz w:val="24"/>
          <w:szCs w:val="24"/>
        </w:rPr>
        <w:t xml:space="preserve">applied </w:t>
      </w:r>
      <w:r w:rsidR="00CE48DC">
        <w:rPr>
          <w:rFonts w:ascii="Arial" w:hAnsi="Arial" w:cs="Arial"/>
          <w:sz w:val="24"/>
          <w:szCs w:val="24"/>
        </w:rPr>
        <w:t>was an abrupt and unilateral decision and was in contradiction to paragraph 18.9</w:t>
      </w:r>
      <w:r w:rsidR="00892865">
        <w:rPr>
          <w:rFonts w:ascii="Arial" w:hAnsi="Arial" w:cs="Arial"/>
          <w:sz w:val="24"/>
          <w:szCs w:val="24"/>
        </w:rPr>
        <w:t xml:space="preserve">.18A of the Addendum Report to the </w:t>
      </w:r>
      <w:r w:rsidR="007A0134">
        <w:rPr>
          <w:rFonts w:ascii="Arial" w:hAnsi="Arial" w:cs="Arial"/>
          <w:sz w:val="24"/>
          <w:szCs w:val="24"/>
        </w:rPr>
        <w:t xml:space="preserve">2016 </w:t>
      </w:r>
      <w:r w:rsidR="00892865">
        <w:rPr>
          <w:rFonts w:ascii="Arial" w:hAnsi="Arial" w:cs="Arial"/>
          <w:sz w:val="24"/>
          <w:szCs w:val="24"/>
        </w:rPr>
        <w:t>Pay Research Bureau (PRB) Report which refers to a “smooth transition” from the grant of Incremental Credit for additional qualifications to the Higher Qualification Incentive</w:t>
      </w:r>
      <w:r w:rsidR="00A542B1">
        <w:rPr>
          <w:rFonts w:ascii="Arial" w:hAnsi="Arial" w:cs="Arial"/>
          <w:sz w:val="24"/>
          <w:szCs w:val="24"/>
        </w:rPr>
        <w:t xml:space="preserve"> (HQI)</w:t>
      </w:r>
      <w:r w:rsidR="00892865">
        <w:rPr>
          <w:rFonts w:ascii="Arial" w:hAnsi="Arial" w:cs="Arial"/>
          <w:sz w:val="24"/>
          <w:szCs w:val="24"/>
        </w:rPr>
        <w:t xml:space="preserve">.  </w:t>
      </w:r>
    </w:p>
    <w:p w:rsidR="008D7289" w:rsidRDefault="00892865" w:rsidP="008D7289">
      <w:pPr>
        <w:jc w:val="both"/>
        <w:rPr>
          <w:rFonts w:ascii="Arial" w:hAnsi="Arial" w:cs="Arial"/>
          <w:sz w:val="24"/>
          <w:szCs w:val="24"/>
        </w:rPr>
      </w:pPr>
      <w:r>
        <w:rPr>
          <w:rFonts w:ascii="Arial" w:hAnsi="Arial" w:cs="Arial"/>
          <w:sz w:val="24"/>
          <w:szCs w:val="24"/>
        </w:rPr>
        <w:t xml:space="preserve">In cross-examination, Disputant </w:t>
      </w:r>
      <w:r w:rsidR="00791018">
        <w:rPr>
          <w:rFonts w:ascii="Arial" w:hAnsi="Arial" w:cs="Arial"/>
          <w:sz w:val="24"/>
          <w:szCs w:val="24"/>
        </w:rPr>
        <w:t xml:space="preserve">agreed that he signed the option form for the </w:t>
      </w:r>
      <w:r w:rsidR="007A0134">
        <w:rPr>
          <w:rFonts w:ascii="Arial" w:hAnsi="Arial" w:cs="Arial"/>
          <w:sz w:val="24"/>
          <w:szCs w:val="24"/>
        </w:rPr>
        <w:t>2016 PRB Report</w:t>
      </w:r>
      <w:r w:rsidR="00791018">
        <w:rPr>
          <w:rFonts w:ascii="Arial" w:hAnsi="Arial" w:cs="Arial"/>
          <w:sz w:val="24"/>
          <w:szCs w:val="24"/>
        </w:rPr>
        <w:t xml:space="preserve"> on 18 April 2016.</w:t>
      </w:r>
      <w:r>
        <w:rPr>
          <w:rFonts w:ascii="Arial" w:hAnsi="Arial" w:cs="Arial"/>
          <w:sz w:val="24"/>
          <w:szCs w:val="24"/>
        </w:rPr>
        <w:t xml:space="preserve">  </w:t>
      </w:r>
      <w:r w:rsidR="00791018">
        <w:rPr>
          <w:rFonts w:ascii="Arial" w:hAnsi="Arial" w:cs="Arial"/>
          <w:sz w:val="24"/>
          <w:szCs w:val="24"/>
        </w:rPr>
        <w:t xml:space="preserve">He </w:t>
      </w:r>
      <w:r w:rsidR="00D215D5">
        <w:rPr>
          <w:rFonts w:ascii="Arial" w:hAnsi="Arial" w:cs="Arial"/>
          <w:sz w:val="24"/>
          <w:szCs w:val="24"/>
        </w:rPr>
        <w:t xml:space="preserve">stated that he signed the option </w:t>
      </w:r>
      <w:r w:rsidR="00D46088">
        <w:rPr>
          <w:rFonts w:ascii="Arial" w:hAnsi="Arial" w:cs="Arial"/>
          <w:sz w:val="24"/>
          <w:szCs w:val="24"/>
        </w:rPr>
        <w:t xml:space="preserve">form on </w:t>
      </w:r>
      <w:r w:rsidR="00D215D5">
        <w:rPr>
          <w:rFonts w:ascii="Arial" w:hAnsi="Arial" w:cs="Arial"/>
          <w:sz w:val="24"/>
          <w:szCs w:val="24"/>
        </w:rPr>
        <w:t xml:space="preserve">the “assumption” that for qualifications obtained prior to 2016 the matter would </w:t>
      </w:r>
      <w:r w:rsidR="00D46088">
        <w:rPr>
          <w:rFonts w:ascii="Arial" w:hAnsi="Arial" w:cs="Arial"/>
          <w:sz w:val="24"/>
          <w:szCs w:val="24"/>
        </w:rPr>
        <w:t xml:space="preserve">still </w:t>
      </w:r>
      <w:r w:rsidR="00D215D5">
        <w:rPr>
          <w:rFonts w:ascii="Arial" w:hAnsi="Arial" w:cs="Arial"/>
          <w:sz w:val="24"/>
          <w:szCs w:val="24"/>
        </w:rPr>
        <w:t xml:space="preserve">be governed by the </w:t>
      </w:r>
      <w:r w:rsidR="002F4F1D">
        <w:rPr>
          <w:rFonts w:ascii="Arial" w:hAnsi="Arial" w:cs="Arial"/>
          <w:sz w:val="24"/>
          <w:szCs w:val="24"/>
        </w:rPr>
        <w:t>2013 PRB Report</w:t>
      </w:r>
      <w:r w:rsidR="00D215D5">
        <w:rPr>
          <w:rFonts w:ascii="Arial" w:hAnsi="Arial" w:cs="Arial"/>
          <w:b/>
          <w:sz w:val="24"/>
          <w:szCs w:val="24"/>
        </w:rPr>
        <w:t xml:space="preserve"> </w:t>
      </w:r>
      <w:r w:rsidR="00D215D5" w:rsidRPr="00D215D5">
        <w:rPr>
          <w:rFonts w:ascii="Arial" w:hAnsi="Arial" w:cs="Arial"/>
          <w:sz w:val="24"/>
          <w:szCs w:val="24"/>
        </w:rPr>
        <w:t>(and</w:t>
      </w:r>
      <w:r w:rsidR="00D215D5">
        <w:rPr>
          <w:rFonts w:ascii="Arial" w:hAnsi="Arial" w:cs="Arial"/>
          <w:sz w:val="24"/>
          <w:szCs w:val="24"/>
        </w:rPr>
        <w:t xml:space="preserve"> not </w:t>
      </w:r>
      <w:r w:rsidR="00D46088">
        <w:rPr>
          <w:rFonts w:ascii="Arial" w:hAnsi="Arial" w:cs="Arial"/>
          <w:sz w:val="24"/>
          <w:szCs w:val="24"/>
        </w:rPr>
        <w:t xml:space="preserve">the </w:t>
      </w:r>
      <w:r w:rsidR="007A0134">
        <w:rPr>
          <w:rFonts w:ascii="Arial" w:hAnsi="Arial" w:cs="Arial"/>
          <w:sz w:val="24"/>
          <w:szCs w:val="24"/>
        </w:rPr>
        <w:t>2016 PRB Report</w:t>
      </w:r>
      <w:r w:rsidR="00D215D5">
        <w:rPr>
          <w:rFonts w:ascii="Arial" w:hAnsi="Arial" w:cs="Arial"/>
          <w:sz w:val="24"/>
          <w:szCs w:val="24"/>
        </w:rPr>
        <w:t xml:space="preserve">).  </w:t>
      </w:r>
      <w:r w:rsidR="00D215D5">
        <w:rPr>
          <w:rFonts w:ascii="Arial" w:hAnsi="Arial" w:cs="Arial"/>
          <w:b/>
          <w:sz w:val="24"/>
          <w:szCs w:val="24"/>
        </w:rPr>
        <w:t xml:space="preserve"> </w:t>
      </w:r>
      <w:r w:rsidR="00A542B1" w:rsidRPr="00A542B1">
        <w:rPr>
          <w:rFonts w:ascii="Arial" w:hAnsi="Arial" w:cs="Arial"/>
          <w:sz w:val="24"/>
          <w:szCs w:val="24"/>
        </w:rPr>
        <w:t>He ag</w:t>
      </w:r>
      <w:r w:rsidR="00A542B1">
        <w:rPr>
          <w:rFonts w:ascii="Arial" w:hAnsi="Arial" w:cs="Arial"/>
          <w:sz w:val="24"/>
          <w:szCs w:val="24"/>
        </w:rPr>
        <w:t xml:space="preserve">reed however that it was the “Standing Committee” which was entrusted to devise such regulations or principles as may be necessary to deal with the award of HQI as well as the smooth transition from the grant of Incremental Credit for additional qualifications to HQI.  He stated that he was made aware of the decision of the Standing Committee </w:t>
      </w:r>
      <w:r w:rsidR="00E32578">
        <w:rPr>
          <w:rFonts w:ascii="Arial" w:hAnsi="Arial" w:cs="Arial"/>
          <w:sz w:val="24"/>
          <w:szCs w:val="24"/>
        </w:rPr>
        <w:t xml:space="preserve">as to the implementation of the HQI much later by way of Circular No 1 of 2017 dated 3 February 2017.  Disputant then curiously stated that he was not challenging the decision of the Standing Committee but disagreed with the decision </w:t>
      </w:r>
      <w:r w:rsidR="00D46088">
        <w:rPr>
          <w:rFonts w:ascii="Arial" w:hAnsi="Arial" w:cs="Arial"/>
          <w:sz w:val="24"/>
          <w:szCs w:val="24"/>
        </w:rPr>
        <w:t>which</w:t>
      </w:r>
      <w:r w:rsidR="00E32578">
        <w:rPr>
          <w:rFonts w:ascii="Arial" w:hAnsi="Arial" w:cs="Arial"/>
          <w:sz w:val="24"/>
          <w:szCs w:val="24"/>
        </w:rPr>
        <w:t xml:space="preserve"> the Ministry of Civil Service and Administrative Reforms </w:t>
      </w:r>
      <w:r w:rsidR="00D46088">
        <w:rPr>
          <w:rFonts w:ascii="Arial" w:hAnsi="Arial" w:cs="Arial"/>
          <w:sz w:val="24"/>
          <w:szCs w:val="24"/>
        </w:rPr>
        <w:t xml:space="preserve">(MCSAR) </w:t>
      </w:r>
      <w:r w:rsidR="00E32578">
        <w:rPr>
          <w:rFonts w:ascii="Arial" w:hAnsi="Arial" w:cs="Arial"/>
          <w:sz w:val="24"/>
          <w:szCs w:val="24"/>
        </w:rPr>
        <w:t xml:space="preserve">conveyed to him.   </w:t>
      </w:r>
      <w:r w:rsidR="00A542B1">
        <w:rPr>
          <w:rFonts w:ascii="Arial" w:hAnsi="Arial" w:cs="Arial"/>
          <w:sz w:val="24"/>
          <w:szCs w:val="24"/>
        </w:rPr>
        <w:t xml:space="preserve"> </w:t>
      </w:r>
      <w:r w:rsidR="00791018">
        <w:rPr>
          <w:rFonts w:ascii="Arial" w:hAnsi="Arial" w:cs="Arial"/>
          <w:sz w:val="24"/>
          <w:szCs w:val="24"/>
        </w:rPr>
        <w:t xml:space="preserve"> </w:t>
      </w:r>
    </w:p>
    <w:p w:rsidR="008D7289" w:rsidRDefault="00E32578" w:rsidP="008D7289">
      <w:pPr>
        <w:jc w:val="both"/>
        <w:rPr>
          <w:rFonts w:ascii="Arial" w:hAnsi="Arial" w:cs="Arial"/>
          <w:sz w:val="24"/>
          <w:szCs w:val="24"/>
        </w:rPr>
      </w:pPr>
      <w:r>
        <w:rPr>
          <w:rFonts w:ascii="Arial" w:hAnsi="Arial" w:cs="Arial"/>
          <w:sz w:val="24"/>
          <w:szCs w:val="24"/>
        </w:rPr>
        <w:t>Mrs Millien, HR Manager at the MCSAR</w:t>
      </w:r>
      <w:r w:rsidR="00D46088">
        <w:rPr>
          <w:rFonts w:ascii="Arial" w:hAnsi="Arial" w:cs="Arial"/>
          <w:sz w:val="24"/>
          <w:szCs w:val="24"/>
        </w:rPr>
        <w:t xml:space="preserve"> </w:t>
      </w:r>
      <w:r>
        <w:rPr>
          <w:rFonts w:ascii="Arial" w:hAnsi="Arial" w:cs="Arial"/>
          <w:sz w:val="24"/>
          <w:szCs w:val="24"/>
        </w:rPr>
        <w:t xml:space="preserve">then deponed and </w:t>
      </w:r>
      <w:r w:rsidR="00383C50">
        <w:rPr>
          <w:rFonts w:ascii="Arial" w:hAnsi="Arial" w:cs="Arial"/>
          <w:sz w:val="24"/>
          <w:szCs w:val="24"/>
        </w:rPr>
        <w:t>she confirmed the contents of the Statement of Reply of the Respondent.  S</w:t>
      </w:r>
      <w:r>
        <w:rPr>
          <w:rFonts w:ascii="Arial" w:hAnsi="Arial" w:cs="Arial"/>
          <w:sz w:val="24"/>
          <w:szCs w:val="24"/>
        </w:rPr>
        <w:t xml:space="preserve">he </w:t>
      </w:r>
      <w:r w:rsidR="00383C50">
        <w:rPr>
          <w:rFonts w:ascii="Arial" w:hAnsi="Arial" w:cs="Arial"/>
          <w:sz w:val="24"/>
          <w:szCs w:val="24"/>
        </w:rPr>
        <w:t>stated that Disputant made an application for the grant of Incremental Credit on 8 January 2016.</w:t>
      </w:r>
      <w:r>
        <w:rPr>
          <w:rFonts w:ascii="Arial" w:hAnsi="Arial" w:cs="Arial"/>
          <w:sz w:val="24"/>
          <w:szCs w:val="24"/>
        </w:rPr>
        <w:t xml:space="preserve">  </w:t>
      </w:r>
      <w:r w:rsidR="006E7074">
        <w:rPr>
          <w:rFonts w:ascii="Arial" w:hAnsi="Arial" w:cs="Arial"/>
          <w:sz w:val="24"/>
          <w:szCs w:val="24"/>
        </w:rPr>
        <w:t xml:space="preserve">She stated that all public officers should have been aware that the </w:t>
      </w:r>
      <w:r w:rsidR="007A0134">
        <w:rPr>
          <w:rFonts w:ascii="Arial" w:hAnsi="Arial" w:cs="Arial"/>
          <w:sz w:val="24"/>
          <w:szCs w:val="24"/>
        </w:rPr>
        <w:t>2016 PRB Report</w:t>
      </w:r>
      <w:r w:rsidR="006E7074">
        <w:rPr>
          <w:rFonts w:ascii="Arial" w:hAnsi="Arial" w:cs="Arial"/>
          <w:sz w:val="24"/>
          <w:szCs w:val="24"/>
        </w:rPr>
        <w:t xml:space="preserve"> would take effect as from 1 January 2016 since this was mentioned in the </w:t>
      </w:r>
      <w:r w:rsidR="00BD2E30">
        <w:rPr>
          <w:rFonts w:ascii="Arial" w:hAnsi="Arial" w:cs="Arial"/>
          <w:sz w:val="24"/>
          <w:szCs w:val="24"/>
        </w:rPr>
        <w:t xml:space="preserve">2013 </w:t>
      </w:r>
      <w:r w:rsidR="006E7074">
        <w:rPr>
          <w:rFonts w:ascii="Arial" w:hAnsi="Arial" w:cs="Arial"/>
          <w:sz w:val="24"/>
          <w:szCs w:val="24"/>
        </w:rPr>
        <w:t xml:space="preserve">Errors, Omissions and Anomalies Committee </w:t>
      </w:r>
      <w:r w:rsidR="00BD2E30">
        <w:rPr>
          <w:rFonts w:ascii="Arial" w:hAnsi="Arial" w:cs="Arial"/>
          <w:sz w:val="24"/>
          <w:szCs w:val="24"/>
        </w:rPr>
        <w:t xml:space="preserve">(EOAC) </w:t>
      </w:r>
      <w:r w:rsidR="006E7074">
        <w:rPr>
          <w:rFonts w:ascii="Arial" w:hAnsi="Arial" w:cs="Arial"/>
          <w:sz w:val="24"/>
          <w:szCs w:val="24"/>
        </w:rPr>
        <w:t xml:space="preserve">Report (following the </w:t>
      </w:r>
      <w:r w:rsidR="002F4F1D">
        <w:rPr>
          <w:rFonts w:ascii="Arial" w:hAnsi="Arial" w:cs="Arial"/>
          <w:sz w:val="24"/>
          <w:szCs w:val="24"/>
        </w:rPr>
        <w:t>2013 PRB Report</w:t>
      </w:r>
      <w:r w:rsidR="006E7074">
        <w:rPr>
          <w:rFonts w:ascii="Arial" w:hAnsi="Arial" w:cs="Arial"/>
          <w:sz w:val="24"/>
          <w:szCs w:val="24"/>
        </w:rPr>
        <w:t xml:space="preserve">).  She then stated that the onus was on </w:t>
      </w:r>
      <w:r w:rsidR="00E05B78">
        <w:rPr>
          <w:rFonts w:ascii="Arial" w:hAnsi="Arial" w:cs="Arial"/>
          <w:sz w:val="24"/>
          <w:szCs w:val="24"/>
        </w:rPr>
        <w:t>a</w:t>
      </w:r>
      <w:r w:rsidR="006E7074">
        <w:rPr>
          <w:rFonts w:ascii="Arial" w:hAnsi="Arial" w:cs="Arial"/>
          <w:sz w:val="24"/>
          <w:szCs w:val="24"/>
        </w:rPr>
        <w:t xml:space="preserve"> public officer to make a timely application for the grant of any increment.  Mrs Millien also referred to Circular Note No. 6 of 2016 which was issued to all Supervising Officers </w:t>
      </w:r>
      <w:r w:rsidR="00413795">
        <w:rPr>
          <w:rFonts w:ascii="Arial" w:hAnsi="Arial" w:cs="Arial"/>
          <w:sz w:val="24"/>
          <w:szCs w:val="24"/>
        </w:rPr>
        <w:t xml:space="preserve">and which highlighted the salient features of the </w:t>
      </w:r>
      <w:r w:rsidR="007A0134">
        <w:rPr>
          <w:rFonts w:ascii="Arial" w:hAnsi="Arial" w:cs="Arial"/>
          <w:sz w:val="24"/>
          <w:szCs w:val="24"/>
        </w:rPr>
        <w:t>2016 PRB Report</w:t>
      </w:r>
      <w:r w:rsidR="00413795">
        <w:rPr>
          <w:rFonts w:ascii="Arial" w:hAnsi="Arial" w:cs="Arial"/>
          <w:sz w:val="24"/>
          <w:szCs w:val="24"/>
        </w:rPr>
        <w:t xml:space="preserve"> including the HQI.  She then stated that it was decided to freeze all applications received as from 1 January 2016 since the (new) PRB Report was to take effect as from 1 January 2016.  This would thus</w:t>
      </w:r>
      <w:r w:rsidR="007D66F7">
        <w:rPr>
          <w:rFonts w:ascii="Arial" w:hAnsi="Arial" w:cs="Arial"/>
          <w:sz w:val="24"/>
          <w:szCs w:val="24"/>
        </w:rPr>
        <w:t xml:space="preserve">, for instance, </w:t>
      </w:r>
      <w:r w:rsidR="00607E8E">
        <w:rPr>
          <w:rFonts w:ascii="Arial" w:hAnsi="Arial" w:cs="Arial"/>
          <w:sz w:val="24"/>
          <w:szCs w:val="24"/>
        </w:rPr>
        <w:t xml:space="preserve">avoid </w:t>
      </w:r>
      <w:r w:rsidR="007D66F7">
        <w:rPr>
          <w:rFonts w:ascii="Arial" w:hAnsi="Arial" w:cs="Arial"/>
          <w:sz w:val="24"/>
          <w:szCs w:val="24"/>
        </w:rPr>
        <w:t>public officers having to make reimbursements</w:t>
      </w:r>
      <w:r w:rsidR="00187CFB">
        <w:rPr>
          <w:rFonts w:ascii="Arial" w:hAnsi="Arial" w:cs="Arial"/>
          <w:sz w:val="24"/>
          <w:szCs w:val="24"/>
        </w:rPr>
        <w:t xml:space="preserve"> subsequently</w:t>
      </w:r>
      <w:r w:rsidR="007D66F7">
        <w:rPr>
          <w:rFonts w:ascii="Arial" w:hAnsi="Arial" w:cs="Arial"/>
          <w:sz w:val="24"/>
          <w:szCs w:val="24"/>
        </w:rPr>
        <w:t xml:space="preserve">, where applicable. </w:t>
      </w:r>
      <w:r w:rsidR="00413795">
        <w:rPr>
          <w:rFonts w:ascii="Arial" w:hAnsi="Arial" w:cs="Arial"/>
          <w:sz w:val="24"/>
          <w:szCs w:val="24"/>
        </w:rPr>
        <w:t xml:space="preserve">     </w:t>
      </w:r>
      <w:r w:rsidR="006E7074">
        <w:rPr>
          <w:rFonts w:ascii="Arial" w:hAnsi="Arial" w:cs="Arial"/>
          <w:sz w:val="24"/>
          <w:szCs w:val="24"/>
        </w:rPr>
        <w:t xml:space="preserve">  </w:t>
      </w:r>
    </w:p>
    <w:p w:rsidR="003348D9" w:rsidRDefault="003A1597" w:rsidP="00BD4FEF">
      <w:pPr>
        <w:jc w:val="both"/>
        <w:rPr>
          <w:rFonts w:ascii="Arial" w:hAnsi="Arial" w:cs="Arial"/>
          <w:sz w:val="24"/>
          <w:szCs w:val="24"/>
        </w:rPr>
      </w:pPr>
      <w:r>
        <w:rPr>
          <w:rFonts w:ascii="Arial" w:hAnsi="Arial" w:cs="Arial"/>
          <w:sz w:val="24"/>
          <w:szCs w:val="24"/>
        </w:rPr>
        <w:t xml:space="preserve">In cross-examination, </w:t>
      </w:r>
      <w:r w:rsidR="00471FD6">
        <w:rPr>
          <w:rFonts w:ascii="Arial" w:hAnsi="Arial" w:cs="Arial"/>
          <w:sz w:val="24"/>
          <w:szCs w:val="24"/>
        </w:rPr>
        <w:t xml:space="preserve">Mrs Millien agreed that at the time Disputant made his application for Incremental Credit, he was not aware that there would be a change as regards </w:t>
      </w:r>
      <w:r w:rsidR="00D46088">
        <w:rPr>
          <w:rFonts w:ascii="Arial" w:hAnsi="Arial" w:cs="Arial"/>
          <w:sz w:val="24"/>
          <w:szCs w:val="24"/>
        </w:rPr>
        <w:t xml:space="preserve">provisions in relation to </w:t>
      </w:r>
      <w:r w:rsidR="00252247">
        <w:rPr>
          <w:rFonts w:ascii="Arial" w:hAnsi="Arial" w:cs="Arial"/>
          <w:sz w:val="24"/>
          <w:szCs w:val="24"/>
        </w:rPr>
        <w:t xml:space="preserve">incremental credit for </w:t>
      </w:r>
      <w:r w:rsidR="00471FD6">
        <w:rPr>
          <w:rFonts w:ascii="Arial" w:hAnsi="Arial" w:cs="Arial"/>
          <w:sz w:val="24"/>
          <w:szCs w:val="24"/>
        </w:rPr>
        <w:t>additional qualification</w:t>
      </w:r>
      <w:r w:rsidR="00252247">
        <w:rPr>
          <w:rFonts w:ascii="Arial" w:hAnsi="Arial" w:cs="Arial"/>
          <w:sz w:val="24"/>
          <w:szCs w:val="24"/>
        </w:rPr>
        <w:t>s</w:t>
      </w:r>
      <w:r w:rsidR="00471FD6">
        <w:rPr>
          <w:rFonts w:ascii="Arial" w:hAnsi="Arial" w:cs="Arial"/>
          <w:sz w:val="24"/>
          <w:szCs w:val="24"/>
        </w:rPr>
        <w:t xml:space="preserve">.  She stated that under </w:t>
      </w:r>
      <w:r w:rsidR="00D46088">
        <w:rPr>
          <w:rFonts w:ascii="Arial" w:hAnsi="Arial" w:cs="Arial"/>
          <w:sz w:val="24"/>
          <w:szCs w:val="24"/>
        </w:rPr>
        <w:t xml:space="preserve">the </w:t>
      </w:r>
      <w:r w:rsidR="002F4F1D">
        <w:rPr>
          <w:rFonts w:ascii="Arial" w:hAnsi="Arial" w:cs="Arial"/>
          <w:sz w:val="24"/>
          <w:szCs w:val="24"/>
        </w:rPr>
        <w:t>2013 PRB Report</w:t>
      </w:r>
      <w:r w:rsidR="00471FD6">
        <w:rPr>
          <w:rFonts w:ascii="Arial" w:hAnsi="Arial" w:cs="Arial"/>
          <w:sz w:val="24"/>
          <w:szCs w:val="24"/>
        </w:rPr>
        <w:t xml:space="preserve"> they used to pay the additional increment as from the date of appointment, confirmation or award of the qualification whichever </w:t>
      </w:r>
      <w:r w:rsidR="0033240B">
        <w:rPr>
          <w:rFonts w:ascii="Arial" w:hAnsi="Arial" w:cs="Arial"/>
          <w:sz w:val="24"/>
          <w:szCs w:val="24"/>
        </w:rPr>
        <w:t xml:space="preserve">date </w:t>
      </w:r>
      <w:r w:rsidR="00D46088">
        <w:rPr>
          <w:rFonts w:ascii="Arial" w:hAnsi="Arial" w:cs="Arial"/>
          <w:sz w:val="24"/>
          <w:szCs w:val="24"/>
        </w:rPr>
        <w:t>wa</w:t>
      </w:r>
      <w:r w:rsidR="00471FD6">
        <w:rPr>
          <w:rFonts w:ascii="Arial" w:hAnsi="Arial" w:cs="Arial"/>
          <w:sz w:val="24"/>
          <w:szCs w:val="24"/>
        </w:rPr>
        <w:t xml:space="preserve">s the latest.  </w:t>
      </w:r>
      <w:r w:rsidR="0033240B">
        <w:rPr>
          <w:rFonts w:ascii="Arial" w:hAnsi="Arial" w:cs="Arial"/>
          <w:sz w:val="24"/>
          <w:szCs w:val="24"/>
        </w:rPr>
        <w:t xml:space="preserve">She then </w:t>
      </w:r>
      <w:r w:rsidR="00D02FD5">
        <w:rPr>
          <w:rFonts w:ascii="Arial" w:hAnsi="Arial" w:cs="Arial"/>
          <w:sz w:val="24"/>
          <w:szCs w:val="24"/>
        </w:rPr>
        <w:t xml:space="preserve">referred to the members of the Steering Committee and stated that the Committee which includes a representative of the PRB did not find it fit to include a </w:t>
      </w:r>
      <w:r w:rsidR="00D02FD5">
        <w:rPr>
          <w:rFonts w:ascii="Arial" w:hAnsi="Arial" w:cs="Arial"/>
          <w:sz w:val="24"/>
          <w:szCs w:val="24"/>
        </w:rPr>
        <w:lastRenderedPageBreak/>
        <w:t>transition</w:t>
      </w:r>
      <w:r w:rsidR="001E4B6E">
        <w:rPr>
          <w:rFonts w:ascii="Arial" w:hAnsi="Arial" w:cs="Arial"/>
          <w:sz w:val="24"/>
          <w:szCs w:val="24"/>
        </w:rPr>
        <w:t xml:space="preserve"> date</w:t>
      </w:r>
      <w:r w:rsidR="00D02FD5">
        <w:rPr>
          <w:rFonts w:ascii="Arial" w:hAnsi="Arial" w:cs="Arial"/>
          <w:sz w:val="24"/>
          <w:szCs w:val="24"/>
        </w:rPr>
        <w:t xml:space="preserve">.  In re-examination, she stated that </w:t>
      </w:r>
      <w:r w:rsidR="003348D9">
        <w:rPr>
          <w:rFonts w:ascii="Arial" w:hAnsi="Arial" w:cs="Arial"/>
          <w:sz w:val="24"/>
          <w:szCs w:val="24"/>
        </w:rPr>
        <w:t xml:space="preserve">every officer who signs the option form is deemed to have taken cognizance of the Circular No. 6 of 2016 and the PRB Report.  </w:t>
      </w:r>
    </w:p>
    <w:p w:rsidR="00474C36" w:rsidRDefault="003348D9" w:rsidP="00BD4FEF">
      <w:pPr>
        <w:jc w:val="both"/>
        <w:rPr>
          <w:rFonts w:ascii="Arial" w:hAnsi="Arial" w:cs="Arial"/>
          <w:sz w:val="24"/>
          <w:szCs w:val="24"/>
        </w:rPr>
      </w:pPr>
      <w:r>
        <w:rPr>
          <w:rFonts w:ascii="Arial" w:hAnsi="Arial" w:cs="Arial"/>
          <w:sz w:val="24"/>
          <w:szCs w:val="24"/>
        </w:rPr>
        <w:t xml:space="preserve">The Tribunal has examined all the evidence on record including the submissions of both counsel.  </w:t>
      </w:r>
      <w:r w:rsidR="00337213">
        <w:rPr>
          <w:rFonts w:ascii="Arial" w:hAnsi="Arial" w:cs="Arial"/>
          <w:sz w:val="24"/>
          <w:szCs w:val="24"/>
        </w:rPr>
        <w:t xml:space="preserve">It is not disputed that Disputant signed the option form (as per copy produced and marked Doc B) so that he has for all intents and purposes </w:t>
      </w:r>
      <w:r w:rsidR="00474C36">
        <w:rPr>
          <w:rFonts w:ascii="Arial" w:hAnsi="Arial" w:cs="Arial"/>
          <w:sz w:val="24"/>
          <w:szCs w:val="24"/>
        </w:rPr>
        <w:t>accepted</w:t>
      </w:r>
      <w:r w:rsidR="00337213">
        <w:rPr>
          <w:rFonts w:ascii="Arial" w:hAnsi="Arial" w:cs="Arial"/>
          <w:sz w:val="24"/>
          <w:szCs w:val="24"/>
        </w:rPr>
        <w:t xml:space="preserve"> </w:t>
      </w:r>
      <w:r w:rsidR="00B51D01">
        <w:rPr>
          <w:rFonts w:ascii="Arial" w:hAnsi="Arial" w:cs="Arial"/>
          <w:sz w:val="24"/>
          <w:szCs w:val="24"/>
        </w:rPr>
        <w:t>“the revised emoluments and terms and conditions of service as set out in the Report” (as per the option form following the 2016 PRB Report).</w:t>
      </w:r>
      <w:r w:rsidR="00474C36">
        <w:rPr>
          <w:rFonts w:ascii="Arial" w:hAnsi="Arial" w:cs="Arial"/>
          <w:sz w:val="24"/>
          <w:szCs w:val="24"/>
        </w:rPr>
        <w:t xml:space="preserve">  Counsel for Disputant </w:t>
      </w:r>
      <w:r w:rsidR="001E4B6E">
        <w:rPr>
          <w:rFonts w:ascii="Arial" w:hAnsi="Arial" w:cs="Arial"/>
          <w:sz w:val="24"/>
          <w:szCs w:val="24"/>
        </w:rPr>
        <w:t>conceded</w:t>
      </w:r>
      <w:r w:rsidR="00474C36">
        <w:rPr>
          <w:rFonts w:ascii="Arial" w:hAnsi="Arial" w:cs="Arial"/>
          <w:sz w:val="24"/>
          <w:szCs w:val="24"/>
        </w:rPr>
        <w:t xml:space="preserve"> that he would have no case in the absence of paragraph 18.9.18A of the Addendum Report to the </w:t>
      </w:r>
      <w:r w:rsidR="00D46088">
        <w:rPr>
          <w:rFonts w:ascii="Arial" w:hAnsi="Arial" w:cs="Arial"/>
          <w:sz w:val="24"/>
          <w:szCs w:val="24"/>
        </w:rPr>
        <w:t xml:space="preserve">main </w:t>
      </w:r>
      <w:r w:rsidR="007A0134">
        <w:rPr>
          <w:rFonts w:ascii="Arial" w:hAnsi="Arial" w:cs="Arial"/>
          <w:sz w:val="24"/>
          <w:szCs w:val="24"/>
        </w:rPr>
        <w:t>2016 PRB Report</w:t>
      </w:r>
      <w:r w:rsidR="00474C36">
        <w:rPr>
          <w:rFonts w:ascii="Arial" w:hAnsi="Arial" w:cs="Arial"/>
          <w:sz w:val="24"/>
          <w:szCs w:val="24"/>
        </w:rPr>
        <w:t>.  The said paragraph 18.9.18A reads as follows:</w:t>
      </w:r>
    </w:p>
    <w:p w:rsidR="00474C36" w:rsidRPr="00084121" w:rsidRDefault="00474C36" w:rsidP="00BD4FEF">
      <w:pPr>
        <w:jc w:val="both"/>
        <w:rPr>
          <w:rFonts w:ascii="Arial" w:hAnsi="Arial" w:cs="Arial"/>
          <w:i/>
          <w:sz w:val="24"/>
          <w:szCs w:val="24"/>
        </w:rPr>
      </w:pPr>
      <w:r w:rsidRPr="00084121">
        <w:rPr>
          <w:rFonts w:ascii="Arial" w:hAnsi="Arial" w:cs="Arial"/>
          <w:i/>
          <w:sz w:val="24"/>
          <w:szCs w:val="24"/>
        </w:rPr>
        <w:t>“</w:t>
      </w:r>
      <w:r w:rsidR="00084121" w:rsidRPr="00084121">
        <w:rPr>
          <w:rFonts w:ascii="Arial" w:hAnsi="Arial" w:cs="Arial"/>
          <w:i/>
          <w:sz w:val="24"/>
          <w:szCs w:val="24"/>
        </w:rPr>
        <w:t>We additionally recommend that the Standing Committee should devise such regulations or principles as may be necessary to deal with the award of HQI as well as the smooth transition from the grant of Incremental Credit for Additional Qualifications to HQI.”</w:t>
      </w:r>
    </w:p>
    <w:p w:rsidR="002E330C" w:rsidRDefault="00474C36" w:rsidP="00BD4FEF">
      <w:pPr>
        <w:jc w:val="both"/>
        <w:rPr>
          <w:rFonts w:ascii="Arial" w:hAnsi="Arial" w:cs="Arial"/>
          <w:sz w:val="24"/>
          <w:szCs w:val="24"/>
        </w:rPr>
      </w:pPr>
      <w:r>
        <w:rPr>
          <w:rFonts w:ascii="Arial" w:hAnsi="Arial" w:cs="Arial"/>
          <w:sz w:val="24"/>
          <w:szCs w:val="24"/>
        </w:rPr>
        <w:t xml:space="preserve">Two things emerge clearly from this.  First, the </w:t>
      </w:r>
      <w:r w:rsidR="00831688">
        <w:rPr>
          <w:rFonts w:ascii="Arial" w:hAnsi="Arial" w:cs="Arial"/>
          <w:sz w:val="24"/>
          <w:szCs w:val="24"/>
        </w:rPr>
        <w:t>responsibility</w:t>
      </w:r>
      <w:r>
        <w:rPr>
          <w:rFonts w:ascii="Arial" w:hAnsi="Arial" w:cs="Arial"/>
          <w:sz w:val="24"/>
          <w:szCs w:val="24"/>
        </w:rPr>
        <w:t xml:space="preserve"> to devise </w:t>
      </w:r>
      <w:r w:rsidR="00831688">
        <w:rPr>
          <w:rFonts w:ascii="Arial" w:hAnsi="Arial" w:cs="Arial"/>
          <w:sz w:val="24"/>
          <w:szCs w:val="24"/>
        </w:rPr>
        <w:t xml:space="preserve">regulations or principles as may be necessary to deal with the award of HQI as well as the smooth transition from the grant of Incremental Credit to HQI </w:t>
      </w:r>
      <w:r>
        <w:rPr>
          <w:rFonts w:ascii="Arial" w:hAnsi="Arial" w:cs="Arial"/>
          <w:sz w:val="24"/>
          <w:szCs w:val="24"/>
        </w:rPr>
        <w:t xml:space="preserve">was given to the Standing Committee.  Disputant is relying </w:t>
      </w:r>
      <w:r w:rsidR="00D46088">
        <w:rPr>
          <w:rFonts w:ascii="Arial" w:hAnsi="Arial" w:cs="Arial"/>
          <w:sz w:val="24"/>
          <w:szCs w:val="24"/>
        </w:rPr>
        <w:t>to a large extent on this paragraph wh</w:t>
      </w:r>
      <w:r>
        <w:rPr>
          <w:rFonts w:ascii="Arial" w:hAnsi="Arial" w:cs="Arial"/>
          <w:sz w:val="24"/>
          <w:szCs w:val="24"/>
        </w:rPr>
        <w:t xml:space="preserve">ich is binding upon both the Disputant and </w:t>
      </w:r>
      <w:r w:rsidR="00D46088">
        <w:rPr>
          <w:rFonts w:ascii="Arial" w:hAnsi="Arial" w:cs="Arial"/>
          <w:sz w:val="24"/>
          <w:szCs w:val="24"/>
        </w:rPr>
        <w:t>Respondent</w:t>
      </w:r>
      <w:r>
        <w:rPr>
          <w:rFonts w:ascii="Arial" w:hAnsi="Arial" w:cs="Arial"/>
          <w:sz w:val="24"/>
          <w:szCs w:val="24"/>
        </w:rPr>
        <w:t xml:space="preserve">.  It is nowhere challenged that </w:t>
      </w:r>
      <w:r w:rsidR="00BD5E4E">
        <w:rPr>
          <w:rFonts w:ascii="Arial" w:hAnsi="Arial" w:cs="Arial"/>
          <w:sz w:val="24"/>
          <w:szCs w:val="24"/>
        </w:rPr>
        <w:t xml:space="preserve">the Standing Committee did come up with </w:t>
      </w:r>
      <w:r w:rsidR="00831688">
        <w:rPr>
          <w:rFonts w:ascii="Arial" w:hAnsi="Arial" w:cs="Arial"/>
          <w:sz w:val="24"/>
          <w:szCs w:val="24"/>
        </w:rPr>
        <w:t xml:space="preserve">such regulations or principles which </w:t>
      </w:r>
      <w:r w:rsidR="00BD5E4E">
        <w:rPr>
          <w:rFonts w:ascii="Arial" w:hAnsi="Arial" w:cs="Arial"/>
          <w:sz w:val="24"/>
          <w:szCs w:val="24"/>
        </w:rPr>
        <w:t xml:space="preserve">were publicized in the Circular No 1 of 2017 dated 3 February 2017.  </w:t>
      </w:r>
      <w:r w:rsidR="00277C1B">
        <w:rPr>
          <w:rFonts w:ascii="Arial" w:hAnsi="Arial" w:cs="Arial"/>
          <w:sz w:val="24"/>
          <w:szCs w:val="24"/>
        </w:rPr>
        <w:t xml:space="preserve">The decision conveyed to Disputant in his particular case </w:t>
      </w:r>
      <w:r w:rsidR="00CB7F73">
        <w:rPr>
          <w:rFonts w:ascii="Arial" w:hAnsi="Arial" w:cs="Arial"/>
          <w:sz w:val="24"/>
          <w:szCs w:val="24"/>
        </w:rPr>
        <w:t xml:space="preserve">was prior to that but along the same principle, that is, that the date of application is the cut-off date for determining eligibility for the award of Incremental Credit/HQI.  As per Docs 1 and 4 annexed to the Statement of Case of Disputant, the Standing Committee though re-examining the request the Disputant </w:t>
      </w:r>
      <w:r w:rsidR="00132014">
        <w:rPr>
          <w:rFonts w:ascii="Arial" w:hAnsi="Arial" w:cs="Arial"/>
          <w:sz w:val="24"/>
          <w:szCs w:val="24"/>
        </w:rPr>
        <w:t xml:space="preserve">(following a request for review) </w:t>
      </w:r>
      <w:r w:rsidR="00CB7F73">
        <w:rPr>
          <w:rFonts w:ascii="Arial" w:hAnsi="Arial" w:cs="Arial"/>
          <w:sz w:val="24"/>
          <w:szCs w:val="24"/>
        </w:rPr>
        <w:t xml:space="preserve">maintained </w:t>
      </w:r>
      <w:r w:rsidR="00132014">
        <w:rPr>
          <w:rFonts w:ascii="Arial" w:hAnsi="Arial" w:cs="Arial"/>
          <w:sz w:val="24"/>
          <w:szCs w:val="24"/>
        </w:rPr>
        <w:t xml:space="preserve">its earlier decision. </w:t>
      </w:r>
    </w:p>
    <w:p w:rsidR="00A8239D" w:rsidRDefault="002E330C" w:rsidP="00BD4FEF">
      <w:pPr>
        <w:jc w:val="both"/>
        <w:rPr>
          <w:rFonts w:ascii="Arial" w:hAnsi="Arial" w:cs="Arial"/>
          <w:sz w:val="24"/>
          <w:szCs w:val="24"/>
        </w:rPr>
      </w:pPr>
      <w:r>
        <w:rPr>
          <w:rFonts w:ascii="Arial" w:hAnsi="Arial" w:cs="Arial"/>
          <w:sz w:val="24"/>
          <w:szCs w:val="24"/>
        </w:rPr>
        <w:t xml:space="preserve">Mrs Millien </w:t>
      </w:r>
      <w:r w:rsidR="00086DCE">
        <w:rPr>
          <w:rFonts w:ascii="Arial" w:hAnsi="Arial" w:cs="Arial"/>
          <w:sz w:val="24"/>
          <w:szCs w:val="24"/>
        </w:rPr>
        <w:t>s</w:t>
      </w:r>
      <w:r>
        <w:rPr>
          <w:rFonts w:ascii="Arial" w:hAnsi="Arial" w:cs="Arial"/>
          <w:sz w:val="24"/>
          <w:szCs w:val="24"/>
        </w:rPr>
        <w:t xml:space="preserve">tated clearly that the onus </w:t>
      </w:r>
      <w:r w:rsidR="00086DCE">
        <w:rPr>
          <w:rFonts w:ascii="Arial" w:hAnsi="Arial" w:cs="Arial"/>
          <w:sz w:val="24"/>
          <w:szCs w:val="24"/>
        </w:rPr>
        <w:t xml:space="preserve">was on </w:t>
      </w:r>
      <w:r w:rsidR="00E05B78">
        <w:rPr>
          <w:rFonts w:ascii="Arial" w:hAnsi="Arial" w:cs="Arial"/>
          <w:sz w:val="24"/>
          <w:szCs w:val="24"/>
        </w:rPr>
        <w:t>a</w:t>
      </w:r>
      <w:r w:rsidR="00086DCE">
        <w:rPr>
          <w:rFonts w:ascii="Arial" w:hAnsi="Arial" w:cs="Arial"/>
          <w:sz w:val="24"/>
          <w:szCs w:val="24"/>
        </w:rPr>
        <w:t xml:space="preserve"> public officer to make a timely application for the grant of any increment</w:t>
      </w:r>
      <w:r w:rsidR="001E4B6E">
        <w:rPr>
          <w:rFonts w:ascii="Arial" w:hAnsi="Arial" w:cs="Arial"/>
          <w:sz w:val="24"/>
          <w:szCs w:val="24"/>
        </w:rPr>
        <w:t>.  This</w:t>
      </w:r>
      <w:r w:rsidR="00086DCE">
        <w:rPr>
          <w:rFonts w:ascii="Arial" w:hAnsi="Arial" w:cs="Arial"/>
          <w:sz w:val="24"/>
          <w:szCs w:val="24"/>
        </w:rPr>
        <w:t xml:space="preserve"> has not been challenged</w:t>
      </w:r>
      <w:r w:rsidR="001E4B6E">
        <w:rPr>
          <w:rFonts w:ascii="Arial" w:hAnsi="Arial" w:cs="Arial"/>
          <w:sz w:val="24"/>
          <w:szCs w:val="24"/>
        </w:rPr>
        <w:t xml:space="preserve">, and rightly so, </w:t>
      </w:r>
      <w:r w:rsidR="00086DCE">
        <w:rPr>
          <w:rFonts w:ascii="Arial" w:hAnsi="Arial" w:cs="Arial"/>
          <w:sz w:val="24"/>
          <w:szCs w:val="24"/>
        </w:rPr>
        <w:t xml:space="preserve">on behalf of the Disputant.  The Tribunal finds nothing wrong with this statement of Mrs Millien. </w:t>
      </w:r>
      <w:r w:rsidR="00E05B78">
        <w:rPr>
          <w:rFonts w:ascii="Arial" w:hAnsi="Arial" w:cs="Arial"/>
          <w:sz w:val="24"/>
          <w:szCs w:val="24"/>
        </w:rPr>
        <w:t xml:space="preserve"> The averment of Disputant that he assumed when he signed his option form that his application would still be governed by the </w:t>
      </w:r>
      <w:r w:rsidR="002F4F1D">
        <w:rPr>
          <w:rFonts w:ascii="Arial" w:hAnsi="Arial" w:cs="Arial"/>
          <w:sz w:val="24"/>
          <w:szCs w:val="24"/>
        </w:rPr>
        <w:t>2013 PRB Report</w:t>
      </w:r>
      <w:r w:rsidR="00E05B78">
        <w:rPr>
          <w:rFonts w:ascii="Arial" w:hAnsi="Arial" w:cs="Arial"/>
          <w:sz w:val="24"/>
          <w:szCs w:val="24"/>
        </w:rPr>
        <w:t xml:space="preserve"> since he obtained his qualification prior to 1 January 2016 has not impressed</w:t>
      </w:r>
      <w:r w:rsidR="00086DCE">
        <w:rPr>
          <w:rFonts w:ascii="Arial" w:hAnsi="Arial" w:cs="Arial"/>
          <w:sz w:val="24"/>
          <w:szCs w:val="24"/>
        </w:rPr>
        <w:t xml:space="preserve"> </w:t>
      </w:r>
      <w:r w:rsidR="00E05B78">
        <w:rPr>
          <w:rFonts w:ascii="Arial" w:hAnsi="Arial" w:cs="Arial"/>
          <w:sz w:val="24"/>
          <w:szCs w:val="24"/>
        </w:rPr>
        <w:t xml:space="preserve">us at all.  </w:t>
      </w:r>
      <w:r w:rsidR="00A8239D">
        <w:rPr>
          <w:rFonts w:ascii="Arial" w:hAnsi="Arial" w:cs="Arial"/>
          <w:sz w:val="24"/>
          <w:szCs w:val="24"/>
        </w:rPr>
        <w:t xml:space="preserve">The </w:t>
      </w:r>
      <w:r w:rsidR="00D46088">
        <w:rPr>
          <w:rFonts w:ascii="Arial" w:hAnsi="Arial" w:cs="Arial"/>
          <w:sz w:val="24"/>
          <w:szCs w:val="24"/>
        </w:rPr>
        <w:t xml:space="preserve">whole </w:t>
      </w:r>
      <w:r w:rsidR="00A8239D">
        <w:rPr>
          <w:rFonts w:ascii="Arial" w:hAnsi="Arial" w:cs="Arial"/>
          <w:sz w:val="24"/>
          <w:szCs w:val="24"/>
        </w:rPr>
        <w:t>mechanism for additional qualification w</w:t>
      </w:r>
      <w:r w:rsidR="00D46088">
        <w:rPr>
          <w:rFonts w:ascii="Arial" w:hAnsi="Arial" w:cs="Arial"/>
          <w:sz w:val="24"/>
          <w:szCs w:val="24"/>
        </w:rPr>
        <w:t>as</w:t>
      </w:r>
      <w:r w:rsidR="00A8239D">
        <w:rPr>
          <w:rFonts w:ascii="Arial" w:hAnsi="Arial" w:cs="Arial"/>
          <w:sz w:val="24"/>
          <w:szCs w:val="24"/>
        </w:rPr>
        <w:t xml:space="preserve"> being changed with the </w:t>
      </w:r>
      <w:r w:rsidR="007A0134">
        <w:rPr>
          <w:rFonts w:ascii="Arial" w:hAnsi="Arial" w:cs="Arial"/>
          <w:sz w:val="24"/>
          <w:szCs w:val="24"/>
        </w:rPr>
        <w:t>2016 PRB Report</w:t>
      </w:r>
      <w:r w:rsidR="00A8239D">
        <w:rPr>
          <w:rFonts w:ascii="Arial" w:hAnsi="Arial" w:cs="Arial"/>
          <w:sz w:val="24"/>
          <w:szCs w:val="24"/>
        </w:rPr>
        <w:t xml:space="preserve"> and Disputant who</w:t>
      </w:r>
      <w:r w:rsidR="00D46088">
        <w:rPr>
          <w:rFonts w:ascii="Arial" w:hAnsi="Arial" w:cs="Arial"/>
          <w:sz w:val="24"/>
          <w:szCs w:val="24"/>
        </w:rPr>
        <w:t xml:space="preserve"> should</w:t>
      </w:r>
      <w:r w:rsidR="0088022C">
        <w:rPr>
          <w:rFonts w:ascii="Arial" w:hAnsi="Arial" w:cs="Arial"/>
          <w:sz w:val="24"/>
          <w:szCs w:val="24"/>
        </w:rPr>
        <w:t>,</w:t>
      </w:r>
      <w:r w:rsidR="00A8239D">
        <w:rPr>
          <w:rFonts w:ascii="Arial" w:hAnsi="Arial" w:cs="Arial"/>
          <w:sz w:val="24"/>
          <w:szCs w:val="24"/>
        </w:rPr>
        <w:t xml:space="preserve"> at least</w:t>
      </w:r>
      <w:r w:rsidR="0088022C">
        <w:rPr>
          <w:rFonts w:ascii="Arial" w:hAnsi="Arial" w:cs="Arial"/>
          <w:sz w:val="24"/>
          <w:szCs w:val="24"/>
        </w:rPr>
        <w:t xml:space="preserve">, </w:t>
      </w:r>
      <w:r w:rsidR="00D46088">
        <w:rPr>
          <w:rFonts w:ascii="Arial" w:hAnsi="Arial" w:cs="Arial"/>
          <w:sz w:val="24"/>
          <w:szCs w:val="24"/>
        </w:rPr>
        <w:t>ha</w:t>
      </w:r>
      <w:r w:rsidR="00A8239D">
        <w:rPr>
          <w:rFonts w:ascii="Arial" w:hAnsi="Arial" w:cs="Arial"/>
          <w:sz w:val="24"/>
          <w:szCs w:val="24"/>
        </w:rPr>
        <w:t xml:space="preserve">ve been aware of same nevertheless preferred to sign the option </w:t>
      </w:r>
      <w:r w:rsidR="00D46088">
        <w:rPr>
          <w:rFonts w:ascii="Arial" w:hAnsi="Arial" w:cs="Arial"/>
          <w:sz w:val="24"/>
          <w:szCs w:val="24"/>
        </w:rPr>
        <w:t xml:space="preserve">form </w:t>
      </w:r>
      <w:r w:rsidR="00A8239D">
        <w:rPr>
          <w:rFonts w:ascii="Arial" w:hAnsi="Arial" w:cs="Arial"/>
          <w:sz w:val="24"/>
          <w:szCs w:val="24"/>
        </w:rPr>
        <w:t xml:space="preserve">by making </w:t>
      </w:r>
      <w:r w:rsidR="00D46088">
        <w:rPr>
          <w:rFonts w:ascii="Arial" w:hAnsi="Arial" w:cs="Arial"/>
          <w:sz w:val="24"/>
          <w:szCs w:val="24"/>
        </w:rPr>
        <w:t xml:space="preserve">an </w:t>
      </w:r>
      <w:r w:rsidR="00A8239D">
        <w:rPr>
          <w:rFonts w:ascii="Arial" w:hAnsi="Arial" w:cs="Arial"/>
          <w:sz w:val="24"/>
          <w:szCs w:val="24"/>
        </w:rPr>
        <w:t>assumption</w:t>
      </w:r>
      <w:r w:rsidR="00D46088">
        <w:rPr>
          <w:rFonts w:ascii="Arial" w:hAnsi="Arial" w:cs="Arial"/>
          <w:sz w:val="24"/>
          <w:szCs w:val="24"/>
        </w:rPr>
        <w:t xml:space="preserve"> </w:t>
      </w:r>
      <w:r w:rsidR="00A8239D">
        <w:rPr>
          <w:rFonts w:ascii="Arial" w:hAnsi="Arial" w:cs="Arial"/>
          <w:sz w:val="24"/>
          <w:szCs w:val="24"/>
        </w:rPr>
        <w:t xml:space="preserve">that his application which was then </w:t>
      </w:r>
      <w:r w:rsidR="001E4B6E">
        <w:rPr>
          <w:rFonts w:ascii="Arial" w:hAnsi="Arial" w:cs="Arial"/>
          <w:sz w:val="24"/>
          <w:szCs w:val="24"/>
        </w:rPr>
        <w:t>still</w:t>
      </w:r>
      <w:r w:rsidR="00D46088">
        <w:rPr>
          <w:rFonts w:ascii="Arial" w:hAnsi="Arial" w:cs="Arial"/>
          <w:sz w:val="24"/>
          <w:szCs w:val="24"/>
        </w:rPr>
        <w:t xml:space="preserve"> pending, w</w:t>
      </w:r>
      <w:r w:rsidR="00A8239D">
        <w:rPr>
          <w:rFonts w:ascii="Arial" w:hAnsi="Arial" w:cs="Arial"/>
          <w:sz w:val="24"/>
          <w:szCs w:val="24"/>
        </w:rPr>
        <w:t xml:space="preserve">ould be governed by conditions which existed under the </w:t>
      </w:r>
      <w:r w:rsidR="002F4F1D">
        <w:rPr>
          <w:rFonts w:ascii="Arial" w:hAnsi="Arial" w:cs="Arial"/>
          <w:sz w:val="24"/>
          <w:szCs w:val="24"/>
        </w:rPr>
        <w:t>2013 PRB Report</w:t>
      </w:r>
      <w:r w:rsidR="00A8239D">
        <w:rPr>
          <w:rFonts w:ascii="Arial" w:hAnsi="Arial" w:cs="Arial"/>
          <w:sz w:val="24"/>
          <w:szCs w:val="24"/>
        </w:rPr>
        <w:t xml:space="preserve">.  </w:t>
      </w:r>
      <w:r w:rsidR="0053464C">
        <w:rPr>
          <w:rFonts w:ascii="Arial" w:hAnsi="Arial" w:cs="Arial"/>
          <w:sz w:val="24"/>
          <w:szCs w:val="24"/>
        </w:rPr>
        <w:t xml:space="preserve">The Tribunal does not </w:t>
      </w:r>
      <w:r w:rsidR="00D46088">
        <w:rPr>
          <w:rFonts w:ascii="Arial" w:hAnsi="Arial" w:cs="Arial"/>
          <w:sz w:val="24"/>
          <w:szCs w:val="24"/>
        </w:rPr>
        <w:t>agree</w:t>
      </w:r>
      <w:r w:rsidR="0053464C">
        <w:rPr>
          <w:rFonts w:ascii="Arial" w:hAnsi="Arial" w:cs="Arial"/>
          <w:sz w:val="24"/>
          <w:szCs w:val="24"/>
        </w:rPr>
        <w:t xml:space="preserve"> that any reasonable person would have thought </w:t>
      </w:r>
      <w:r w:rsidR="0088022C">
        <w:rPr>
          <w:rFonts w:ascii="Arial" w:hAnsi="Arial" w:cs="Arial"/>
          <w:sz w:val="24"/>
          <w:szCs w:val="24"/>
        </w:rPr>
        <w:t>like him.</w:t>
      </w:r>
      <w:r w:rsidR="0053464C">
        <w:rPr>
          <w:rFonts w:ascii="Arial" w:hAnsi="Arial" w:cs="Arial"/>
          <w:sz w:val="24"/>
          <w:szCs w:val="24"/>
        </w:rPr>
        <w:t xml:space="preserve">  Even though in the case of Disputant th</w:t>
      </w:r>
      <w:r w:rsidR="00D46088">
        <w:rPr>
          <w:rFonts w:ascii="Arial" w:hAnsi="Arial" w:cs="Arial"/>
          <w:sz w:val="24"/>
          <w:szCs w:val="24"/>
        </w:rPr>
        <w:t>e date of appointment or confirmation m</w:t>
      </w:r>
      <w:r w:rsidR="0088022C">
        <w:rPr>
          <w:rFonts w:ascii="Arial" w:hAnsi="Arial" w:cs="Arial"/>
          <w:sz w:val="24"/>
          <w:szCs w:val="24"/>
        </w:rPr>
        <w:t>ay</w:t>
      </w:r>
      <w:r w:rsidR="0053464C">
        <w:rPr>
          <w:rFonts w:ascii="Arial" w:hAnsi="Arial" w:cs="Arial"/>
          <w:sz w:val="24"/>
          <w:szCs w:val="24"/>
        </w:rPr>
        <w:t xml:space="preserve"> </w:t>
      </w:r>
      <w:r w:rsidR="0088022C">
        <w:rPr>
          <w:rFonts w:ascii="Arial" w:hAnsi="Arial" w:cs="Arial"/>
          <w:sz w:val="24"/>
          <w:szCs w:val="24"/>
        </w:rPr>
        <w:t xml:space="preserve">not </w:t>
      </w:r>
      <w:r w:rsidR="00D46088">
        <w:rPr>
          <w:rFonts w:ascii="Arial" w:hAnsi="Arial" w:cs="Arial"/>
          <w:sz w:val="24"/>
          <w:szCs w:val="24"/>
        </w:rPr>
        <w:t xml:space="preserve">be </w:t>
      </w:r>
      <w:r w:rsidR="0053464C">
        <w:rPr>
          <w:rFonts w:ascii="Arial" w:hAnsi="Arial" w:cs="Arial"/>
          <w:sz w:val="24"/>
          <w:szCs w:val="24"/>
        </w:rPr>
        <w:t xml:space="preserve">particularly </w:t>
      </w:r>
      <w:r w:rsidR="00D46088">
        <w:rPr>
          <w:rFonts w:ascii="Arial" w:hAnsi="Arial" w:cs="Arial"/>
          <w:sz w:val="24"/>
          <w:szCs w:val="24"/>
        </w:rPr>
        <w:t>relevant</w:t>
      </w:r>
      <w:r w:rsidR="0053464C">
        <w:rPr>
          <w:rFonts w:ascii="Arial" w:hAnsi="Arial" w:cs="Arial"/>
          <w:sz w:val="24"/>
          <w:szCs w:val="24"/>
        </w:rPr>
        <w:t xml:space="preserve">, it is important to note that </w:t>
      </w:r>
      <w:r w:rsidR="0088022C">
        <w:rPr>
          <w:rFonts w:ascii="Arial" w:hAnsi="Arial" w:cs="Arial"/>
          <w:sz w:val="24"/>
          <w:szCs w:val="24"/>
        </w:rPr>
        <w:t>Mrs</w:t>
      </w:r>
      <w:r w:rsidR="0053464C">
        <w:rPr>
          <w:rFonts w:ascii="Arial" w:hAnsi="Arial" w:cs="Arial"/>
          <w:sz w:val="24"/>
          <w:szCs w:val="24"/>
        </w:rPr>
        <w:t xml:space="preserve"> </w:t>
      </w:r>
      <w:r w:rsidR="0088022C">
        <w:rPr>
          <w:rFonts w:ascii="Arial" w:hAnsi="Arial" w:cs="Arial"/>
          <w:sz w:val="24"/>
          <w:szCs w:val="24"/>
        </w:rPr>
        <w:t>Millien</w:t>
      </w:r>
      <w:r w:rsidR="00DD5606">
        <w:rPr>
          <w:rFonts w:ascii="Arial" w:hAnsi="Arial" w:cs="Arial"/>
          <w:sz w:val="24"/>
          <w:szCs w:val="24"/>
        </w:rPr>
        <w:t xml:space="preserve"> </w:t>
      </w:r>
      <w:r w:rsidR="0088022C">
        <w:rPr>
          <w:rFonts w:ascii="Arial" w:hAnsi="Arial" w:cs="Arial"/>
          <w:sz w:val="24"/>
          <w:szCs w:val="24"/>
        </w:rPr>
        <w:t xml:space="preserve">stated that under </w:t>
      </w:r>
      <w:r w:rsidR="00322E3A">
        <w:rPr>
          <w:rFonts w:ascii="Arial" w:hAnsi="Arial" w:cs="Arial"/>
          <w:sz w:val="24"/>
          <w:szCs w:val="24"/>
        </w:rPr>
        <w:t xml:space="preserve">the </w:t>
      </w:r>
      <w:r w:rsidR="002F4F1D">
        <w:rPr>
          <w:rFonts w:ascii="Arial" w:hAnsi="Arial" w:cs="Arial"/>
          <w:sz w:val="24"/>
          <w:szCs w:val="24"/>
        </w:rPr>
        <w:t xml:space="preserve">2013 </w:t>
      </w:r>
      <w:r w:rsidR="002F4F1D">
        <w:rPr>
          <w:rFonts w:ascii="Arial" w:hAnsi="Arial" w:cs="Arial"/>
          <w:sz w:val="24"/>
          <w:szCs w:val="24"/>
        </w:rPr>
        <w:lastRenderedPageBreak/>
        <w:t>PRB Report</w:t>
      </w:r>
      <w:r w:rsidR="0088022C">
        <w:rPr>
          <w:rFonts w:ascii="Arial" w:hAnsi="Arial" w:cs="Arial"/>
          <w:sz w:val="24"/>
          <w:szCs w:val="24"/>
        </w:rPr>
        <w:t xml:space="preserve"> they used to pay the additional increment as from the date of appointment, confirmation or award of the qualification whichever date </w:t>
      </w:r>
      <w:r w:rsidR="00D46088">
        <w:rPr>
          <w:rFonts w:ascii="Arial" w:hAnsi="Arial" w:cs="Arial"/>
          <w:sz w:val="24"/>
          <w:szCs w:val="24"/>
        </w:rPr>
        <w:t>wa</w:t>
      </w:r>
      <w:r w:rsidR="0088022C">
        <w:rPr>
          <w:rFonts w:ascii="Arial" w:hAnsi="Arial" w:cs="Arial"/>
          <w:sz w:val="24"/>
          <w:szCs w:val="24"/>
        </w:rPr>
        <w:t>s the latest.</w:t>
      </w:r>
    </w:p>
    <w:p w:rsidR="0088022C" w:rsidRDefault="0088022C" w:rsidP="00BD4FEF">
      <w:pPr>
        <w:jc w:val="both"/>
        <w:rPr>
          <w:rFonts w:ascii="Arial" w:hAnsi="Arial" w:cs="Arial"/>
          <w:sz w:val="24"/>
          <w:szCs w:val="24"/>
        </w:rPr>
      </w:pPr>
      <w:r>
        <w:rPr>
          <w:rFonts w:ascii="Arial" w:hAnsi="Arial" w:cs="Arial"/>
          <w:sz w:val="24"/>
          <w:szCs w:val="24"/>
        </w:rPr>
        <w:t xml:space="preserve">Indeed, we take note that paragraph </w:t>
      </w:r>
      <w:r w:rsidR="00E32BFC">
        <w:rPr>
          <w:rFonts w:ascii="Arial" w:hAnsi="Arial" w:cs="Arial"/>
          <w:sz w:val="24"/>
          <w:szCs w:val="24"/>
        </w:rPr>
        <w:t>18.9.25</w:t>
      </w:r>
      <w:r>
        <w:rPr>
          <w:rFonts w:ascii="Arial" w:hAnsi="Arial" w:cs="Arial"/>
          <w:sz w:val="24"/>
          <w:szCs w:val="24"/>
        </w:rPr>
        <w:t xml:space="preserve"> of the </w:t>
      </w:r>
      <w:r w:rsidR="002F4F1D">
        <w:rPr>
          <w:rFonts w:ascii="Arial" w:hAnsi="Arial" w:cs="Arial"/>
          <w:sz w:val="24"/>
          <w:szCs w:val="24"/>
        </w:rPr>
        <w:t>2013 PRB Report</w:t>
      </w:r>
      <w:r>
        <w:rPr>
          <w:rFonts w:ascii="Arial" w:hAnsi="Arial" w:cs="Arial"/>
          <w:sz w:val="24"/>
          <w:szCs w:val="24"/>
        </w:rPr>
        <w:t xml:space="preserve"> provides as follows:</w:t>
      </w:r>
    </w:p>
    <w:p w:rsidR="00600671" w:rsidRPr="00600671" w:rsidRDefault="00600671" w:rsidP="00BD4FEF">
      <w:pPr>
        <w:jc w:val="both"/>
        <w:rPr>
          <w:rFonts w:ascii="Arial" w:hAnsi="Arial" w:cs="Arial"/>
          <w:b/>
          <w:i/>
          <w:sz w:val="24"/>
          <w:szCs w:val="24"/>
        </w:rPr>
      </w:pPr>
      <w:r w:rsidRPr="00600671">
        <w:rPr>
          <w:rFonts w:ascii="Arial" w:hAnsi="Arial" w:cs="Arial"/>
          <w:b/>
          <w:i/>
          <w:sz w:val="24"/>
          <w:szCs w:val="24"/>
        </w:rPr>
        <w:t xml:space="preserve">Recommendation 12 </w:t>
      </w:r>
    </w:p>
    <w:p w:rsidR="0088022C" w:rsidRPr="00600671" w:rsidRDefault="00600671" w:rsidP="00BD4FEF">
      <w:pPr>
        <w:jc w:val="both"/>
        <w:rPr>
          <w:rFonts w:ascii="Arial" w:hAnsi="Arial" w:cs="Arial"/>
          <w:i/>
          <w:sz w:val="24"/>
          <w:szCs w:val="24"/>
        </w:rPr>
      </w:pPr>
      <w:r w:rsidRPr="00600671">
        <w:rPr>
          <w:rFonts w:ascii="Arial" w:hAnsi="Arial" w:cs="Arial"/>
          <w:b/>
          <w:i/>
          <w:sz w:val="24"/>
          <w:szCs w:val="24"/>
        </w:rPr>
        <w:t>18.9.25 We also recommend that incremental credits for additional qualifications should be payable either as from the date of appointment in the grade or as from the date of confirmation or as from the date the additional qualification has been awarded, whichever is the latest.</w:t>
      </w:r>
    </w:p>
    <w:p w:rsidR="00916403" w:rsidRPr="00916403" w:rsidRDefault="0088022C" w:rsidP="005D3C3A">
      <w:pPr>
        <w:jc w:val="both"/>
        <w:rPr>
          <w:rFonts w:ascii="Arial" w:hAnsi="Arial" w:cs="Arial"/>
          <w:i/>
          <w:sz w:val="24"/>
          <w:szCs w:val="24"/>
        </w:rPr>
      </w:pPr>
      <w:r>
        <w:rPr>
          <w:rFonts w:ascii="Arial" w:hAnsi="Arial" w:cs="Arial"/>
          <w:sz w:val="24"/>
          <w:szCs w:val="24"/>
        </w:rPr>
        <w:t xml:space="preserve">Even under the </w:t>
      </w:r>
      <w:r w:rsidR="002F4F1D">
        <w:rPr>
          <w:rFonts w:ascii="Arial" w:hAnsi="Arial" w:cs="Arial"/>
          <w:sz w:val="24"/>
          <w:szCs w:val="24"/>
        </w:rPr>
        <w:t>2013 PRB Report</w:t>
      </w:r>
      <w:r>
        <w:rPr>
          <w:rFonts w:ascii="Arial" w:hAnsi="Arial" w:cs="Arial"/>
          <w:sz w:val="24"/>
          <w:szCs w:val="24"/>
        </w:rPr>
        <w:t xml:space="preserve">, the date of award of </w:t>
      </w:r>
      <w:r w:rsidR="00ED3586">
        <w:rPr>
          <w:rFonts w:ascii="Arial" w:hAnsi="Arial" w:cs="Arial"/>
          <w:sz w:val="24"/>
          <w:szCs w:val="24"/>
        </w:rPr>
        <w:t xml:space="preserve">the </w:t>
      </w:r>
      <w:r>
        <w:rPr>
          <w:rFonts w:ascii="Arial" w:hAnsi="Arial" w:cs="Arial"/>
          <w:sz w:val="24"/>
          <w:szCs w:val="24"/>
        </w:rPr>
        <w:t xml:space="preserve">qualification was </w:t>
      </w:r>
      <w:r w:rsidR="000F588B">
        <w:rPr>
          <w:rFonts w:ascii="Arial" w:hAnsi="Arial" w:cs="Arial"/>
          <w:sz w:val="24"/>
          <w:szCs w:val="24"/>
        </w:rPr>
        <w:t xml:space="preserve">thus </w:t>
      </w:r>
      <w:r>
        <w:rPr>
          <w:rFonts w:ascii="Arial" w:hAnsi="Arial" w:cs="Arial"/>
          <w:sz w:val="24"/>
          <w:szCs w:val="24"/>
        </w:rPr>
        <w:t xml:space="preserve">not </w:t>
      </w:r>
      <w:r w:rsidR="000F588B">
        <w:rPr>
          <w:rFonts w:ascii="Arial" w:hAnsi="Arial" w:cs="Arial"/>
          <w:sz w:val="24"/>
          <w:szCs w:val="24"/>
        </w:rPr>
        <w:t xml:space="preserve">necessarily </w:t>
      </w:r>
      <w:r w:rsidR="00ED3586">
        <w:rPr>
          <w:rFonts w:ascii="Arial" w:hAnsi="Arial" w:cs="Arial"/>
          <w:sz w:val="24"/>
          <w:szCs w:val="24"/>
        </w:rPr>
        <w:t xml:space="preserve">the </w:t>
      </w:r>
      <w:r>
        <w:rPr>
          <w:rFonts w:ascii="Arial" w:hAnsi="Arial" w:cs="Arial"/>
          <w:sz w:val="24"/>
          <w:szCs w:val="24"/>
        </w:rPr>
        <w:t>determining factor</w:t>
      </w:r>
      <w:r w:rsidR="002D1C9C">
        <w:rPr>
          <w:rFonts w:ascii="Arial" w:hAnsi="Arial" w:cs="Arial"/>
          <w:sz w:val="24"/>
          <w:szCs w:val="24"/>
        </w:rPr>
        <w:t xml:space="preserve"> </w:t>
      </w:r>
      <w:r w:rsidR="00ED3586">
        <w:rPr>
          <w:rFonts w:ascii="Arial" w:hAnsi="Arial" w:cs="Arial"/>
          <w:sz w:val="24"/>
          <w:szCs w:val="24"/>
        </w:rPr>
        <w:t>for</w:t>
      </w:r>
      <w:r w:rsidR="002D1C9C">
        <w:rPr>
          <w:rFonts w:ascii="Arial" w:hAnsi="Arial" w:cs="Arial"/>
          <w:sz w:val="24"/>
          <w:szCs w:val="24"/>
        </w:rPr>
        <w:t xml:space="preserve"> the payment of the increment. </w:t>
      </w:r>
    </w:p>
    <w:p w:rsidR="009A0B94" w:rsidRDefault="00916403" w:rsidP="00BD4FEF">
      <w:pPr>
        <w:jc w:val="both"/>
        <w:rPr>
          <w:rFonts w:ascii="Arial" w:hAnsi="Arial" w:cs="Arial"/>
          <w:sz w:val="24"/>
          <w:szCs w:val="24"/>
        </w:rPr>
      </w:pPr>
      <w:r>
        <w:rPr>
          <w:rFonts w:ascii="Arial" w:hAnsi="Arial" w:cs="Arial"/>
          <w:sz w:val="24"/>
          <w:szCs w:val="24"/>
        </w:rPr>
        <w:t>T</w:t>
      </w:r>
      <w:r w:rsidR="004D357B">
        <w:rPr>
          <w:rFonts w:ascii="Arial" w:hAnsi="Arial" w:cs="Arial"/>
          <w:sz w:val="24"/>
          <w:szCs w:val="24"/>
        </w:rPr>
        <w:t xml:space="preserve">he Standing Committee took the decision that </w:t>
      </w:r>
      <w:r w:rsidR="00132014">
        <w:rPr>
          <w:rFonts w:ascii="Arial" w:hAnsi="Arial" w:cs="Arial"/>
          <w:sz w:val="24"/>
          <w:szCs w:val="24"/>
        </w:rPr>
        <w:t>the date of application is the cut-off date for determining eligibility for the award of Incremental Credit/HQI.</w:t>
      </w:r>
      <w:r w:rsidR="004D357B">
        <w:rPr>
          <w:rFonts w:ascii="Arial" w:hAnsi="Arial" w:cs="Arial"/>
          <w:sz w:val="24"/>
          <w:szCs w:val="24"/>
        </w:rPr>
        <w:t xml:space="preserve">  There is nothing on record to suggest that it could not do so.  </w:t>
      </w:r>
      <w:r w:rsidR="009A0B94">
        <w:rPr>
          <w:rFonts w:ascii="Arial" w:hAnsi="Arial" w:cs="Arial"/>
          <w:sz w:val="24"/>
          <w:szCs w:val="24"/>
        </w:rPr>
        <w:t>A</w:t>
      </w:r>
      <w:r w:rsidR="004D357B">
        <w:rPr>
          <w:rFonts w:ascii="Arial" w:hAnsi="Arial" w:cs="Arial"/>
          <w:sz w:val="24"/>
          <w:szCs w:val="24"/>
        </w:rPr>
        <w:t xml:space="preserve">s per </w:t>
      </w:r>
      <w:r w:rsidR="009A0B94">
        <w:rPr>
          <w:rFonts w:ascii="Arial" w:hAnsi="Arial" w:cs="Arial"/>
          <w:sz w:val="24"/>
          <w:szCs w:val="24"/>
        </w:rPr>
        <w:t>paragraph 18.9.18A of the Addendum Report (see above),</w:t>
      </w:r>
      <w:r w:rsidR="004D357B">
        <w:rPr>
          <w:rFonts w:ascii="Arial" w:hAnsi="Arial" w:cs="Arial"/>
          <w:sz w:val="24"/>
          <w:szCs w:val="24"/>
        </w:rPr>
        <w:t xml:space="preserve"> </w:t>
      </w:r>
      <w:r w:rsidR="00106437">
        <w:rPr>
          <w:rFonts w:ascii="Arial" w:hAnsi="Arial" w:cs="Arial"/>
          <w:sz w:val="24"/>
          <w:szCs w:val="24"/>
        </w:rPr>
        <w:t xml:space="preserve">the Standing Committee </w:t>
      </w:r>
      <w:r w:rsidR="004D357B">
        <w:rPr>
          <w:rFonts w:ascii="Arial" w:hAnsi="Arial" w:cs="Arial"/>
          <w:sz w:val="24"/>
          <w:szCs w:val="24"/>
        </w:rPr>
        <w:t xml:space="preserve">was </w:t>
      </w:r>
      <w:r w:rsidR="00106437">
        <w:rPr>
          <w:rFonts w:ascii="Arial" w:hAnsi="Arial" w:cs="Arial"/>
          <w:sz w:val="24"/>
          <w:szCs w:val="24"/>
        </w:rPr>
        <w:t>fully mandated t</w:t>
      </w:r>
      <w:r w:rsidR="004D357B">
        <w:rPr>
          <w:rFonts w:ascii="Arial" w:hAnsi="Arial" w:cs="Arial"/>
          <w:sz w:val="24"/>
          <w:szCs w:val="24"/>
        </w:rPr>
        <w:t>o de</w:t>
      </w:r>
      <w:r w:rsidR="009A0B94">
        <w:rPr>
          <w:rFonts w:ascii="Arial" w:hAnsi="Arial" w:cs="Arial"/>
          <w:sz w:val="24"/>
          <w:szCs w:val="24"/>
        </w:rPr>
        <w:t>vise regulations or principles as may be necessary to deal with the award of HQI</w:t>
      </w:r>
      <w:r w:rsidR="00F76476">
        <w:rPr>
          <w:rFonts w:ascii="Arial" w:hAnsi="Arial" w:cs="Arial"/>
          <w:sz w:val="24"/>
          <w:szCs w:val="24"/>
        </w:rPr>
        <w:t xml:space="preserve"> as well as (how best to ensure) the smooth transition from the grant of Incremental Credit for Additional Qualifications to HQI</w:t>
      </w:r>
      <w:r w:rsidR="009A0B94">
        <w:rPr>
          <w:rFonts w:ascii="Arial" w:hAnsi="Arial" w:cs="Arial"/>
          <w:sz w:val="24"/>
          <w:szCs w:val="24"/>
        </w:rPr>
        <w:t>.  The Tribunal also takes note that paragraph 18.9.18 of the 2016 PRB Report already provided as follows:</w:t>
      </w:r>
    </w:p>
    <w:p w:rsidR="009A0B94" w:rsidRPr="00683CEE" w:rsidRDefault="009A0B94" w:rsidP="009A0B94">
      <w:pPr>
        <w:jc w:val="both"/>
        <w:rPr>
          <w:rFonts w:ascii="Arial" w:hAnsi="Arial" w:cs="Arial"/>
          <w:i/>
          <w:sz w:val="24"/>
          <w:szCs w:val="24"/>
        </w:rPr>
      </w:pPr>
      <w:r w:rsidRPr="00683CEE">
        <w:rPr>
          <w:rFonts w:ascii="Arial" w:hAnsi="Arial" w:cs="Arial"/>
          <w:i/>
          <w:sz w:val="24"/>
          <w:szCs w:val="24"/>
        </w:rPr>
        <w:t xml:space="preserve">18.9.18 We further recommend that the Standing Committee under the chairmanship of the MCSAR and comprising representatives of the Ministry of Finance and Economic Development, the Mauritius Qualifications Authority, the Tertiary Education Commission, the Pay Research Bureau and, where necessary, the Ministry/ Department/Organisation concerned should continue to look into the award of HQI and consider all related cases of disputes. However, straightforward cases should be dealt with at the level of the Ministry of Civil Service and Administrative Reforms.      </w:t>
      </w:r>
    </w:p>
    <w:p w:rsidR="00683CEE" w:rsidRDefault="009A0B94" w:rsidP="00BD4FEF">
      <w:pPr>
        <w:jc w:val="both"/>
        <w:rPr>
          <w:rFonts w:ascii="Arial" w:hAnsi="Arial" w:cs="Arial"/>
          <w:sz w:val="24"/>
          <w:szCs w:val="24"/>
        </w:rPr>
      </w:pPr>
      <w:r>
        <w:rPr>
          <w:rFonts w:ascii="Arial" w:hAnsi="Arial" w:cs="Arial"/>
          <w:sz w:val="24"/>
          <w:szCs w:val="24"/>
        </w:rPr>
        <w:t>T</w:t>
      </w:r>
      <w:r w:rsidR="004D357B">
        <w:rPr>
          <w:rFonts w:ascii="Arial" w:hAnsi="Arial" w:cs="Arial"/>
          <w:sz w:val="24"/>
          <w:szCs w:val="24"/>
        </w:rPr>
        <w:t xml:space="preserve">he Tribunal finds that the onus was indeed on the Disputant to make his application in a timely manner after obtaining his Master degree.  </w:t>
      </w:r>
      <w:r w:rsidR="00106437">
        <w:rPr>
          <w:rFonts w:ascii="Arial" w:hAnsi="Arial" w:cs="Arial"/>
          <w:sz w:val="24"/>
          <w:szCs w:val="24"/>
        </w:rPr>
        <w:t>T</w:t>
      </w:r>
      <w:r w:rsidR="004D357B">
        <w:rPr>
          <w:rFonts w:ascii="Arial" w:hAnsi="Arial" w:cs="Arial"/>
          <w:sz w:val="24"/>
          <w:szCs w:val="24"/>
        </w:rPr>
        <w:t xml:space="preserve">here is no explanation whatsoever from him as to why </w:t>
      </w:r>
      <w:r w:rsidR="00106437">
        <w:rPr>
          <w:rFonts w:ascii="Arial" w:hAnsi="Arial" w:cs="Arial"/>
          <w:sz w:val="24"/>
          <w:szCs w:val="24"/>
        </w:rPr>
        <w:t xml:space="preserve">he did not make his </w:t>
      </w:r>
      <w:r w:rsidR="004D357B">
        <w:rPr>
          <w:rFonts w:ascii="Arial" w:hAnsi="Arial" w:cs="Arial"/>
          <w:sz w:val="24"/>
          <w:szCs w:val="24"/>
        </w:rPr>
        <w:t xml:space="preserve">application </w:t>
      </w:r>
      <w:r w:rsidR="00106437">
        <w:rPr>
          <w:rFonts w:ascii="Arial" w:hAnsi="Arial" w:cs="Arial"/>
          <w:sz w:val="24"/>
          <w:szCs w:val="24"/>
        </w:rPr>
        <w:t>at</w:t>
      </w:r>
      <w:r w:rsidR="004D357B">
        <w:rPr>
          <w:rFonts w:ascii="Arial" w:hAnsi="Arial" w:cs="Arial"/>
          <w:sz w:val="24"/>
          <w:szCs w:val="24"/>
        </w:rPr>
        <w:t xml:space="preserve"> or about the time he obtained his qualification.  This is the more so where </w:t>
      </w:r>
      <w:r w:rsidR="00106437">
        <w:rPr>
          <w:rFonts w:ascii="Arial" w:hAnsi="Arial" w:cs="Arial"/>
          <w:sz w:val="24"/>
          <w:szCs w:val="24"/>
        </w:rPr>
        <w:t>th</w:t>
      </w:r>
      <w:r w:rsidR="004D357B">
        <w:rPr>
          <w:rFonts w:ascii="Arial" w:hAnsi="Arial" w:cs="Arial"/>
          <w:sz w:val="24"/>
          <w:szCs w:val="24"/>
        </w:rPr>
        <w:t xml:space="preserve">e </w:t>
      </w:r>
      <w:r w:rsidR="00BD2E30">
        <w:rPr>
          <w:rFonts w:ascii="Arial" w:hAnsi="Arial" w:cs="Arial"/>
          <w:sz w:val="24"/>
          <w:szCs w:val="24"/>
        </w:rPr>
        <w:t xml:space="preserve">2013 </w:t>
      </w:r>
      <w:r w:rsidR="008B7EC8">
        <w:rPr>
          <w:rFonts w:ascii="Arial" w:hAnsi="Arial" w:cs="Arial"/>
          <w:sz w:val="24"/>
          <w:szCs w:val="24"/>
        </w:rPr>
        <w:t xml:space="preserve">EOAC </w:t>
      </w:r>
      <w:r w:rsidR="00BD2E30">
        <w:rPr>
          <w:rFonts w:ascii="Arial" w:hAnsi="Arial" w:cs="Arial"/>
          <w:sz w:val="24"/>
          <w:szCs w:val="24"/>
        </w:rPr>
        <w:t xml:space="preserve">Report already provided at its </w:t>
      </w:r>
      <w:r w:rsidR="007E4E16">
        <w:rPr>
          <w:rFonts w:ascii="Arial" w:hAnsi="Arial" w:cs="Arial"/>
          <w:sz w:val="24"/>
          <w:szCs w:val="24"/>
        </w:rPr>
        <w:t xml:space="preserve">paragraph 1.16.2(iii) (Recommendation EOAC 1) that the next review of pay and grading structures and conditions of service in the public sector (which will thus </w:t>
      </w:r>
      <w:r w:rsidR="008705AC">
        <w:rPr>
          <w:rFonts w:ascii="Arial" w:hAnsi="Arial" w:cs="Arial"/>
          <w:sz w:val="24"/>
          <w:szCs w:val="24"/>
        </w:rPr>
        <w:t>concern</w:t>
      </w:r>
      <w:r w:rsidR="007E4E16">
        <w:rPr>
          <w:rFonts w:ascii="Arial" w:hAnsi="Arial" w:cs="Arial"/>
          <w:sz w:val="24"/>
          <w:szCs w:val="24"/>
        </w:rPr>
        <w:t xml:space="preserve"> Disputant) should be effective as from 1 January 2016</w:t>
      </w:r>
      <w:r w:rsidR="008B7EC8">
        <w:rPr>
          <w:rFonts w:ascii="Arial" w:hAnsi="Arial" w:cs="Arial"/>
          <w:sz w:val="24"/>
          <w:szCs w:val="24"/>
        </w:rPr>
        <w:t>.</w:t>
      </w:r>
      <w:r w:rsidR="004D357B">
        <w:rPr>
          <w:rFonts w:ascii="Arial" w:hAnsi="Arial" w:cs="Arial"/>
          <w:sz w:val="24"/>
          <w:szCs w:val="24"/>
        </w:rPr>
        <w:t xml:space="preserve">  </w:t>
      </w:r>
      <w:r w:rsidR="008B7EC8">
        <w:rPr>
          <w:rFonts w:ascii="Arial" w:hAnsi="Arial" w:cs="Arial"/>
          <w:sz w:val="24"/>
          <w:szCs w:val="24"/>
        </w:rPr>
        <w:t xml:space="preserve">Disputant </w:t>
      </w:r>
      <w:r w:rsidR="00106437">
        <w:rPr>
          <w:rFonts w:ascii="Arial" w:hAnsi="Arial" w:cs="Arial"/>
          <w:sz w:val="24"/>
          <w:szCs w:val="24"/>
        </w:rPr>
        <w:t xml:space="preserve">could </w:t>
      </w:r>
      <w:r w:rsidR="008B7EC8">
        <w:rPr>
          <w:rFonts w:ascii="Arial" w:hAnsi="Arial" w:cs="Arial"/>
          <w:sz w:val="24"/>
          <w:szCs w:val="24"/>
        </w:rPr>
        <w:t>still</w:t>
      </w:r>
      <w:r w:rsidR="00106437">
        <w:rPr>
          <w:rFonts w:ascii="Arial" w:hAnsi="Arial" w:cs="Arial"/>
          <w:sz w:val="24"/>
          <w:szCs w:val="24"/>
        </w:rPr>
        <w:t xml:space="preserve"> opt </w:t>
      </w:r>
      <w:r w:rsidR="008B7EC8">
        <w:rPr>
          <w:rFonts w:ascii="Arial" w:hAnsi="Arial" w:cs="Arial"/>
          <w:sz w:val="24"/>
          <w:szCs w:val="24"/>
        </w:rPr>
        <w:t xml:space="preserve">whether to agree or not </w:t>
      </w:r>
      <w:r w:rsidR="00106437">
        <w:rPr>
          <w:rFonts w:ascii="Arial" w:hAnsi="Arial" w:cs="Arial"/>
          <w:sz w:val="24"/>
          <w:szCs w:val="24"/>
        </w:rPr>
        <w:t xml:space="preserve">with </w:t>
      </w:r>
      <w:r w:rsidR="008B7EC8">
        <w:rPr>
          <w:rFonts w:ascii="Arial" w:hAnsi="Arial" w:cs="Arial"/>
          <w:sz w:val="24"/>
          <w:szCs w:val="24"/>
        </w:rPr>
        <w:t>the new terms and conditions of work and he d</w:t>
      </w:r>
      <w:r w:rsidR="00106437">
        <w:rPr>
          <w:rFonts w:ascii="Arial" w:hAnsi="Arial" w:cs="Arial"/>
          <w:sz w:val="24"/>
          <w:szCs w:val="24"/>
        </w:rPr>
        <w:t xml:space="preserve">ecided to opt for </w:t>
      </w:r>
      <w:r w:rsidR="007E4E16">
        <w:rPr>
          <w:rFonts w:ascii="Arial" w:hAnsi="Arial" w:cs="Arial"/>
          <w:sz w:val="24"/>
          <w:szCs w:val="24"/>
        </w:rPr>
        <w:t xml:space="preserve">the revised emoluments and terms and conditions of services </w:t>
      </w:r>
      <w:r w:rsidR="00106437">
        <w:rPr>
          <w:rFonts w:ascii="Arial" w:hAnsi="Arial" w:cs="Arial"/>
          <w:sz w:val="24"/>
          <w:szCs w:val="24"/>
        </w:rPr>
        <w:t>kno</w:t>
      </w:r>
      <w:r w:rsidR="00A142F3">
        <w:rPr>
          <w:rFonts w:ascii="Arial" w:hAnsi="Arial" w:cs="Arial"/>
          <w:sz w:val="24"/>
          <w:szCs w:val="24"/>
        </w:rPr>
        <w:t xml:space="preserve">wing well about the major </w:t>
      </w:r>
      <w:r w:rsidR="00A142F3">
        <w:rPr>
          <w:rFonts w:ascii="Arial" w:hAnsi="Arial" w:cs="Arial"/>
          <w:sz w:val="24"/>
          <w:szCs w:val="24"/>
        </w:rPr>
        <w:lastRenderedPageBreak/>
        <w:t xml:space="preserve">change brought to </w:t>
      </w:r>
      <w:r w:rsidR="00106437">
        <w:rPr>
          <w:rFonts w:ascii="Arial" w:hAnsi="Arial" w:cs="Arial"/>
          <w:sz w:val="24"/>
          <w:szCs w:val="24"/>
        </w:rPr>
        <w:t>provisions in relation to additional qualification with the introduction of HQI.</w:t>
      </w:r>
      <w:r w:rsidR="00683CEE">
        <w:rPr>
          <w:rFonts w:ascii="Arial" w:hAnsi="Arial" w:cs="Arial"/>
          <w:sz w:val="24"/>
          <w:szCs w:val="24"/>
        </w:rPr>
        <w:t xml:space="preserve"> </w:t>
      </w:r>
    </w:p>
    <w:p w:rsidR="004B51AA" w:rsidRDefault="00814B09" w:rsidP="00BD4FEF">
      <w:pPr>
        <w:jc w:val="both"/>
        <w:rPr>
          <w:rFonts w:ascii="Arial" w:hAnsi="Arial" w:cs="Arial"/>
          <w:sz w:val="24"/>
          <w:szCs w:val="24"/>
        </w:rPr>
      </w:pPr>
      <w:r>
        <w:rPr>
          <w:rFonts w:ascii="Arial" w:hAnsi="Arial" w:cs="Arial"/>
          <w:sz w:val="24"/>
          <w:szCs w:val="24"/>
        </w:rPr>
        <w:t xml:space="preserve">Though the issue </w:t>
      </w:r>
      <w:r w:rsidR="007D0F1A">
        <w:rPr>
          <w:rFonts w:ascii="Arial" w:hAnsi="Arial" w:cs="Arial"/>
          <w:sz w:val="24"/>
          <w:szCs w:val="24"/>
        </w:rPr>
        <w:t xml:space="preserve">was not raised in the pleadings of the parties, Counsel for Disputant tried to suggest that Disputant had already acquired Incremental Credit for the months of January, February and March 2016.  This is clearly not the case and the Tribunal is not satisfied at all that there was any acquired right </w:t>
      </w:r>
      <w:r w:rsidR="008705AC">
        <w:rPr>
          <w:rFonts w:ascii="Arial" w:hAnsi="Arial" w:cs="Arial"/>
          <w:sz w:val="24"/>
          <w:szCs w:val="24"/>
        </w:rPr>
        <w:t>of</w:t>
      </w:r>
      <w:r w:rsidR="007D0F1A">
        <w:rPr>
          <w:rFonts w:ascii="Arial" w:hAnsi="Arial" w:cs="Arial"/>
          <w:sz w:val="24"/>
          <w:szCs w:val="24"/>
        </w:rPr>
        <w:t xml:space="preserve"> Disputant to </w:t>
      </w:r>
      <w:r w:rsidR="008705AC">
        <w:rPr>
          <w:rFonts w:ascii="Arial" w:hAnsi="Arial" w:cs="Arial"/>
          <w:sz w:val="24"/>
          <w:szCs w:val="24"/>
        </w:rPr>
        <w:t xml:space="preserve">any alleged </w:t>
      </w:r>
      <w:r w:rsidR="007D0F1A">
        <w:rPr>
          <w:rFonts w:ascii="Arial" w:hAnsi="Arial" w:cs="Arial"/>
          <w:sz w:val="24"/>
          <w:szCs w:val="24"/>
        </w:rPr>
        <w:t xml:space="preserve">Incremental Credit.  Disputant had only a right </w:t>
      </w:r>
      <w:r w:rsidR="008705AC">
        <w:rPr>
          <w:rFonts w:ascii="Arial" w:hAnsi="Arial" w:cs="Arial"/>
          <w:sz w:val="24"/>
          <w:szCs w:val="24"/>
        </w:rPr>
        <w:t xml:space="preserve">under the then 2013 PRB Report </w:t>
      </w:r>
      <w:r w:rsidR="007D0F1A">
        <w:rPr>
          <w:rFonts w:ascii="Arial" w:hAnsi="Arial" w:cs="Arial"/>
          <w:sz w:val="24"/>
          <w:szCs w:val="24"/>
        </w:rPr>
        <w:t xml:space="preserve">to make an application </w:t>
      </w:r>
      <w:r w:rsidR="007E4E16">
        <w:rPr>
          <w:rFonts w:ascii="Arial" w:hAnsi="Arial" w:cs="Arial"/>
          <w:sz w:val="24"/>
          <w:szCs w:val="24"/>
        </w:rPr>
        <w:t xml:space="preserve">after he acquired the additional qualification </w:t>
      </w:r>
      <w:r w:rsidR="007D0F1A">
        <w:rPr>
          <w:rFonts w:ascii="Arial" w:hAnsi="Arial" w:cs="Arial"/>
          <w:sz w:val="24"/>
          <w:szCs w:val="24"/>
        </w:rPr>
        <w:t xml:space="preserve">and </w:t>
      </w:r>
      <w:r w:rsidR="0059583C">
        <w:rPr>
          <w:rFonts w:ascii="Arial" w:hAnsi="Arial" w:cs="Arial"/>
          <w:sz w:val="24"/>
          <w:szCs w:val="24"/>
        </w:rPr>
        <w:t xml:space="preserve">very importantly, the qualification had to qualify for incremental credit.  There was nothing automatic.  Disputant however </w:t>
      </w:r>
      <w:r w:rsidR="007D0F1A">
        <w:rPr>
          <w:rFonts w:ascii="Arial" w:hAnsi="Arial" w:cs="Arial"/>
          <w:sz w:val="24"/>
          <w:szCs w:val="24"/>
        </w:rPr>
        <w:t xml:space="preserve">allowed this right to </w:t>
      </w:r>
      <w:r w:rsidR="00C475F3">
        <w:rPr>
          <w:rFonts w:ascii="Arial" w:hAnsi="Arial" w:cs="Arial"/>
          <w:sz w:val="24"/>
          <w:szCs w:val="24"/>
        </w:rPr>
        <w:t>‘</w:t>
      </w:r>
      <w:r w:rsidR="007D0F1A">
        <w:rPr>
          <w:rFonts w:ascii="Arial" w:hAnsi="Arial" w:cs="Arial"/>
          <w:sz w:val="24"/>
          <w:szCs w:val="24"/>
        </w:rPr>
        <w:t>lapse</w:t>
      </w:r>
      <w:r w:rsidR="00C475F3">
        <w:rPr>
          <w:rFonts w:ascii="Arial" w:hAnsi="Arial" w:cs="Arial"/>
          <w:sz w:val="24"/>
          <w:szCs w:val="24"/>
        </w:rPr>
        <w:t>’</w:t>
      </w:r>
      <w:r w:rsidR="007D0F1A">
        <w:rPr>
          <w:rFonts w:ascii="Arial" w:hAnsi="Arial" w:cs="Arial"/>
          <w:sz w:val="24"/>
          <w:szCs w:val="24"/>
        </w:rPr>
        <w:t xml:space="preserve"> in the circumstances by making his application only after 1 January 2016</w:t>
      </w:r>
      <w:r w:rsidR="00C475F3">
        <w:rPr>
          <w:rFonts w:ascii="Arial" w:hAnsi="Arial" w:cs="Arial"/>
          <w:sz w:val="24"/>
          <w:szCs w:val="24"/>
        </w:rPr>
        <w:t xml:space="preserve"> and then opting to </w:t>
      </w:r>
      <w:r w:rsidR="00B22AE9">
        <w:rPr>
          <w:rFonts w:ascii="Arial" w:hAnsi="Arial" w:cs="Arial"/>
          <w:sz w:val="24"/>
          <w:szCs w:val="24"/>
        </w:rPr>
        <w:t xml:space="preserve">accept </w:t>
      </w:r>
      <w:r w:rsidR="00C475F3">
        <w:rPr>
          <w:rFonts w:ascii="Arial" w:hAnsi="Arial" w:cs="Arial"/>
          <w:sz w:val="24"/>
          <w:szCs w:val="24"/>
        </w:rPr>
        <w:t xml:space="preserve">the revised </w:t>
      </w:r>
      <w:r w:rsidR="00B22AE9">
        <w:rPr>
          <w:rFonts w:ascii="Arial" w:hAnsi="Arial" w:cs="Arial"/>
          <w:sz w:val="24"/>
          <w:szCs w:val="24"/>
        </w:rPr>
        <w:t>emoluments and terms and conditions of service in the 2016 PRB Report</w:t>
      </w:r>
      <w:r w:rsidR="007D0F1A">
        <w:rPr>
          <w:rFonts w:ascii="Arial" w:hAnsi="Arial" w:cs="Arial"/>
          <w:sz w:val="24"/>
          <w:szCs w:val="24"/>
        </w:rPr>
        <w:t xml:space="preserve">.  The </w:t>
      </w:r>
      <w:r w:rsidR="004B51AA">
        <w:rPr>
          <w:rFonts w:ascii="Arial" w:hAnsi="Arial" w:cs="Arial"/>
          <w:sz w:val="24"/>
          <w:szCs w:val="24"/>
        </w:rPr>
        <w:t xml:space="preserve">Standing Committee </w:t>
      </w:r>
      <w:r w:rsidR="008705AC">
        <w:rPr>
          <w:rFonts w:ascii="Arial" w:hAnsi="Arial" w:cs="Arial"/>
          <w:sz w:val="24"/>
          <w:szCs w:val="24"/>
        </w:rPr>
        <w:t>came to</w:t>
      </w:r>
      <w:r w:rsidR="007D0F1A">
        <w:rPr>
          <w:rFonts w:ascii="Arial" w:hAnsi="Arial" w:cs="Arial"/>
          <w:sz w:val="24"/>
          <w:szCs w:val="24"/>
        </w:rPr>
        <w:t xml:space="preserve"> </w:t>
      </w:r>
      <w:r w:rsidR="004B51AA">
        <w:rPr>
          <w:rFonts w:ascii="Arial" w:hAnsi="Arial" w:cs="Arial"/>
          <w:sz w:val="24"/>
          <w:szCs w:val="24"/>
        </w:rPr>
        <w:t xml:space="preserve">its decision </w:t>
      </w:r>
      <w:r w:rsidR="0060570A">
        <w:rPr>
          <w:rFonts w:ascii="Arial" w:hAnsi="Arial" w:cs="Arial"/>
          <w:sz w:val="24"/>
          <w:szCs w:val="24"/>
        </w:rPr>
        <w:t xml:space="preserve">in relation to HQI </w:t>
      </w:r>
      <w:r w:rsidR="008705AC">
        <w:rPr>
          <w:rFonts w:ascii="Arial" w:hAnsi="Arial" w:cs="Arial"/>
          <w:sz w:val="24"/>
          <w:szCs w:val="24"/>
        </w:rPr>
        <w:t>and t</w:t>
      </w:r>
      <w:r w:rsidR="004B51AA">
        <w:rPr>
          <w:rFonts w:ascii="Arial" w:hAnsi="Arial" w:cs="Arial"/>
          <w:sz w:val="24"/>
          <w:szCs w:val="24"/>
        </w:rPr>
        <w:t>h</w:t>
      </w:r>
      <w:r w:rsidR="008705AC">
        <w:rPr>
          <w:rFonts w:ascii="Arial" w:hAnsi="Arial" w:cs="Arial"/>
          <w:sz w:val="24"/>
          <w:szCs w:val="24"/>
        </w:rPr>
        <w:t xml:space="preserve">is </w:t>
      </w:r>
      <w:r w:rsidR="004B51AA">
        <w:rPr>
          <w:rFonts w:ascii="Arial" w:hAnsi="Arial" w:cs="Arial"/>
          <w:sz w:val="24"/>
          <w:szCs w:val="24"/>
        </w:rPr>
        <w:t xml:space="preserve">Tribunal </w:t>
      </w:r>
      <w:r w:rsidR="008705AC">
        <w:rPr>
          <w:rFonts w:ascii="Arial" w:hAnsi="Arial" w:cs="Arial"/>
          <w:sz w:val="24"/>
          <w:szCs w:val="24"/>
        </w:rPr>
        <w:t xml:space="preserve">is certainly not </w:t>
      </w:r>
      <w:r w:rsidR="001E4B6E">
        <w:rPr>
          <w:rFonts w:ascii="Arial" w:hAnsi="Arial" w:cs="Arial"/>
          <w:sz w:val="24"/>
          <w:szCs w:val="24"/>
        </w:rPr>
        <w:t xml:space="preserve">going </w:t>
      </w:r>
      <w:r w:rsidR="008705AC">
        <w:rPr>
          <w:rFonts w:ascii="Arial" w:hAnsi="Arial" w:cs="Arial"/>
          <w:sz w:val="24"/>
          <w:szCs w:val="24"/>
        </w:rPr>
        <w:t>to review that decision of the said Standing Committee</w:t>
      </w:r>
      <w:r w:rsidR="004B51AA">
        <w:rPr>
          <w:rFonts w:ascii="Arial" w:hAnsi="Arial" w:cs="Arial"/>
          <w:sz w:val="24"/>
          <w:szCs w:val="24"/>
        </w:rPr>
        <w:t xml:space="preserve">.  </w:t>
      </w:r>
      <w:r w:rsidR="008705AC">
        <w:rPr>
          <w:rFonts w:ascii="Arial" w:hAnsi="Arial" w:cs="Arial"/>
          <w:sz w:val="24"/>
          <w:szCs w:val="24"/>
        </w:rPr>
        <w:t xml:space="preserve"> </w:t>
      </w:r>
    </w:p>
    <w:p w:rsidR="0088022C" w:rsidRDefault="004B51AA" w:rsidP="00BD4FEF">
      <w:pPr>
        <w:jc w:val="both"/>
        <w:rPr>
          <w:rFonts w:ascii="Arial" w:hAnsi="Arial" w:cs="Arial"/>
          <w:sz w:val="24"/>
          <w:szCs w:val="24"/>
        </w:rPr>
      </w:pPr>
      <w:r>
        <w:rPr>
          <w:rFonts w:ascii="Arial" w:hAnsi="Arial" w:cs="Arial"/>
          <w:sz w:val="24"/>
          <w:szCs w:val="24"/>
        </w:rPr>
        <w:t xml:space="preserve">The Disputant has himself to blame </w:t>
      </w:r>
      <w:r w:rsidR="00726700">
        <w:rPr>
          <w:rFonts w:ascii="Arial" w:hAnsi="Arial" w:cs="Arial"/>
          <w:sz w:val="24"/>
          <w:szCs w:val="24"/>
        </w:rPr>
        <w:t>for making his application only in January 2016</w:t>
      </w:r>
      <w:r>
        <w:rPr>
          <w:rFonts w:ascii="Arial" w:hAnsi="Arial" w:cs="Arial"/>
          <w:sz w:val="24"/>
          <w:szCs w:val="24"/>
        </w:rPr>
        <w:t xml:space="preserve"> </w:t>
      </w:r>
      <w:r w:rsidR="00726700">
        <w:rPr>
          <w:rFonts w:ascii="Arial" w:hAnsi="Arial" w:cs="Arial"/>
          <w:sz w:val="24"/>
          <w:szCs w:val="24"/>
        </w:rPr>
        <w:t xml:space="preserve">and then knowingly sign the option form under the </w:t>
      </w:r>
      <w:r w:rsidR="007A0134">
        <w:rPr>
          <w:rFonts w:ascii="Arial" w:hAnsi="Arial" w:cs="Arial"/>
          <w:sz w:val="24"/>
          <w:szCs w:val="24"/>
        </w:rPr>
        <w:t>2016 PRB Report</w:t>
      </w:r>
      <w:r w:rsidR="00726700">
        <w:rPr>
          <w:rFonts w:ascii="Arial" w:hAnsi="Arial" w:cs="Arial"/>
          <w:sz w:val="24"/>
          <w:szCs w:val="24"/>
        </w:rPr>
        <w:t xml:space="preserve"> when the </w:t>
      </w:r>
      <w:r w:rsidR="001E4B6E">
        <w:rPr>
          <w:rFonts w:ascii="Arial" w:hAnsi="Arial" w:cs="Arial"/>
          <w:sz w:val="24"/>
          <w:szCs w:val="24"/>
        </w:rPr>
        <w:t xml:space="preserve">said </w:t>
      </w:r>
      <w:r w:rsidR="00726700">
        <w:rPr>
          <w:rFonts w:ascii="Arial" w:hAnsi="Arial" w:cs="Arial"/>
          <w:sz w:val="24"/>
          <w:szCs w:val="24"/>
        </w:rPr>
        <w:t>report introduced a major change to the mechanism in relation to additional qualification.</w:t>
      </w:r>
      <w:r>
        <w:rPr>
          <w:rFonts w:ascii="Arial" w:hAnsi="Arial" w:cs="Arial"/>
          <w:sz w:val="24"/>
          <w:szCs w:val="24"/>
        </w:rPr>
        <w:t xml:space="preserve"> </w:t>
      </w:r>
      <w:r w:rsidR="00726700">
        <w:rPr>
          <w:rFonts w:ascii="Arial" w:hAnsi="Arial" w:cs="Arial"/>
          <w:sz w:val="24"/>
          <w:szCs w:val="24"/>
        </w:rPr>
        <w:t xml:space="preserve">The Tribunal thus finds that the Disputant </w:t>
      </w:r>
      <w:r w:rsidR="009D3EC9">
        <w:rPr>
          <w:rFonts w:ascii="Arial" w:hAnsi="Arial" w:cs="Arial"/>
          <w:sz w:val="24"/>
          <w:szCs w:val="24"/>
        </w:rPr>
        <w:t>c</w:t>
      </w:r>
      <w:r w:rsidR="00726700">
        <w:rPr>
          <w:rFonts w:ascii="Arial" w:hAnsi="Arial" w:cs="Arial"/>
          <w:sz w:val="24"/>
          <w:szCs w:val="24"/>
        </w:rPr>
        <w:t>ould not have been granted Incremental Credit for additional qualification</w:t>
      </w:r>
      <w:r w:rsidR="009D3EC9">
        <w:rPr>
          <w:rFonts w:ascii="Arial" w:hAnsi="Arial" w:cs="Arial"/>
          <w:sz w:val="24"/>
          <w:szCs w:val="24"/>
        </w:rPr>
        <w:t xml:space="preserve"> as per provisions set out in the </w:t>
      </w:r>
      <w:r w:rsidR="002F4F1D">
        <w:rPr>
          <w:rFonts w:ascii="Arial" w:hAnsi="Arial" w:cs="Arial"/>
          <w:sz w:val="24"/>
          <w:szCs w:val="24"/>
        </w:rPr>
        <w:t>2013 PRB Report</w:t>
      </w:r>
      <w:r w:rsidR="009D3EC9">
        <w:rPr>
          <w:rFonts w:ascii="Arial" w:hAnsi="Arial" w:cs="Arial"/>
          <w:sz w:val="24"/>
          <w:szCs w:val="24"/>
        </w:rPr>
        <w:t xml:space="preserve"> and the dispute is set aside. </w:t>
      </w:r>
    </w:p>
    <w:p w:rsidR="00AB3DEA" w:rsidRPr="00A92269" w:rsidRDefault="00A85D74" w:rsidP="00AB3DEA">
      <w:pPr>
        <w:jc w:val="both"/>
        <w:rPr>
          <w:rFonts w:ascii="Arial" w:hAnsi="Arial" w:cs="Arial"/>
          <w:b/>
          <w:sz w:val="24"/>
          <w:szCs w:val="24"/>
        </w:rPr>
      </w:pPr>
      <w:r>
        <w:rPr>
          <w:rFonts w:ascii="Arial" w:hAnsi="Arial" w:cs="Arial"/>
          <w:b/>
          <w:sz w:val="24"/>
          <w:szCs w:val="24"/>
        </w:rPr>
        <w:t xml:space="preserve">SD  </w:t>
      </w:r>
      <w:r w:rsidR="000C65E9" w:rsidRPr="00A92269">
        <w:rPr>
          <w:rFonts w:ascii="Arial" w:hAnsi="Arial" w:cs="Arial"/>
          <w:b/>
          <w:sz w:val="24"/>
          <w:szCs w:val="24"/>
        </w:rPr>
        <w:t>I</w:t>
      </w:r>
      <w:r w:rsidR="00AB3DEA" w:rsidRPr="00A92269">
        <w:rPr>
          <w:rFonts w:ascii="Arial" w:hAnsi="Arial" w:cs="Arial"/>
          <w:b/>
          <w:sz w:val="24"/>
          <w:szCs w:val="24"/>
        </w:rPr>
        <w:t xml:space="preserve">ndiren Sivaramen </w:t>
      </w:r>
      <w:r w:rsidR="008370BC" w:rsidRPr="00A92269">
        <w:rPr>
          <w:rFonts w:ascii="Arial" w:hAnsi="Arial" w:cs="Arial"/>
          <w:b/>
          <w:sz w:val="24"/>
          <w:szCs w:val="24"/>
        </w:rPr>
        <w:tab/>
      </w:r>
      <w:r w:rsidR="008370BC" w:rsidRPr="00A92269">
        <w:rPr>
          <w:rFonts w:ascii="Arial" w:hAnsi="Arial" w:cs="Arial"/>
          <w:b/>
          <w:sz w:val="24"/>
          <w:szCs w:val="24"/>
        </w:rPr>
        <w:tab/>
      </w:r>
      <w:r w:rsidR="008370BC" w:rsidRPr="00A92269">
        <w:rPr>
          <w:rFonts w:ascii="Arial" w:hAnsi="Arial" w:cs="Arial"/>
          <w:b/>
          <w:sz w:val="24"/>
          <w:szCs w:val="24"/>
        </w:rPr>
        <w:tab/>
      </w:r>
      <w:r w:rsidR="008370BC" w:rsidRPr="00A92269">
        <w:rPr>
          <w:rFonts w:ascii="Arial" w:hAnsi="Arial" w:cs="Arial"/>
          <w:b/>
          <w:sz w:val="24"/>
          <w:szCs w:val="24"/>
        </w:rPr>
        <w:tab/>
      </w:r>
      <w:r w:rsidR="008370BC" w:rsidRPr="00A92269">
        <w:rPr>
          <w:rFonts w:ascii="Arial" w:hAnsi="Arial" w:cs="Arial"/>
          <w:b/>
          <w:sz w:val="24"/>
          <w:szCs w:val="24"/>
        </w:rPr>
        <w:tab/>
      </w:r>
      <w:r w:rsidR="008370BC" w:rsidRPr="00A92269">
        <w:rPr>
          <w:rFonts w:ascii="Arial" w:hAnsi="Arial" w:cs="Arial"/>
          <w:b/>
          <w:sz w:val="24"/>
          <w:szCs w:val="24"/>
        </w:rPr>
        <w:tab/>
      </w:r>
    </w:p>
    <w:p w:rsidR="00887100" w:rsidRPr="00A92269" w:rsidRDefault="00A85D74" w:rsidP="00A85D74">
      <w:pPr>
        <w:jc w:val="both"/>
        <w:rPr>
          <w:rFonts w:ascii="Arial" w:hAnsi="Arial" w:cs="Arial"/>
          <w:b/>
          <w:sz w:val="24"/>
          <w:szCs w:val="24"/>
        </w:rPr>
      </w:pPr>
      <w:r>
        <w:rPr>
          <w:rFonts w:ascii="Arial" w:hAnsi="Arial" w:cs="Arial"/>
          <w:b/>
          <w:sz w:val="24"/>
          <w:szCs w:val="24"/>
        </w:rPr>
        <w:t xml:space="preserve">       </w:t>
      </w:r>
      <w:r w:rsidR="00AB3DEA" w:rsidRPr="00A92269">
        <w:rPr>
          <w:rFonts w:ascii="Arial" w:hAnsi="Arial" w:cs="Arial"/>
          <w:b/>
          <w:sz w:val="24"/>
          <w:szCs w:val="24"/>
        </w:rPr>
        <w:t>Vice-President</w:t>
      </w:r>
      <w:r w:rsidR="008370BC" w:rsidRPr="00A92269">
        <w:rPr>
          <w:rFonts w:ascii="Arial" w:hAnsi="Arial" w:cs="Arial"/>
          <w:b/>
          <w:sz w:val="24"/>
          <w:szCs w:val="24"/>
        </w:rPr>
        <w:tab/>
      </w:r>
      <w:r w:rsidR="008370BC" w:rsidRPr="00A92269">
        <w:rPr>
          <w:rFonts w:ascii="Arial" w:hAnsi="Arial" w:cs="Arial"/>
          <w:b/>
          <w:sz w:val="24"/>
          <w:szCs w:val="24"/>
        </w:rPr>
        <w:tab/>
      </w:r>
      <w:r w:rsidR="008370BC" w:rsidRPr="00A92269">
        <w:rPr>
          <w:rFonts w:ascii="Arial" w:hAnsi="Arial" w:cs="Arial"/>
          <w:b/>
          <w:sz w:val="24"/>
          <w:szCs w:val="24"/>
        </w:rPr>
        <w:tab/>
      </w:r>
      <w:r w:rsidR="008370BC" w:rsidRPr="00A92269">
        <w:rPr>
          <w:rFonts w:ascii="Arial" w:hAnsi="Arial" w:cs="Arial"/>
          <w:b/>
          <w:sz w:val="24"/>
          <w:szCs w:val="24"/>
        </w:rPr>
        <w:tab/>
      </w:r>
      <w:r w:rsidR="008370BC" w:rsidRPr="00A92269">
        <w:rPr>
          <w:rFonts w:ascii="Arial" w:hAnsi="Arial" w:cs="Arial"/>
          <w:b/>
          <w:sz w:val="24"/>
          <w:szCs w:val="24"/>
        </w:rPr>
        <w:tab/>
      </w:r>
      <w:r w:rsidR="008370BC" w:rsidRPr="00A92269">
        <w:rPr>
          <w:rFonts w:ascii="Arial" w:hAnsi="Arial" w:cs="Arial"/>
          <w:b/>
          <w:sz w:val="24"/>
          <w:szCs w:val="24"/>
        </w:rPr>
        <w:tab/>
      </w:r>
    </w:p>
    <w:p w:rsidR="00916403" w:rsidRPr="00A92269" w:rsidRDefault="00916403" w:rsidP="00AB3DEA">
      <w:pPr>
        <w:jc w:val="both"/>
        <w:rPr>
          <w:rFonts w:ascii="Arial" w:hAnsi="Arial" w:cs="Arial"/>
          <w:b/>
          <w:sz w:val="24"/>
          <w:szCs w:val="24"/>
        </w:rPr>
      </w:pPr>
    </w:p>
    <w:p w:rsidR="00887100" w:rsidRPr="00AA707B" w:rsidRDefault="00A85D74" w:rsidP="00AB3DEA">
      <w:pPr>
        <w:jc w:val="both"/>
        <w:rPr>
          <w:rFonts w:ascii="Arial" w:hAnsi="Arial" w:cs="Arial"/>
          <w:b/>
          <w:sz w:val="24"/>
          <w:szCs w:val="24"/>
        </w:rPr>
      </w:pPr>
      <w:r>
        <w:rPr>
          <w:rFonts w:ascii="Arial" w:hAnsi="Arial" w:cs="Arial"/>
          <w:b/>
          <w:sz w:val="24"/>
          <w:szCs w:val="24"/>
        </w:rPr>
        <w:t xml:space="preserve">SD  </w:t>
      </w:r>
      <w:r w:rsidR="004F515E">
        <w:rPr>
          <w:rFonts w:ascii="Arial" w:hAnsi="Arial" w:cs="Arial"/>
          <w:b/>
          <w:sz w:val="24"/>
          <w:szCs w:val="24"/>
        </w:rPr>
        <w:t xml:space="preserve">Raffick Hossenbaccus </w:t>
      </w:r>
    </w:p>
    <w:p w:rsidR="00AB3DEA" w:rsidRPr="005B080A" w:rsidRDefault="00A85D74" w:rsidP="00A85D74">
      <w:pPr>
        <w:jc w:val="both"/>
        <w:rPr>
          <w:rFonts w:ascii="Arial" w:hAnsi="Arial" w:cs="Arial"/>
          <w:b/>
          <w:sz w:val="24"/>
          <w:szCs w:val="24"/>
        </w:rPr>
      </w:pPr>
      <w:r>
        <w:rPr>
          <w:rFonts w:ascii="Arial" w:hAnsi="Arial" w:cs="Arial"/>
          <w:b/>
          <w:sz w:val="24"/>
          <w:szCs w:val="24"/>
        </w:rPr>
        <w:t xml:space="preserve">       </w:t>
      </w:r>
      <w:r w:rsidR="008370BC" w:rsidRPr="005B080A">
        <w:rPr>
          <w:rFonts w:ascii="Arial" w:hAnsi="Arial" w:cs="Arial"/>
          <w:b/>
          <w:sz w:val="24"/>
          <w:szCs w:val="24"/>
        </w:rPr>
        <w:t>Member</w:t>
      </w:r>
    </w:p>
    <w:p w:rsidR="00AB3DEA" w:rsidRPr="005B080A" w:rsidRDefault="00AB3DEA" w:rsidP="00AB3DEA">
      <w:pPr>
        <w:jc w:val="both"/>
        <w:rPr>
          <w:rFonts w:ascii="Arial" w:hAnsi="Arial" w:cs="Arial"/>
          <w:b/>
          <w:sz w:val="24"/>
          <w:szCs w:val="24"/>
        </w:rPr>
      </w:pPr>
      <w:r w:rsidRPr="005B080A">
        <w:rPr>
          <w:rFonts w:ascii="Arial" w:hAnsi="Arial" w:cs="Arial"/>
          <w:b/>
          <w:sz w:val="24"/>
          <w:szCs w:val="24"/>
        </w:rPr>
        <w:t xml:space="preserve">     </w:t>
      </w:r>
    </w:p>
    <w:p w:rsidR="00AB3DEA" w:rsidRPr="005B080A" w:rsidRDefault="00A85D74" w:rsidP="00AB3DEA">
      <w:pPr>
        <w:jc w:val="both"/>
        <w:rPr>
          <w:rFonts w:ascii="Arial" w:hAnsi="Arial" w:cs="Arial"/>
          <w:b/>
          <w:sz w:val="24"/>
          <w:szCs w:val="24"/>
        </w:rPr>
      </w:pPr>
      <w:r>
        <w:rPr>
          <w:rFonts w:ascii="Arial" w:hAnsi="Arial" w:cs="Arial"/>
          <w:b/>
          <w:sz w:val="24"/>
          <w:szCs w:val="24"/>
        </w:rPr>
        <w:t xml:space="preserve">SD  </w:t>
      </w:r>
      <w:r w:rsidR="00AA707B">
        <w:rPr>
          <w:rFonts w:ascii="Arial" w:hAnsi="Arial" w:cs="Arial"/>
          <w:b/>
          <w:sz w:val="24"/>
          <w:szCs w:val="24"/>
        </w:rPr>
        <w:t>Abdool Feroze Acharauz</w:t>
      </w:r>
      <w:r w:rsidR="00AB3DEA" w:rsidRPr="005B080A">
        <w:rPr>
          <w:rFonts w:ascii="Arial" w:hAnsi="Arial" w:cs="Arial"/>
          <w:b/>
          <w:sz w:val="24"/>
          <w:szCs w:val="24"/>
        </w:rPr>
        <w:tab/>
      </w:r>
      <w:r w:rsidR="00AB3DEA" w:rsidRPr="005B080A">
        <w:rPr>
          <w:rFonts w:ascii="Arial" w:hAnsi="Arial" w:cs="Arial"/>
          <w:b/>
          <w:sz w:val="24"/>
          <w:szCs w:val="24"/>
        </w:rPr>
        <w:tab/>
        <w:t xml:space="preserve">  </w:t>
      </w:r>
      <w:r w:rsidR="00AB3DEA" w:rsidRPr="005B080A">
        <w:rPr>
          <w:rFonts w:ascii="Arial" w:hAnsi="Arial" w:cs="Arial"/>
          <w:b/>
          <w:sz w:val="24"/>
          <w:szCs w:val="24"/>
        </w:rPr>
        <w:tab/>
      </w:r>
      <w:r w:rsidR="00AB3DEA" w:rsidRPr="005B080A">
        <w:rPr>
          <w:rFonts w:ascii="Arial" w:hAnsi="Arial" w:cs="Arial"/>
          <w:b/>
          <w:sz w:val="24"/>
          <w:szCs w:val="24"/>
        </w:rPr>
        <w:tab/>
      </w:r>
      <w:r w:rsidR="008370BC">
        <w:rPr>
          <w:rFonts w:ascii="Arial" w:hAnsi="Arial" w:cs="Arial"/>
          <w:b/>
          <w:sz w:val="24"/>
          <w:szCs w:val="24"/>
        </w:rPr>
        <w:tab/>
      </w:r>
    </w:p>
    <w:p w:rsidR="00887100" w:rsidRDefault="00A85D74" w:rsidP="00AB3DEA">
      <w:pPr>
        <w:jc w:val="both"/>
        <w:rPr>
          <w:rFonts w:ascii="Arial" w:hAnsi="Arial" w:cs="Arial"/>
          <w:b/>
          <w:sz w:val="24"/>
          <w:szCs w:val="24"/>
        </w:rPr>
      </w:pPr>
      <w:r>
        <w:rPr>
          <w:rFonts w:ascii="Arial" w:hAnsi="Arial" w:cs="Arial"/>
          <w:b/>
          <w:sz w:val="24"/>
          <w:szCs w:val="24"/>
        </w:rPr>
        <w:t xml:space="preserve">       </w:t>
      </w:r>
      <w:r w:rsidR="00AB3DEA" w:rsidRPr="005B080A">
        <w:rPr>
          <w:rFonts w:ascii="Arial" w:hAnsi="Arial" w:cs="Arial"/>
          <w:b/>
          <w:sz w:val="24"/>
          <w:szCs w:val="24"/>
        </w:rPr>
        <w:t>Member</w:t>
      </w:r>
      <w:r w:rsidR="008370BC">
        <w:rPr>
          <w:rFonts w:ascii="Arial" w:hAnsi="Arial" w:cs="Arial"/>
          <w:b/>
          <w:sz w:val="24"/>
          <w:szCs w:val="24"/>
        </w:rPr>
        <w:tab/>
      </w:r>
      <w:r w:rsidR="008370BC">
        <w:rPr>
          <w:rFonts w:ascii="Arial" w:hAnsi="Arial" w:cs="Arial"/>
          <w:b/>
          <w:sz w:val="24"/>
          <w:szCs w:val="24"/>
        </w:rPr>
        <w:tab/>
      </w:r>
      <w:r w:rsidR="008370BC">
        <w:rPr>
          <w:rFonts w:ascii="Arial" w:hAnsi="Arial" w:cs="Arial"/>
          <w:b/>
          <w:sz w:val="24"/>
          <w:szCs w:val="24"/>
        </w:rPr>
        <w:tab/>
      </w:r>
      <w:r w:rsidR="008370BC">
        <w:rPr>
          <w:rFonts w:ascii="Arial" w:hAnsi="Arial" w:cs="Arial"/>
          <w:b/>
          <w:sz w:val="24"/>
          <w:szCs w:val="24"/>
        </w:rPr>
        <w:tab/>
      </w:r>
      <w:r w:rsidR="008370BC">
        <w:rPr>
          <w:rFonts w:ascii="Arial" w:hAnsi="Arial" w:cs="Arial"/>
          <w:b/>
          <w:sz w:val="24"/>
          <w:szCs w:val="24"/>
        </w:rPr>
        <w:tab/>
      </w:r>
      <w:r w:rsidR="008370BC">
        <w:rPr>
          <w:rFonts w:ascii="Arial" w:hAnsi="Arial" w:cs="Arial"/>
          <w:b/>
          <w:sz w:val="24"/>
          <w:szCs w:val="24"/>
        </w:rPr>
        <w:tab/>
      </w:r>
      <w:r w:rsidR="008370BC">
        <w:rPr>
          <w:rFonts w:ascii="Arial" w:hAnsi="Arial" w:cs="Arial"/>
          <w:b/>
          <w:sz w:val="24"/>
          <w:szCs w:val="24"/>
        </w:rPr>
        <w:tab/>
      </w:r>
    </w:p>
    <w:p w:rsidR="00916403" w:rsidRDefault="00916403" w:rsidP="00AB3DEA">
      <w:pPr>
        <w:jc w:val="both"/>
        <w:rPr>
          <w:rFonts w:ascii="Arial" w:hAnsi="Arial" w:cs="Arial"/>
          <w:b/>
          <w:sz w:val="24"/>
          <w:szCs w:val="24"/>
        </w:rPr>
      </w:pPr>
    </w:p>
    <w:p w:rsidR="00887100" w:rsidRDefault="00A85D74" w:rsidP="00AB3DEA">
      <w:pPr>
        <w:jc w:val="both"/>
        <w:rPr>
          <w:rFonts w:ascii="Arial" w:hAnsi="Arial" w:cs="Arial"/>
          <w:b/>
          <w:sz w:val="24"/>
          <w:szCs w:val="24"/>
        </w:rPr>
      </w:pPr>
      <w:r>
        <w:rPr>
          <w:rFonts w:ascii="Arial" w:hAnsi="Arial" w:cs="Arial"/>
          <w:b/>
          <w:sz w:val="24"/>
          <w:szCs w:val="24"/>
        </w:rPr>
        <w:t xml:space="preserve">SD </w:t>
      </w:r>
      <w:r w:rsidR="00AA707B">
        <w:rPr>
          <w:rFonts w:ascii="Arial" w:hAnsi="Arial" w:cs="Arial"/>
          <w:b/>
          <w:sz w:val="24"/>
          <w:szCs w:val="24"/>
        </w:rPr>
        <w:t xml:space="preserve">Yves Christian Fanchette </w:t>
      </w:r>
      <w:r w:rsidR="00AA707B" w:rsidRPr="005B080A">
        <w:rPr>
          <w:rFonts w:ascii="Arial" w:hAnsi="Arial" w:cs="Arial"/>
          <w:b/>
          <w:sz w:val="24"/>
          <w:szCs w:val="24"/>
        </w:rPr>
        <w:t xml:space="preserve">   </w:t>
      </w:r>
      <w:r w:rsidR="00AA707B">
        <w:rPr>
          <w:rFonts w:ascii="Arial" w:hAnsi="Arial" w:cs="Arial"/>
          <w:b/>
          <w:sz w:val="24"/>
          <w:szCs w:val="24"/>
        </w:rPr>
        <w:t xml:space="preserve"> </w:t>
      </w:r>
      <w:r w:rsidR="00AA707B" w:rsidRPr="005B080A">
        <w:rPr>
          <w:rFonts w:ascii="Arial" w:hAnsi="Arial" w:cs="Arial"/>
          <w:b/>
          <w:sz w:val="24"/>
          <w:szCs w:val="24"/>
        </w:rPr>
        <w:t xml:space="preserve">   </w:t>
      </w:r>
    </w:p>
    <w:p w:rsidR="00AB3DEA" w:rsidRDefault="00A85D74" w:rsidP="00AB3DEA">
      <w:pPr>
        <w:jc w:val="both"/>
        <w:rPr>
          <w:rFonts w:ascii="Arial" w:hAnsi="Arial" w:cs="Arial"/>
          <w:b/>
          <w:sz w:val="24"/>
          <w:szCs w:val="24"/>
        </w:rPr>
      </w:pPr>
      <w:r>
        <w:rPr>
          <w:rFonts w:ascii="Arial" w:hAnsi="Arial" w:cs="Arial"/>
          <w:b/>
          <w:sz w:val="24"/>
          <w:szCs w:val="24"/>
        </w:rPr>
        <w:t xml:space="preserve">      </w:t>
      </w:r>
      <w:r w:rsidR="008370BC">
        <w:rPr>
          <w:rFonts w:ascii="Arial" w:hAnsi="Arial" w:cs="Arial"/>
          <w:b/>
          <w:sz w:val="24"/>
          <w:szCs w:val="24"/>
        </w:rPr>
        <w:t>M</w:t>
      </w:r>
      <w:r w:rsidR="00AB3DEA" w:rsidRPr="005B080A">
        <w:rPr>
          <w:rFonts w:ascii="Arial" w:hAnsi="Arial" w:cs="Arial"/>
          <w:b/>
          <w:sz w:val="24"/>
          <w:szCs w:val="24"/>
        </w:rPr>
        <w:t>ember</w:t>
      </w:r>
    </w:p>
    <w:p w:rsidR="00F64285" w:rsidRDefault="00003BC8" w:rsidP="00AB3DEA">
      <w:pPr>
        <w:jc w:val="both"/>
        <w:rPr>
          <w:rFonts w:ascii="Arial" w:hAnsi="Arial" w:cs="Arial"/>
          <w:b/>
          <w:sz w:val="24"/>
          <w:szCs w:val="24"/>
        </w:rPr>
      </w:pPr>
      <w:r>
        <w:rPr>
          <w:rFonts w:ascii="Arial" w:hAnsi="Arial" w:cs="Arial"/>
          <w:b/>
          <w:sz w:val="24"/>
          <w:szCs w:val="24"/>
        </w:rPr>
        <w:t xml:space="preserve">20 </w:t>
      </w:r>
      <w:r w:rsidR="004F515E">
        <w:rPr>
          <w:rFonts w:ascii="Arial" w:hAnsi="Arial" w:cs="Arial"/>
          <w:b/>
          <w:sz w:val="24"/>
          <w:szCs w:val="24"/>
        </w:rPr>
        <w:t>June</w:t>
      </w:r>
      <w:r w:rsidR="002968FD">
        <w:rPr>
          <w:rFonts w:ascii="Arial" w:hAnsi="Arial" w:cs="Arial"/>
          <w:b/>
          <w:sz w:val="24"/>
          <w:szCs w:val="24"/>
        </w:rPr>
        <w:t xml:space="preserve"> </w:t>
      </w:r>
      <w:r w:rsidR="00AB3DEA" w:rsidRPr="005B080A">
        <w:rPr>
          <w:rFonts w:ascii="Arial" w:hAnsi="Arial" w:cs="Arial"/>
          <w:b/>
          <w:sz w:val="24"/>
          <w:szCs w:val="24"/>
        </w:rPr>
        <w:t>201</w:t>
      </w:r>
      <w:r w:rsidR="002968FD">
        <w:rPr>
          <w:rFonts w:ascii="Arial" w:hAnsi="Arial" w:cs="Arial"/>
          <w:b/>
          <w:sz w:val="24"/>
          <w:szCs w:val="24"/>
        </w:rPr>
        <w:t>8</w:t>
      </w:r>
    </w:p>
    <w:sectPr w:rsidR="00F64285"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720" w:rsidRDefault="00395720" w:rsidP="00097841">
      <w:pPr>
        <w:spacing w:after="0" w:line="240" w:lineRule="auto"/>
      </w:pPr>
      <w:r>
        <w:separator/>
      </w:r>
    </w:p>
  </w:endnote>
  <w:endnote w:type="continuationSeparator" w:id="0">
    <w:p w:rsidR="00395720" w:rsidRDefault="00395720" w:rsidP="00097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55240"/>
      <w:docPartObj>
        <w:docPartGallery w:val="Page Numbers (Bottom of Page)"/>
        <w:docPartUnique/>
      </w:docPartObj>
    </w:sdtPr>
    <w:sdtEndPr>
      <w:rPr>
        <w:noProof/>
      </w:rPr>
    </w:sdtEndPr>
    <w:sdtContent>
      <w:p w:rsidR="006573DE" w:rsidRDefault="007007F2">
        <w:pPr>
          <w:pStyle w:val="Footer"/>
          <w:jc w:val="center"/>
        </w:pPr>
        <w:r>
          <w:fldChar w:fldCharType="begin"/>
        </w:r>
        <w:r>
          <w:instrText xml:space="preserve"> PAGE   \* MERGEFORMAT </w:instrText>
        </w:r>
        <w:r>
          <w:fldChar w:fldCharType="separate"/>
        </w:r>
        <w:r w:rsidR="008A0005">
          <w:rPr>
            <w:noProof/>
          </w:rPr>
          <w:t>1</w:t>
        </w:r>
        <w:r>
          <w:rPr>
            <w:noProof/>
          </w:rPr>
          <w:fldChar w:fldCharType="end"/>
        </w:r>
      </w:p>
    </w:sdtContent>
  </w:sdt>
  <w:p w:rsidR="006573DE" w:rsidRDefault="006573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720" w:rsidRDefault="00395720" w:rsidP="00097841">
      <w:pPr>
        <w:spacing w:after="0" w:line="240" w:lineRule="auto"/>
      </w:pPr>
      <w:r>
        <w:separator/>
      </w:r>
    </w:p>
  </w:footnote>
  <w:footnote w:type="continuationSeparator" w:id="0">
    <w:p w:rsidR="00395720" w:rsidRDefault="00395720" w:rsidP="00097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2A3E2D"/>
    <w:multiLevelType w:val="hybridMultilevel"/>
    <w:tmpl w:val="580655E0"/>
    <w:lvl w:ilvl="0" w:tplc="81BCA3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095C7D"/>
    <w:multiLevelType w:val="hybridMultilevel"/>
    <w:tmpl w:val="F124A8EC"/>
    <w:lvl w:ilvl="0" w:tplc="E92E51D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68293E8C"/>
    <w:multiLevelType w:val="hybridMultilevel"/>
    <w:tmpl w:val="6E6C898C"/>
    <w:lvl w:ilvl="0" w:tplc="2FFAE9C2">
      <w:start w:val="1"/>
      <w:numFmt w:val="decimal"/>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2AA3"/>
    <w:rsid w:val="00003BC8"/>
    <w:rsid w:val="0000431B"/>
    <w:rsid w:val="00010266"/>
    <w:rsid w:val="00013958"/>
    <w:rsid w:val="00022AD5"/>
    <w:rsid w:val="00024BF3"/>
    <w:rsid w:val="0002545B"/>
    <w:rsid w:val="0003044F"/>
    <w:rsid w:val="00033EF6"/>
    <w:rsid w:val="00035595"/>
    <w:rsid w:val="00045A57"/>
    <w:rsid w:val="00047782"/>
    <w:rsid w:val="00047A0C"/>
    <w:rsid w:val="00053D05"/>
    <w:rsid w:val="000541A2"/>
    <w:rsid w:val="000551EE"/>
    <w:rsid w:val="0005591B"/>
    <w:rsid w:val="00055B5D"/>
    <w:rsid w:val="00055D51"/>
    <w:rsid w:val="00057FD3"/>
    <w:rsid w:val="000614C6"/>
    <w:rsid w:val="000642AA"/>
    <w:rsid w:val="00064EEF"/>
    <w:rsid w:val="00067BCE"/>
    <w:rsid w:val="00076E3A"/>
    <w:rsid w:val="00084121"/>
    <w:rsid w:val="00086DCE"/>
    <w:rsid w:val="00087A45"/>
    <w:rsid w:val="00090CEC"/>
    <w:rsid w:val="00096E56"/>
    <w:rsid w:val="00097841"/>
    <w:rsid w:val="000A7A8E"/>
    <w:rsid w:val="000B508E"/>
    <w:rsid w:val="000B5949"/>
    <w:rsid w:val="000B6CB6"/>
    <w:rsid w:val="000C65E9"/>
    <w:rsid w:val="000D26AC"/>
    <w:rsid w:val="000E4AE6"/>
    <w:rsid w:val="000E6943"/>
    <w:rsid w:val="000E7133"/>
    <w:rsid w:val="000F588B"/>
    <w:rsid w:val="000F59DC"/>
    <w:rsid w:val="00106437"/>
    <w:rsid w:val="00111364"/>
    <w:rsid w:val="00120689"/>
    <w:rsid w:val="00121BA0"/>
    <w:rsid w:val="00132014"/>
    <w:rsid w:val="001327D4"/>
    <w:rsid w:val="0013470B"/>
    <w:rsid w:val="0014175C"/>
    <w:rsid w:val="00144A6F"/>
    <w:rsid w:val="00146B73"/>
    <w:rsid w:val="00151BF0"/>
    <w:rsid w:val="00153B7B"/>
    <w:rsid w:val="00157D4C"/>
    <w:rsid w:val="001640A3"/>
    <w:rsid w:val="00170E75"/>
    <w:rsid w:val="00171492"/>
    <w:rsid w:val="0017623B"/>
    <w:rsid w:val="00187CFB"/>
    <w:rsid w:val="00190200"/>
    <w:rsid w:val="00190ABF"/>
    <w:rsid w:val="00192A47"/>
    <w:rsid w:val="00193CBB"/>
    <w:rsid w:val="001A7E5A"/>
    <w:rsid w:val="001A7EEA"/>
    <w:rsid w:val="001C0082"/>
    <w:rsid w:val="001C5684"/>
    <w:rsid w:val="001C5E28"/>
    <w:rsid w:val="001D261A"/>
    <w:rsid w:val="001D4E95"/>
    <w:rsid w:val="001E4B6E"/>
    <w:rsid w:val="001F0C01"/>
    <w:rsid w:val="00204659"/>
    <w:rsid w:val="002072DD"/>
    <w:rsid w:val="00213C9F"/>
    <w:rsid w:val="00215C28"/>
    <w:rsid w:val="00227871"/>
    <w:rsid w:val="00227CF0"/>
    <w:rsid w:val="002430A8"/>
    <w:rsid w:val="00243A3D"/>
    <w:rsid w:val="0024607E"/>
    <w:rsid w:val="00246ACC"/>
    <w:rsid w:val="00251A61"/>
    <w:rsid w:val="00251CAD"/>
    <w:rsid w:val="00252247"/>
    <w:rsid w:val="00252B5A"/>
    <w:rsid w:val="002545AC"/>
    <w:rsid w:val="00257CE4"/>
    <w:rsid w:val="00261660"/>
    <w:rsid w:val="00265A54"/>
    <w:rsid w:val="0026622C"/>
    <w:rsid w:val="00267505"/>
    <w:rsid w:val="00274066"/>
    <w:rsid w:val="00277C1B"/>
    <w:rsid w:val="00280A3C"/>
    <w:rsid w:val="00284E4A"/>
    <w:rsid w:val="00285AF5"/>
    <w:rsid w:val="002865F3"/>
    <w:rsid w:val="00290C52"/>
    <w:rsid w:val="002927F7"/>
    <w:rsid w:val="002968FD"/>
    <w:rsid w:val="002A1E97"/>
    <w:rsid w:val="002A3D73"/>
    <w:rsid w:val="002B34F1"/>
    <w:rsid w:val="002B7EBF"/>
    <w:rsid w:val="002C6213"/>
    <w:rsid w:val="002D181F"/>
    <w:rsid w:val="002D1C9C"/>
    <w:rsid w:val="002D5508"/>
    <w:rsid w:val="002E0527"/>
    <w:rsid w:val="002E1FAC"/>
    <w:rsid w:val="002E330C"/>
    <w:rsid w:val="002F1658"/>
    <w:rsid w:val="002F1A4D"/>
    <w:rsid w:val="002F251C"/>
    <w:rsid w:val="002F3554"/>
    <w:rsid w:val="002F4F1D"/>
    <w:rsid w:val="00300B22"/>
    <w:rsid w:val="00304DD2"/>
    <w:rsid w:val="00305457"/>
    <w:rsid w:val="00306E73"/>
    <w:rsid w:val="0031339E"/>
    <w:rsid w:val="003151F4"/>
    <w:rsid w:val="00316444"/>
    <w:rsid w:val="00317CE9"/>
    <w:rsid w:val="00321AAC"/>
    <w:rsid w:val="00322E3A"/>
    <w:rsid w:val="00322E57"/>
    <w:rsid w:val="00326660"/>
    <w:rsid w:val="0033240B"/>
    <w:rsid w:val="0033398B"/>
    <w:rsid w:val="003348D9"/>
    <w:rsid w:val="00337213"/>
    <w:rsid w:val="00341308"/>
    <w:rsid w:val="003527CC"/>
    <w:rsid w:val="00361000"/>
    <w:rsid w:val="00365CF8"/>
    <w:rsid w:val="003732E7"/>
    <w:rsid w:val="00375485"/>
    <w:rsid w:val="00375B6F"/>
    <w:rsid w:val="00383C50"/>
    <w:rsid w:val="00384E94"/>
    <w:rsid w:val="003856E2"/>
    <w:rsid w:val="00385871"/>
    <w:rsid w:val="003878F6"/>
    <w:rsid w:val="00387E10"/>
    <w:rsid w:val="00395720"/>
    <w:rsid w:val="003A0CA8"/>
    <w:rsid w:val="003A1597"/>
    <w:rsid w:val="003C086B"/>
    <w:rsid w:val="003C19D1"/>
    <w:rsid w:val="003C6372"/>
    <w:rsid w:val="003E34FA"/>
    <w:rsid w:val="003E461C"/>
    <w:rsid w:val="003E50D2"/>
    <w:rsid w:val="003E53BC"/>
    <w:rsid w:val="003F0D39"/>
    <w:rsid w:val="004026B0"/>
    <w:rsid w:val="00405D2C"/>
    <w:rsid w:val="00412C53"/>
    <w:rsid w:val="00413795"/>
    <w:rsid w:val="004157EC"/>
    <w:rsid w:val="0043267A"/>
    <w:rsid w:val="0043361A"/>
    <w:rsid w:val="00433A6D"/>
    <w:rsid w:val="00434D66"/>
    <w:rsid w:val="00467399"/>
    <w:rsid w:val="0047137F"/>
    <w:rsid w:val="00471FD6"/>
    <w:rsid w:val="00474C36"/>
    <w:rsid w:val="0047528C"/>
    <w:rsid w:val="00475A4C"/>
    <w:rsid w:val="004776FF"/>
    <w:rsid w:val="0048229C"/>
    <w:rsid w:val="00486BE6"/>
    <w:rsid w:val="004A1373"/>
    <w:rsid w:val="004B0698"/>
    <w:rsid w:val="004B216A"/>
    <w:rsid w:val="004B51AA"/>
    <w:rsid w:val="004B779F"/>
    <w:rsid w:val="004C14A3"/>
    <w:rsid w:val="004C57B3"/>
    <w:rsid w:val="004D357B"/>
    <w:rsid w:val="004D6C6D"/>
    <w:rsid w:val="004D6FEC"/>
    <w:rsid w:val="004E1CE9"/>
    <w:rsid w:val="004E6EC1"/>
    <w:rsid w:val="004F515E"/>
    <w:rsid w:val="004F5A03"/>
    <w:rsid w:val="004F7AE7"/>
    <w:rsid w:val="00504BCE"/>
    <w:rsid w:val="00505C8A"/>
    <w:rsid w:val="00506840"/>
    <w:rsid w:val="005143EA"/>
    <w:rsid w:val="00514E44"/>
    <w:rsid w:val="00515DB3"/>
    <w:rsid w:val="0052035F"/>
    <w:rsid w:val="00522262"/>
    <w:rsid w:val="00522A6D"/>
    <w:rsid w:val="0052322D"/>
    <w:rsid w:val="005245D5"/>
    <w:rsid w:val="00532AF7"/>
    <w:rsid w:val="0053464C"/>
    <w:rsid w:val="00536694"/>
    <w:rsid w:val="005402DE"/>
    <w:rsid w:val="005427D7"/>
    <w:rsid w:val="00546700"/>
    <w:rsid w:val="00554169"/>
    <w:rsid w:val="00555457"/>
    <w:rsid w:val="00556EE1"/>
    <w:rsid w:val="005620D1"/>
    <w:rsid w:val="0056264B"/>
    <w:rsid w:val="00563BEE"/>
    <w:rsid w:val="0057091D"/>
    <w:rsid w:val="005875DD"/>
    <w:rsid w:val="00594EDC"/>
    <w:rsid w:val="0059583C"/>
    <w:rsid w:val="005A0FFF"/>
    <w:rsid w:val="005A2C14"/>
    <w:rsid w:val="005B3FFE"/>
    <w:rsid w:val="005C042D"/>
    <w:rsid w:val="005C0BFC"/>
    <w:rsid w:val="005C433D"/>
    <w:rsid w:val="005C595D"/>
    <w:rsid w:val="005D060C"/>
    <w:rsid w:val="005D155D"/>
    <w:rsid w:val="005D3C3A"/>
    <w:rsid w:val="005D6F17"/>
    <w:rsid w:val="005E3365"/>
    <w:rsid w:val="005F41E0"/>
    <w:rsid w:val="005F5F50"/>
    <w:rsid w:val="005F7F68"/>
    <w:rsid w:val="00600671"/>
    <w:rsid w:val="00601147"/>
    <w:rsid w:val="0060570A"/>
    <w:rsid w:val="00607E8E"/>
    <w:rsid w:val="00611297"/>
    <w:rsid w:val="00623A48"/>
    <w:rsid w:val="00624660"/>
    <w:rsid w:val="006265EE"/>
    <w:rsid w:val="00632337"/>
    <w:rsid w:val="0063269E"/>
    <w:rsid w:val="00636311"/>
    <w:rsid w:val="0063673F"/>
    <w:rsid w:val="00643380"/>
    <w:rsid w:val="006450D5"/>
    <w:rsid w:val="00651153"/>
    <w:rsid w:val="0065331F"/>
    <w:rsid w:val="0065481D"/>
    <w:rsid w:val="006573DE"/>
    <w:rsid w:val="006574FF"/>
    <w:rsid w:val="00667220"/>
    <w:rsid w:val="00667600"/>
    <w:rsid w:val="006726E0"/>
    <w:rsid w:val="006820E2"/>
    <w:rsid w:val="00683CEE"/>
    <w:rsid w:val="006872C3"/>
    <w:rsid w:val="00695B39"/>
    <w:rsid w:val="006A2238"/>
    <w:rsid w:val="006A4569"/>
    <w:rsid w:val="006A592E"/>
    <w:rsid w:val="006A5C2D"/>
    <w:rsid w:val="006A7A16"/>
    <w:rsid w:val="006B0BB0"/>
    <w:rsid w:val="006C4583"/>
    <w:rsid w:val="006D0810"/>
    <w:rsid w:val="006D48F6"/>
    <w:rsid w:val="006E01B7"/>
    <w:rsid w:val="006E3745"/>
    <w:rsid w:val="006E7074"/>
    <w:rsid w:val="006F3FD6"/>
    <w:rsid w:val="006F4F7F"/>
    <w:rsid w:val="006F517B"/>
    <w:rsid w:val="006F646F"/>
    <w:rsid w:val="006F665F"/>
    <w:rsid w:val="006F75AD"/>
    <w:rsid w:val="006F7B94"/>
    <w:rsid w:val="007007F2"/>
    <w:rsid w:val="00711F97"/>
    <w:rsid w:val="00712642"/>
    <w:rsid w:val="00721DBE"/>
    <w:rsid w:val="007231AB"/>
    <w:rsid w:val="007231FA"/>
    <w:rsid w:val="00726700"/>
    <w:rsid w:val="00730B8F"/>
    <w:rsid w:val="00731CD1"/>
    <w:rsid w:val="007334FC"/>
    <w:rsid w:val="0073413F"/>
    <w:rsid w:val="007464BD"/>
    <w:rsid w:val="0076229D"/>
    <w:rsid w:val="00765F02"/>
    <w:rsid w:val="00771102"/>
    <w:rsid w:val="007715CB"/>
    <w:rsid w:val="00773312"/>
    <w:rsid w:val="00776C90"/>
    <w:rsid w:val="00785AD5"/>
    <w:rsid w:val="00787A33"/>
    <w:rsid w:val="00791018"/>
    <w:rsid w:val="00793C8E"/>
    <w:rsid w:val="00796D71"/>
    <w:rsid w:val="007A0134"/>
    <w:rsid w:val="007A55EB"/>
    <w:rsid w:val="007B074E"/>
    <w:rsid w:val="007B2557"/>
    <w:rsid w:val="007B363C"/>
    <w:rsid w:val="007B52B9"/>
    <w:rsid w:val="007B5F95"/>
    <w:rsid w:val="007C199F"/>
    <w:rsid w:val="007C416A"/>
    <w:rsid w:val="007D0F1A"/>
    <w:rsid w:val="007D0FCB"/>
    <w:rsid w:val="007D66F7"/>
    <w:rsid w:val="007D70AF"/>
    <w:rsid w:val="007D7BEC"/>
    <w:rsid w:val="007D7D8F"/>
    <w:rsid w:val="007E1333"/>
    <w:rsid w:val="007E2EBE"/>
    <w:rsid w:val="007E4E16"/>
    <w:rsid w:val="007F3CFC"/>
    <w:rsid w:val="008123FF"/>
    <w:rsid w:val="00814B09"/>
    <w:rsid w:val="00816988"/>
    <w:rsid w:val="00817678"/>
    <w:rsid w:val="008244D6"/>
    <w:rsid w:val="008308D9"/>
    <w:rsid w:val="00830F3D"/>
    <w:rsid w:val="00831688"/>
    <w:rsid w:val="008364BA"/>
    <w:rsid w:val="008370BC"/>
    <w:rsid w:val="00841BE3"/>
    <w:rsid w:val="00843616"/>
    <w:rsid w:val="00843C56"/>
    <w:rsid w:val="008577D4"/>
    <w:rsid w:val="008624EE"/>
    <w:rsid w:val="008705AC"/>
    <w:rsid w:val="008706E4"/>
    <w:rsid w:val="00873CB5"/>
    <w:rsid w:val="0087442D"/>
    <w:rsid w:val="0088022C"/>
    <w:rsid w:val="00882F5E"/>
    <w:rsid w:val="00885C48"/>
    <w:rsid w:val="00887100"/>
    <w:rsid w:val="008872EB"/>
    <w:rsid w:val="00892865"/>
    <w:rsid w:val="00894299"/>
    <w:rsid w:val="00895BAC"/>
    <w:rsid w:val="00896215"/>
    <w:rsid w:val="008A0005"/>
    <w:rsid w:val="008A4355"/>
    <w:rsid w:val="008B0AFE"/>
    <w:rsid w:val="008B2083"/>
    <w:rsid w:val="008B553F"/>
    <w:rsid w:val="008B7E87"/>
    <w:rsid w:val="008B7EC8"/>
    <w:rsid w:val="008C3B6C"/>
    <w:rsid w:val="008C3F0A"/>
    <w:rsid w:val="008C4990"/>
    <w:rsid w:val="008C4B3A"/>
    <w:rsid w:val="008C5C2F"/>
    <w:rsid w:val="008D2021"/>
    <w:rsid w:val="008D31EC"/>
    <w:rsid w:val="008D7289"/>
    <w:rsid w:val="008E0ACF"/>
    <w:rsid w:val="008E180B"/>
    <w:rsid w:val="008E4604"/>
    <w:rsid w:val="008F4E62"/>
    <w:rsid w:val="008F74CB"/>
    <w:rsid w:val="008F7989"/>
    <w:rsid w:val="009036D2"/>
    <w:rsid w:val="009037C6"/>
    <w:rsid w:val="00904269"/>
    <w:rsid w:val="00911FCD"/>
    <w:rsid w:val="009149AA"/>
    <w:rsid w:val="00914E7C"/>
    <w:rsid w:val="00916403"/>
    <w:rsid w:val="00917871"/>
    <w:rsid w:val="00920E75"/>
    <w:rsid w:val="00931589"/>
    <w:rsid w:val="00933F77"/>
    <w:rsid w:val="00935561"/>
    <w:rsid w:val="00936A4D"/>
    <w:rsid w:val="00941A66"/>
    <w:rsid w:val="009449E5"/>
    <w:rsid w:val="0094543E"/>
    <w:rsid w:val="009516AD"/>
    <w:rsid w:val="0096133C"/>
    <w:rsid w:val="00963404"/>
    <w:rsid w:val="009640CB"/>
    <w:rsid w:val="009706AE"/>
    <w:rsid w:val="00976BB3"/>
    <w:rsid w:val="00980927"/>
    <w:rsid w:val="009809ED"/>
    <w:rsid w:val="009846BA"/>
    <w:rsid w:val="0098660F"/>
    <w:rsid w:val="00986B5E"/>
    <w:rsid w:val="0099534E"/>
    <w:rsid w:val="00997605"/>
    <w:rsid w:val="009A0B94"/>
    <w:rsid w:val="009A14AA"/>
    <w:rsid w:val="009A67B4"/>
    <w:rsid w:val="009B11F9"/>
    <w:rsid w:val="009B4E03"/>
    <w:rsid w:val="009B54A3"/>
    <w:rsid w:val="009C0495"/>
    <w:rsid w:val="009C35B7"/>
    <w:rsid w:val="009C6530"/>
    <w:rsid w:val="009C65ED"/>
    <w:rsid w:val="009C7F80"/>
    <w:rsid w:val="009D12D3"/>
    <w:rsid w:val="009D3EC9"/>
    <w:rsid w:val="009D5328"/>
    <w:rsid w:val="009E010E"/>
    <w:rsid w:val="009E2263"/>
    <w:rsid w:val="009F1248"/>
    <w:rsid w:val="009F1725"/>
    <w:rsid w:val="009F36F4"/>
    <w:rsid w:val="009F3C25"/>
    <w:rsid w:val="009F40AB"/>
    <w:rsid w:val="009F7435"/>
    <w:rsid w:val="009F7E12"/>
    <w:rsid w:val="00A00E30"/>
    <w:rsid w:val="00A01DD1"/>
    <w:rsid w:val="00A020C3"/>
    <w:rsid w:val="00A040B2"/>
    <w:rsid w:val="00A109DE"/>
    <w:rsid w:val="00A119E7"/>
    <w:rsid w:val="00A142F3"/>
    <w:rsid w:val="00A257C6"/>
    <w:rsid w:val="00A26B05"/>
    <w:rsid w:val="00A2789D"/>
    <w:rsid w:val="00A32B32"/>
    <w:rsid w:val="00A3565A"/>
    <w:rsid w:val="00A42E07"/>
    <w:rsid w:val="00A437D6"/>
    <w:rsid w:val="00A44432"/>
    <w:rsid w:val="00A50585"/>
    <w:rsid w:val="00A50EA2"/>
    <w:rsid w:val="00A542B1"/>
    <w:rsid w:val="00A569DA"/>
    <w:rsid w:val="00A573DF"/>
    <w:rsid w:val="00A7397E"/>
    <w:rsid w:val="00A8239D"/>
    <w:rsid w:val="00A83AB2"/>
    <w:rsid w:val="00A857D7"/>
    <w:rsid w:val="00A85D74"/>
    <w:rsid w:val="00A860ED"/>
    <w:rsid w:val="00A870E5"/>
    <w:rsid w:val="00A91BE4"/>
    <w:rsid w:val="00A92269"/>
    <w:rsid w:val="00AA5D92"/>
    <w:rsid w:val="00AA707B"/>
    <w:rsid w:val="00AA7317"/>
    <w:rsid w:val="00AB11E8"/>
    <w:rsid w:val="00AB37BB"/>
    <w:rsid w:val="00AB3DEA"/>
    <w:rsid w:val="00AB50BA"/>
    <w:rsid w:val="00AC62D4"/>
    <w:rsid w:val="00AC6F23"/>
    <w:rsid w:val="00AD180E"/>
    <w:rsid w:val="00AD2443"/>
    <w:rsid w:val="00AE10D0"/>
    <w:rsid w:val="00AE53E1"/>
    <w:rsid w:val="00AE62A5"/>
    <w:rsid w:val="00AE6A07"/>
    <w:rsid w:val="00AF4083"/>
    <w:rsid w:val="00AF7A6A"/>
    <w:rsid w:val="00B0132A"/>
    <w:rsid w:val="00B0324E"/>
    <w:rsid w:val="00B036C5"/>
    <w:rsid w:val="00B04AA2"/>
    <w:rsid w:val="00B22AE9"/>
    <w:rsid w:val="00B24A16"/>
    <w:rsid w:val="00B370E8"/>
    <w:rsid w:val="00B4133A"/>
    <w:rsid w:val="00B43786"/>
    <w:rsid w:val="00B446A2"/>
    <w:rsid w:val="00B4798D"/>
    <w:rsid w:val="00B50274"/>
    <w:rsid w:val="00B51D01"/>
    <w:rsid w:val="00B52D07"/>
    <w:rsid w:val="00B53C57"/>
    <w:rsid w:val="00B61209"/>
    <w:rsid w:val="00B63010"/>
    <w:rsid w:val="00B664E8"/>
    <w:rsid w:val="00B66A88"/>
    <w:rsid w:val="00B758EF"/>
    <w:rsid w:val="00B759BD"/>
    <w:rsid w:val="00B80E7E"/>
    <w:rsid w:val="00B8153E"/>
    <w:rsid w:val="00B82827"/>
    <w:rsid w:val="00B9095D"/>
    <w:rsid w:val="00B9095F"/>
    <w:rsid w:val="00B92098"/>
    <w:rsid w:val="00B926E9"/>
    <w:rsid w:val="00B93742"/>
    <w:rsid w:val="00B9659C"/>
    <w:rsid w:val="00BA2CE9"/>
    <w:rsid w:val="00BA3F81"/>
    <w:rsid w:val="00BB0A13"/>
    <w:rsid w:val="00BB0D8C"/>
    <w:rsid w:val="00BB3E66"/>
    <w:rsid w:val="00BB4C83"/>
    <w:rsid w:val="00BB73D2"/>
    <w:rsid w:val="00BC1FFC"/>
    <w:rsid w:val="00BC3420"/>
    <w:rsid w:val="00BD2E30"/>
    <w:rsid w:val="00BD4FEF"/>
    <w:rsid w:val="00BD5E4E"/>
    <w:rsid w:val="00BE144F"/>
    <w:rsid w:val="00BF1BE8"/>
    <w:rsid w:val="00C11309"/>
    <w:rsid w:val="00C21E6E"/>
    <w:rsid w:val="00C2541F"/>
    <w:rsid w:val="00C2553F"/>
    <w:rsid w:val="00C31F11"/>
    <w:rsid w:val="00C32C70"/>
    <w:rsid w:val="00C35BC3"/>
    <w:rsid w:val="00C36974"/>
    <w:rsid w:val="00C436BF"/>
    <w:rsid w:val="00C44851"/>
    <w:rsid w:val="00C475F3"/>
    <w:rsid w:val="00C55937"/>
    <w:rsid w:val="00C70245"/>
    <w:rsid w:val="00C7363F"/>
    <w:rsid w:val="00C749E3"/>
    <w:rsid w:val="00C831C6"/>
    <w:rsid w:val="00C84B44"/>
    <w:rsid w:val="00C85E34"/>
    <w:rsid w:val="00C8642F"/>
    <w:rsid w:val="00C87BC5"/>
    <w:rsid w:val="00C90CFC"/>
    <w:rsid w:val="00C92D1A"/>
    <w:rsid w:val="00C95E1E"/>
    <w:rsid w:val="00C96426"/>
    <w:rsid w:val="00CA061B"/>
    <w:rsid w:val="00CA1EB7"/>
    <w:rsid w:val="00CA3284"/>
    <w:rsid w:val="00CA5A44"/>
    <w:rsid w:val="00CB09F9"/>
    <w:rsid w:val="00CB5A38"/>
    <w:rsid w:val="00CB7F73"/>
    <w:rsid w:val="00CD2F8A"/>
    <w:rsid w:val="00CD6EB7"/>
    <w:rsid w:val="00CE325D"/>
    <w:rsid w:val="00CE48DC"/>
    <w:rsid w:val="00CF2833"/>
    <w:rsid w:val="00D00CBD"/>
    <w:rsid w:val="00D02FD5"/>
    <w:rsid w:val="00D04669"/>
    <w:rsid w:val="00D07448"/>
    <w:rsid w:val="00D12FF9"/>
    <w:rsid w:val="00D20F1F"/>
    <w:rsid w:val="00D215D5"/>
    <w:rsid w:val="00D243E5"/>
    <w:rsid w:val="00D40AF2"/>
    <w:rsid w:val="00D41FCA"/>
    <w:rsid w:val="00D46088"/>
    <w:rsid w:val="00D4636F"/>
    <w:rsid w:val="00D46411"/>
    <w:rsid w:val="00D5075E"/>
    <w:rsid w:val="00D518D5"/>
    <w:rsid w:val="00D53E09"/>
    <w:rsid w:val="00D5410B"/>
    <w:rsid w:val="00D56761"/>
    <w:rsid w:val="00D605D5"/>
    <w:rsid w:val="00D61065"/>
    <w:rsid w:val="00D61E5A"/>
    <w:rsid w:val="00D73CE6"/>
    <w:rsid w:val="00D74952"/>
    <w:rsid w:val="00D74A40"/>
    <w:rsid w:val="00D761BD"/>
    <w:rsid w:val="00D77F3A"/>
    <w:rsid w:val="00D801EC"/>
    <w:rsid w:val="00D8120B"/>
    <w:rsid w:val="00D83C02"/>
    <w:rsid w:val="00D85356"/>
    <w:rsid w:val="00D858A8"/>
    <w:rsid w:val="00D864C6"/>
    <w:rsid w:val="00D90F32"/>
    <w:rsid w:val="00D93D7E"/>
    <w:rsid w:val="00DA40FB"/>
    <w:rsid w:val="00DB2F4B"/>
    <w:rsid w:val="00DB3F36"/>
    <w:rsid w:val="00DB6896"/>
    <w:rsid w:val="00DB7A58"/>
    <w:rsid w:val="00DC2781"/>
    <w:rsid w:val="00DC2B33"/>
    <w:rsid w:val="00DC2B85"/>
    <w:rsid w:val="00DC5C9D"/>
    <w:rsid w:val="00DD1E08"/>
    <w:rsid w:val="00DD5606"/>
    <w:rsid w:val="00DE0D68"/>
    <w:rsid w:val="00DE783B"/>
    <w:rsid w:val="00DF459D"/>
    <w:rsid w:val="00DF5488"/>
    <w:rsid w:val="00DF57CB"/>
    <w:rsid w:val="00E01E7F"/>
    <w:rsid w:val="00E0309E"/>
    <w:rsid w:val="00E05B78"/>
    <w:rsid w:val="00E06B95"/>
    <w:rsid w:val="00E10594"/>
    <w:rsid w:val="00E254A6"/>
    <w:rsid w:val="00E32578"/>
    <w:rsid w:val="00E32BFC"/>
    <w:rsid w:val="00E352A6"/>
    <w:rsid w:val="00E35836"/>
    <w:rsid w:val="00E515A3"/>
    <w:rsid w:val="00E52A2F"/>
    <w:rsid w:val="00E60D96"/>
    <w:rsid w:val="00E60DEB"/>
    <w:rsid w:val="00E6407A"/>
    <w:rsid w:val="00E65BEF"/>
    <w:rsid w:val="00E66F9D"/>
    <w:rsid w:val="00E67CDF"/>
    <w:rsid w:val="00E827B2"/>
    <w:rsid w:val="00E84050"/>
    <w:rsid w:val="00E85F06"/>
    <w:rsid w:val="00E8705D"/>
    <w:rsid w:val="00E92ECC"/>
    <w:rsid w:val="00E93D65"/>
    <w:rsid w:val="00E94590"/>
    <w:rsid w:val="00E95493"/>
    <w:rsid w:val="00EA1171"/>
    <w:rsid w:val="00EA5BCC"/>
    <w:rsid w:val="00EA7694"/>
    <w:rsid w:val="00EB58F1"/>
    <w:rsid w:val="00EB655F"/>
    <w:rsid w:val="00EC287D"/>
    <w:rsid w:val="00ED0228"/>
    <w:rsid w:val="00ED3586"/>
    <w:rsid w:val="00EE4699"/>
    <w:rsid w:val="00EF20D9"/>
    <w:rsid w:val="00F00679"/>
    <w:rsid w:val="00F0207A"/>
    <w:rsid w:val="00F04344"/>
    <w:rsid w:val="00F077EF"/>
    <w:rsid w:val="00F12598"/>
    <w:rsid w:val="00F12E74"/>
    <w:rsid w:val="00F25652"/>
    <w:rsid w:val="00F365F3"/>
    <w:rsid w:val="00F40872"/>
    <w:rsid w:val="00F4621A"/>
    <w:rsid w:val="00F478CF"/>
    <w:rsid w:val="00F50800"/>
    <w:rsid w:val="00F542A3"/>
    <w:rsid w:val="00F57BBD"/>
    <w:rsid w:val="00F61163"/>
    <w:rsid w:val="00F61CF4"/>
    <w:rsid w:val="00F64285"/>
    <w:rsid w:val="00F66EF3"/>
    <w:rsid w:val="00F719CE"/>
    <w:rsid w:val="00F75793"/>
    <w:rsid w:val="00F76476"/>
    <w:rsid w:val="00F80EBD"/>
    <w:rsid w:val="00F84330"/>
    <w:rsid w:val="00F915D6"/>
    <w:rsid w:val="00F9168A"/>
    <w:rsid w:val="00F93D37"/>
    <w:rsid w:val="00F940DF"/>
    <w:rsid w:val="00F97358"/>
    <w:rsid w:val="00FA11BC"/>
    <w:rsid w:val="00FA505C"/>
    <w:rsid w:val="00FB015F"/>
    <w:rsid w:val="00FB076B"/>
    <w:rsid w:val="00FB0803"/>
    <w:rsid w:val="00FB39E3"/>
    <w:rsid w:val="00FB43D6"/>
    <w:rsid w:val="00FC4493"/>
    <w:rsid w:val="00FC5510"/>
    <w:rsid w:val="00FC5557"/>
    <w:rsid w:val="00FC5863"/>
    <w:rsid w:val="00FC7A2C"/>
    <w:rsid w:val="00FD3D91"/>
    <w:rsid w:val="00FD5768"/>
    <w:rsid w:val="00FE03DA"/>
    <w:rsid w:val="00FE4CF0"/>
    <w:rsid w:val="00FF18D3"/>
    <w:rsid w:val="00FF1A85"/>
    <w:rsid w:val="00FF35F1"/>
    <w:rsid w:val="00FF6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32036C-9307-4CD0-B14C-9C8C9AB0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097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841"/>
  </w:style>
  <w:style w:type="paragraph" w:styleId="Footer">
    <w:name w:val="footer"/>
    <w:basedOn w:val="Normal"/>
    <w:link w:val="FooterChar"/>
    <w:uiPriority w:val="99"/>
    <w:unhideWhenUsed/>
    <w:rsid w:val="00097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841"/>
  </w:style>
  <w:style w:type="paragraph" w:styleId="BalloonText">
    <w:name w:val="Balloon Text"/>
    <w:basedOn w:val="Normal"/>
    <w:link w:val="BalloonTextChar"/>
    <w:uiPriority w:val="99"/>
    <w:semiHidden/>
    <w:unhideWhenUsed/>
    <w:rsid w:val="002B7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EBF"/>
    <w:rPr>
      <w:rFonts w:ascii="Segoe UI" w:hAnsi="Segoe UI" w:cs="Segoe UI"/>
      <w:sz w:val="18"/>
      <w:szCs w:val="18"/>
    </w:rPr>
  </w:style>
  <w:style w:type="paragraph" w:styleId="NoSpacing">
    <w:name w:val="No Spacing"/>
    <w:uiPriority w:val="1"/>
    <w:qFormat/>
    <w:rsid w:val="00A01DD1"/>
    <w:pPr>
      <w:spacing w:after="0" w:line="240" w:lineRule="auto"/>
    </w:pPr>
  </w:style>
  <w:style w:type="paragraph" w:customStyle="1" w:styleId="entry-meta">
    <w:name w:val="entry-meta"/>
    <w:basedOn w:val="Normal"/>
    <w:rsid w:val="00D605D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605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0868">
      <w:bodyDiv w:val="1"/>
      <w:marLeft w:val="0"/>
      <w:marRight w:val="0"/>
      <w:marTop w:val="0"/>
      <w:marBottom w:val="0"/>
      <w:divBdr>
        <w:top w:val="none" w:sz="0" w:space="0" w:color="auto"/>
        <w:left w:val="none" w:sz="0" w:space="0" w:color="auto"/>
        <w:bottom w:val="none" w:sz="0" w:space="0" w:color="auto"/>
        <w:right w:val="none" w:sz="0" w:space="0" w:color="auto"/>
      </w:divBdr>
      <w:divsChild>
        <w:div w:id="1960606328">
          <w:marLeft w:val="0"/>
          <w:marRight w:val="0"/>
          <w:marTop w:val="0"/>
          <w:marBottom w:val="0"/>
          <w:divBdr>
            <w:top w:val="none" w:sz="0" w:space="0" w:color="auto"/>
            <w:left w:val="none" w:sz="0" w:space="0" w:color="auto"/>
            <w:bottom w:val="none" w:sz="0" w:space="0" w:color="auto"/>
            <w:right w:val="none" w:sz="0" w:space="0" w:color="auto"/>
          </w:divBdr>
        </w:div>
      </w:divsChild>
    </w:div>
    <w:div w:id="264188849">
      <w:bodyDiv w:val="1"/>
      <w:marLeft w:val="0"/>
      <w:marRight w:val="0"/>
      <w:marTop w:val="0"/>
      <w:marBottom w:val="0"/>
      <w:divBdr>
        <w:top w:val="none" w:sz="0" w:space="0" w:color="auto"/>
        <w:left w:val="none" w:sz="0" w:space="0" w:color="auto"/>
        <w:bottom w:val="none" w:sz="0" w:space="0" w:color="auto"/>
        <w:right w:val="none" w:sz="0" w:space="0" w:color="auto"/>
      </w:divBdr>
      <w:divsChild>
        <w:div w:id="1586063254">
          <w:marLeft w:val="0"/>
          <w:marRight w:val="0"/>
          <w:marTop w:val="0"/>
          <w:marBottom w:val="0"/>
          <w:divBdr>
            <w:top w:val="none" w:sz="0" w:space="0" w:color="auto"/>
            <w:left w:val="none" w:sz="0" w:space="0" w:color="auto"/>
            <w:bottom w:val="none" w:sz="0" w:space="0" w:color="auto"/>
            <w:right w:val="none" w:sz="0" w:space="0" w:color="auto"/>
          </w:divBdr>
        </w:div>
        <w:div w:id="11612161">
          <w:marLeft w:val="0"/>
          <w:marRight w:val="0"/>
          <w:marTop w:val="0"/>
          <w:marBottom w:val="0"/>
          <w:divBdr>
            <w:top w:val="none" w:sz="0" w:space="0" w:color="auto"/>
            <w:left w:val="none" w:sz="0" w:space="0" w:color="auto"/>
            <w:bottom w:val="none" w:sz="0" w:space="0" w:color="auto"/>
            <w:right w:val="none" w:sz="0" w:space="0" w:color="auto"/>
          </w:divBdr>
        </w:div>
        <w:div w:id="662271359">
          <w:marLeft w:val="0"/>
          <w:marRight w:val="0"/>
          <w:marTop w:val="0"/>
          <w:marBottom w:val="0"/>
          <w:divBdr>
            <w:top w:val="none" w:sz="0" w:space="0" w:color="auto"/>
            <w:left w:val="none" w:sz="0" w:space="0" w:color="auto"/>
            <w:bottom w:val="none" w:sz="0" w:space="0" w:color="auto"/>
            <w:right w:val="none" w:sz="0" w:space="0" w:color="auto"/>
          </w:divBdr>
        </w:div>
        <w:div w:id="1143811824">
          <w:marLeft w:val="0"/>
          <w:marRight w:val="0"/>
          <w:marTop w:val="0"/>
          <w:marBottom w:val="0"/>
          <w:divBdr>
            <w:top w:val="none" w:sz="0" w:space="0" w:color="auto"/>
            <w:left w:val="none" w:sz="0" w:space="0" w:color="auto"/>
            <w:bottom w:val="none" w:sz="0" w:space="0" w:color="auto"/>
            <w:right w:val="none" w:sz="0" w:space="0" w:color="auto"/>
          </w:divBdr>
        </w:div>
        <w:div w:id="1125655953">
          <w:marLeft w:val="0"/>
          <w:marRight w:val="0"/>
          <w:marTop w:val="0"/>
          <w:marBottom w:val="0"/>
          <w:divBdr>
            <w:top w:val="none" w:sz="0" w:space="0" w:color="auto"/>
            <w:left w:val="none" w:sz="0" w:space="0" w:color="auto"/>
            <w:bottom w:val="none" w:sz="0" w:space="0" w:color="auto"/>
            <w:right w:val="none" w:sz="0" w:space="0" w:color="auto"/>
          </w:divBdr>
        </w:div>
        <w:div w:id="812067821">
          <w:marLeft w:val="0"/>
          <w:marRight w:val="0"/>
          <w:marTop w:val="0"/>
          <w:marBottom w:val="0"/>
          <w:divBdr>
            <w:top w:val="none" w:sz="0" w:space="0" w:color="auto"/>
            <w:left w:val="none" w:sz="0" w:space="0" w:color="auto"/>
            <w:bottom w:val="none" w:sz="0" w:space="0" w:color="auto"/>
            <w:right w:val="none" w:sz="0" w:space="0" w:color="auto"/>
          </w:divBdr>
        </w:div>
        <w:div w:id="1091513703">
          <w:marLeft w:val="0"/>
          <w:marRight w:val="0"/>
          <w:marTop w:val="0"/>
          <w:marBottom w:val="0"/>
          <w:divBdr>
            <w:top w:val="none" w:sz="0" w:space="0" w:color="auto"/>
            <w:left w:val="none" w:sz="0" w:space="0" w:color="auto"/>
            <w:bottom w:val="none" w:sz="0" w:space="0" w:color="auto"/>
            <w:right w:val="none" w:sz="0" w:space="0" w:color="auto"/>
          </w:divBdr>
        </w:div>
        <w:div w:id="1473257487">
          <w:marLeft w:val="0"/>
          <w:marRight w:val="0"/>
          <w:marTop w:val="0"/>
          <w:marBottom w:val="0"/>
          <w:divBdr>
            <w:top w:val="none" w:sz="0" w:space="0" w:color="auto"/>
            <w:left w:val="none" w:sz="0" w:space="0" w:color="auto"/>
            <w:bottom w:val="none" w:sz="0" w:space="0" w:color="auto"/>
            <w:right w:val="none" w:sz="0" w:space="0" w:color="auto"/>
          </w:divBdr>
        </w:div>
        <w:div w:id="1603685092">
          <w:marLeft w:val="0"/>
          <w:marRight w:val="0"/>
          <w:marTop w:val="0"/>
          <w:marBottom w:val="0"/>
          <w:divBdr>
            <w:top w:val="none" w:sz="0" w:space="0" w:color="auto"/>
            <w:left w:val="none" w:sz="0" w:space="0" w:color="auto"/>
            <w:bottom w:val="none" w:sz="0" w:space="0" w:color="auto"/>
            <w:right w:val="none" w:sz="0" w:space="0" w:color="auto"/>
          </w:divBdr>
        </w:div>
        <w:div w:id="881670837">
          <w:marLeft w:val="0"/>
          <w:marRight w:val="0"/>
          <w:marTop w:val="0"/>
          <w:marBottom w:val="0"/>
          <w:divBdr>
            <w:top w:val="none" w:sz="0" w:space="0" w:color="auto"/>
            <w:left w:val="none" w:sz="0" w:space="0" w:color="auto"/>
            <w:bottom w:val="none" w:sz="0" w:space="0" w:color="auto"/>
            <w:right w:val="none" w:sz="0" w:space="0" w:color="auto"/>
          </w:divBdr>
        </w:div>
        <w:div w:id="1236933153">
          <w:marLeft w:val="0"/>
          <w:marRight w:val="0"/>
          <w:marTop w:val="0"/>
          <w:marBottom w:val="0"/>
          <w:divBdr>
            <w:top w:val="none" w:sz="0" w:space="0" w:color="auto"/>
            <w:left w:val="none" w:sz="0" w:space="0" w:color="auto"/>
            <w:bottom w:val="none" w:sz="0" w:space="0" w:color="auto"/>
            <w:right w:val="none" w:sz="0" w:space="0" w:color="auto"/>
          </w:divBdr>
        </w:div>
        <w:div w:id="2053771625">
          <w:marLeft w:val="0"/>
          <w:marRight w:val="0"/>
          <w:marTop w:val="0"/>
          <w:marBottom w:val="0"/>
          <w:divBdr>
            <w:top w:val="none" w:sz="0" w:space="0" w:color="auto"/>
            <w:left w:val="none" w:sz="0" w:space="0" w:color="auto"/>
            <w:bottom w:val="none" w:sz="0" w:space="0" w:color="auto"/>
            <w:right w:val="none" w:sz="0" w:space="0" w:color="auto"/>
          </w:divBdr>
        </w:div>
        <w:div w:id="1801875253">
          <w:marLeft w:val="0"/>
          <w:marRight w:val="0"/>
          <w:marTop w:val="0"/>
          <w:marBottom w:val="0"/>
          <w:divBdr>
            <w:top w:val="none" w:sz="0" w:space="0" w:color="auto"/>
            <w:left w:val="none" w:sz="0" w:space="0" w:color="auto"/>
            <w:bottom w:val="none" w:sz="0" w:space="0" w:color="auto"/>
            <w:right w:val="none" w:sz="0" w:space="0" w:color="auto"/>
          </w:divBdr>
        </w:div>
        <w:div w:id="1596941030">
          <w:marLeft w:val="0"/>
          <w:marRight w:val="0"/>
          <w:marTop w:val="0"/>
          <w:marBottom w:val="0"/>
          <w:divBdr>
            <w:top w:val="none" w:sz="0" w:space="0" w:color="auto"/>
            <w:left w:val="none" w:sz="0" w:space="0" w:color="auto"/>
            <w:bottom w:val="none" w:sz="0" w:space="0" w:color="auto"/>
            <w:right w:val="none" w:sz="0" w:space="0" w:color="auto"/>
          </w:divBdr>
        </w:div>
        <w:div w:id="761030651">
          <w:marLeft w:val="0"/>
          <w:marRight w:val="0"/>
          <w:marTop w:val="0"/>
          <w:marBottom w:val="0"/>
          <w:divBdr>
            <w:top w:val="none" w:sz="0" w:space="0" w:color="auto"/>
            <w:left w:val="none" w:sz="0" w:space="0" w:color="auto"/>
            <w:bottom w:val="none" w:sz="0" w:space="0" w:color="auto"/>
            <w:right w:val="none" w:sz="0" w:space="0" w:color="auto"/>
          </w:divBdr>
        </w:div>
        <w:div w:id="725180536">
          <w:marLeft w:val="0"/>
          <w:marRight w:val="0"/>
          <w:marTop w:val="0"/>
          <w:marBottom w:val="0"/>
          <w:divBdr>
            <w:top w:val="none" w:sz="0" w:space="0" w:color="auto"/>
            <w:left w:val="none" w:sz="0" w:space="0" w:color="auto"/>
            <w:bottom w:val="none" w:sz="0" w:space="0" w:color="auto"/>
            <w:right w:val="none" w:sz="0" w:space="0" w:color="auto"/>
          </w:divBdr>
        </w:div>
        <w:div w:id="2042396665">
          <w:marLeft w:val="0"/>
          <w:marRight w:val="0"/>
          <w:marTop w:val="0"/>
          <w:marBottom w:val="0"/>
          <w:divBdr>
            <w:top w:val="none" w:sz="0" w:space="0" w:color="auto"/>
            <w:left w:val="none" w:sz="0" w:space="0" w:color="auto"/>
            <w:bottom w:val="none" w:sz="0" w:space="0" w:color="auto"/>
            <w:right w:val="none" w:sz="0" w:space="0" w:color="auto"/>
          </w:divBdr>
        </w:div>
        <w:div w:id="522090297">
          <w:marLeft w:val="0"/>
          <w:marRight w:val="0"/>
          <w:marTop w:val="0"/>
          <w:marBottom w:val="0"/>
          <w:divBdr>
            <w:top w:val="none" w:sz="0" w:space="0" w:color="auto"/>
            <w:left w:val="none" w:sz="0" w:space="0" w:color="auto"/>
            <w:bottom w:val="none" w:sz="0" w:space="0" w:color="auto"/>
            <w:right w:val="none" w:sz="0" w:space="0" w:color="auto"/>
          </w:divBdr>
        </w:div>
        <w:div w:id="1783497385">
          <w:marLeft w:val="0"/>
          <w:marRight w:val="0"/>
          <w:marTop w:val="0"/>
          <w:marBottom w:val="0"/>
          <w:divBdr>
            <w:top w:val="none" w:sz="0" w:space="0" w:color="auto"/>
            <w:left w:val="none" w:sz="0" w:space="0" w:color="auto"/>
            <w:bottom w:val="none" w:sz="0" w:space="0" w:color="auto"/>
            <w:right w:val="none" w:sz="0" w:space="0" w:color="auto"/>
          </w:divBdr>
        </w:div>
        <w:div w:id="523134335">
          <w:marLeft w:val="0"/>
          <w:marRight w:val="0"/>
          <w:marTop w:val="0"/>
          <w:marBottom w:val="0"/>
          <w:divBdr>
            <w:top w:val="none" w:sz="0" w:space="0" w:color="auto"/>
            <w:left w:val="none" w:sz="0" w:space="0" w:color="auto"/>
            <w:bottom w:val="none" w:sz="0" w:space="0" w:color="auto"/>
            <w:right w:val="none" w:sz="0" w:space="0" w:color="auto"/>
          </w:divBdr>
        </w:div>
        <w:div w:id="1886022700">
          <w:marLeft w:val="0"/>
          <w:marRight w:val="0"/>
          <w:marTop w:val="0"/>
          <w:marBottom w:val="0"/>
          <w:divBdr>
            <w:top w:val="none" w:sz="0" w:space="0" w:color="auto"/>
            <w:left w:val="none" w:sz="0" w:space="0" w:color="auto"/>
            <w:bottom w:val="none" w:sz="0" w:space="0" w:color="auto"/>
            <w:right w:val="none" w:sz="0" w:space="0" w:color="auto"/>
          </w:divBdr>
        </w:div>
        <w:div w:id="200367203">
          <w:marLeft w:val="0"/>
          <w:marRight w:val="0"/>
          <w:marTop w:val="0"/>
          <w:marBottom w:val="0"/>
          <w:divBdr>
            <w:top w:val="none" w:sz="0" w:space="0" w:color="auto"/>
            <w:left w:val="none" w:sz="0" w:space="0" w:color="auto"/>
            <w:bottom w:val="none" w:sz="0" w:space="0" w:color="auto"/>
            <w:right w:val="none" w:sz="0" w:space="0" w:color="auto"/>
          </w:divBdr>
        </w:div>
        <w:div w:id="1620254569">
          <w:marLeft w:val="0"/>
          <w:marRight w:val="0"/>
          <w:marTop w:val="0"/>
          <w:marBottom w:val="0"/>
          <w:divBdr>
            <w:top w:val="none" w:sz="0" w:space="0" w:color="auto"/>
            <w:left w:val="none" w:sz="0" w:space="0" w:color="auto"/>
            <w:bottom w:val="none" w:sz="0" w:space="0" w:color="auto"/>
            <w:right w:val="none" w:sz="0" w:space="0" w:color="auto"/>
          </w:divBdr>
        </w:div>
        <w:div w:id="152064649">
          <w:marLeft w:val="0"/>
          <w:marRight w:val="0"/>
          <w:marTop w:val="0"/>
          <w:marBottom w:val="0"/>
          <w:divBdr>
            <w:top w:val="none" w:sz="0" w:space="0" w:color="auto"/>
            <w:left w:val="none" w:sz="0" w:space="0" w:color="auto"/>
            <w:bottom w:val="none" w:sz="0" w:space="0" w:color="auto"/>
            <w:right w:val="none" w:sz="0" w:space="0" w:color="auto"/>
          </w:divBdr>
        </w:div>
        <w:div w:id="85662222">
          <w:marLeft w:val="0"/>
          <w:marRight w:val="0"/>
          <w:marTop w:val="0"/>
          <w:marBottom w:val="0"/>
          <w:divBdr>
            <w:top w:val="none" w:sz="0" w:space="0" w:color="auto"/>
            <w:left w:val="none" w:sz="0" w:space="0" w:color="auto"/>
            <w:bottom w:val="none" w:sz="0" w:space="0" w:color="auto"/>
            <w:right w:val="none" w:sz="0" w:space="0" w:color="auto"/>
          </w:divBdr>
        </w:div>
        <w:div w:id="438069031">
          <w:marLeft w:val="0"/>
          <w:marRight w:val="0"/>
          <w:marTop w:val="0"/>
          <w:marBottom w:val="0"/>
          <w:divBdr>
            <w:top w:val="none" w:sz="0" w:space="0" w:color="auto"/>
            <w:left w:val="none" w:sz="0" w:space="0" w:color="auto"/>
            <w:bottom w:val="none" w:sz="0" w:space="0" w:color="auto"/>
            <w:right w:val="none" w:sz="0" w:space="0" w:color="auto"/>
          </w:divBdr>
        </w:div>
        <w:div w:id="1600603272">
          <w:marLeft w:val="0"/>
          <w:marRight w:val="0"/>
          <w:marTop w:val="0"/>
          <w:marBottom w:val="0"/>
          <w:divBdr>
            <w:top w:val="none" w:sz="0" w:space="0" w:color="auto"/>
            <w:left w:val="none" w:sz="0" w:space="0" w:color="auto"/>
            <w:bottom w:val="none" w:sz="0" w:space="0" w:color="auto"/>
            <w:right w:val="none" w:sz="0" w:space="0" w:color="auto"/>
          </w:divBdr>
        </w:div>
        <w:div w:id="673922839">
          <w:marLeft w:val="0"/>
          <w:marRight w:val="0"/>
          <w:marTop w:val="0"/>
          <w:marBottom w:val="0"/>
          <w:divBdr>
            <w:top w:val="none" w:sz="0" w:space="0" w:color="auto"/>
            <w:left w:val="none" w:sz="0" w:space="0" w:color="auto"/>
            <w:bottom w:val="none" w:sz="0" w:space="0" w:color="auto"/>
            <w:right w:val="none" w:sz="0" w:space="0" w:color="auto"/>
          </w:divBdr>
        </w:div>
        <w:div w:id="1655138246">
          <w:marLeft w:val="0"/>
          <w:marRight w:val="0"/>
          <w:marTop w:val="0"/>
          <w:marBottom w:val="0"/>
          <w:divBdr>
            <w:top w:val="none" w:sz="0" w:space="0" w:color="auto"/>
            <w:left w:val="none" w:sz="0" w:space="0" w:color="auto"/>
            <w:bottom w:val="none" w:sz="0" w:space="0" w:color="auto"/>
            <w:right w:val="none" w:sz="0" w:space="0" w:color="auto"/>
          </w:divBdr>
        </w:div>
        <w:div w:id="829060417">
          <w:marLeft w:val="0"/>
          <w:marRight w:val="0"/>
          <w:marTop w:val="0"/>
          <w:marBottom w:val="0"/>
          <w:divBdr>
            <w:top w:val="none" w:sz="0" w:space="0" w:color="auto"/>
            <w:left w:val="none" w:sz="0" w:space="0" w:color="auto"/>
            <w:bottom w:val="none" w:sz="0" w:space="0" w:color="auto"/>
            <w:right w:val="none" w:sz="0" w:space="0" w:color="auto"/>
          </w:divBdr>
        </w:div>
        <w:div w:id="2042432165">
          <w:marLeft w:val="0"/>
          <w:marRight w:val="0"/>
          <w:marTop w:val="0"/>
          <w:marBottom w:val="0"/>
          <w:divBdr>
            <w:top w:val="none" w:sz="0" w:space="0" w:color="auto"/>
            <w:left w:val="none" w:sz="0" w:space="0" w:color="auto"/>
            <w:bottom w:val="none" w:sz="0" w:space="0" w:color="auto"/>
            <w:right w:val="none" w:sz="0" w:space="0" w:color="auto"/>
          </w:divBdr>
        </w:div>
        <w:div w:id="1542134332">
          <w:marLeft w:val="0"/>
          <w:marRight w:val="0"/>
          <w:marTop w:val="0"/>
          <w:marBottom w:val="0"/>
          <w:divBdr>
            <w:top w:val="none" w:sz="0" w:space="0" w:color="auto"/>
            <w:left w:val="none" w:sz="0" w:space="0" w:color="auto"/>
            <w:bottom w:val="none" w:sz="0" w:space="0" w:color="auto"/>
            <w:right w:val="none" w:sz="0" w:space="0" w:color="auto"/>
          </w:divBdr>
        </w:div>
        <w:div w:id="137188325">
          <w:marLeft w:val="0"/>
          <w:marRight w:val="0"/>
          <w:marTop w:val="0"/>
          <w:marBottom w:val="0"/>
          <w:divBdr>
            <w:top w:val="none" w:sz="0" w:space="0" w:color="auto"/>
            <w:left w:val="none" w:sz="0" w:space="0" w:color="auto"/>
            <w:bottom w:val="none" w:sz="0" w:space="0" w:color="auto"/>
            <w:right w:val="none" w:sz="0" w:space="0" w:color="auto"/>
          </w:divBdr>
        </w:div>
        <w:div w:id="394619988">
          <w:marLeft w:val="0"/>
          <w:marRight w:val="0"/>
          <w:marTop w:val="0"/>
          <w:marBottom w:val="0"/>
          <w:divBdr>
            <w:top w:val="none" w:sz="0" w:space="0" w:color="auto"/>
            <w:left w:val="none" w:sz="0" w:space="0" w:color="auto"/>
            <w:bottom w:val="none" w:sz="0" w:space="0" w:color="auto"/>
            <w:right w:val="none" w:sz="0" w:space="0" w:color="auto"/>
          </w:divBdr>
        </w:div>
        <w:div w:id="198979719">
          <w:marLeft w:val="0"/>
          <w:marRight w:val="0"/>
          <w:marTop w:val="0"/>
          <w:marBottom w:val="0"/>
          <w:divBdr>
            <w:top w:val="none" w:sz="0" w:space="0" w:color="auto"/>
            <w:left w:val="none" w:sz="0" w:space="0" w:color="auto"/>
            <w:bottom w:val="none" w:sz="0" w:space="0" w:color="auto"/>
            <w:right w:val="none" w:sz="0" w:space="0" w:color="auto"/>
          </w:divBdr>
        </w:div>
        <w:div w:id="786506385">
          <w:marLeft w:val="0"/>
          <w:marRight w:val="0"/>
          <w:marTop w:val="0"/>
          <w:marBottom w:val="0"/>
          <w:divBdr>
            <w:top w:val="none" w:sz="0" w:space="0" w:color="auto"/>
            <w:left w:val="none" w:sz="0" w:space="0" w:color="auto"/>
            <w:bottom w:val="none" w:sz="0" w:space="0" w:color="auto"/>
            <w:right w:val="none" w:sz="0" w:space="0" w:color="auto"/>
          </w:divBdr>
        </w:div>
        <w:div w:id="426384654">
          <w:marLeft w:val="0"/>
          <w:marRight w:val="0"/>
          <w:marTop w:val="0"/>
          <w:marBottom w:val="0"/>
          <w:divBdr>
            <w:top w:val="none" w:sz="0" w:space="0" w:color="auto"/>
            <w:left w:val="none" w:sz="0" w:space="0" w:color="auto"/>
            <w:bottom w:val="none" w:sz="0" w:space="0" w:color="auto"/>
            <w:right w:val="none" w:sz="0" w:space="0" w:color="auto"/>
          </w:divBdr>
        </w:div>
        <w:div w:id="1122767747">
          <w:marLeft w:val="0"/>
          <w:marRight w:val="0"/>
          <w:marTop w:val="0"/>
          <w:marBottom w:val="0"/>
          <w:divBdr>
            <w:top w:val="none" w:sz="0" w:space="0" w:color="auto"/>
            <w:left w:val="none" w:sz="0" w:space="0" w:color="auto"/>
            <w:bottom w:val="none" w:sz="0" w:space="0" w:color="auto"/>
            <w:right w:val="none" w:sz="0" w:space="0" w:color="auto"/>
          </w:divBdr>
        </w:div>
        <w:div w:id="479807842">
          <w:marLeft w:val="0"/>
          <w:marRight w:val="0"/>
          <w:marTop w:val="0"/>
          <w:marBottom w:val="0"/>
          <w:divBdr>
            <w:top w:val="none" w:sz="0" w:space="0" w:color="auto"/>
            <w:left w:val="none" w:sz="0" w:space="0" w:color="auto"/>
            <w:bottom w:val="none" w:sz="0" w:space="0" w:color="auto"/>
            <w:right w:val="none" w:sz="0" w:space="0" w:color="auto"/>
          </w:divBdr>
        </w:div>
        <w:div w:id="1512528652">
          <w:marLeft w:val="0"/>
          <w:marRight w:val="0"/>
          <w:marTop w:val="0"/>
          <w:marBottom w:val="0"/>
          <w:divBdr>
            <w:top w:val="none" w:sz="0" w:space="0" w:color="auto"/>
            <w:left w:val="none" w:sz="0" w:space="0" w:color="auto"/>
            <w:bottom w:val="none" w:sz="0" w:space="0" w:color="auto"/>
            <w:right w:val="none" w:sz="0" w:space="0" w:color="auto"/>
          </w:divBdr>
        </w:div>
        <w:div w:id="2044866800">
          <w:marLeft w:val="0"/>
          <w:marRight w:val="0"/>
          <w:marTop w:val="0"/>
          <w:marBottom w:val="0"/>
          <w:divBdr>
            <w:top w:val="none" w:sz="0" w:space="0" w:color="auto"/>
            <w:left w:val="none" w:sz="0" w:space="0" w:color="auto"/>
            <w:bottom w:val="none" w:sz="0" w:space="0" w:color="auto"/>
            <w:right w:val="none" w:sz="0" w:space="0" w:color="auto"/>
          </w:divBdr>
        </w:div>
        <w:div w:id="245580600">
          <w:marLeft w:val="0"/>
          <w:marRight w:val="0"/>
          <w:marTop w:val="0"/>
          <w:marBottom w:val="0"/>
          <w:divBdr>
            <w:top w:val="none" w:sz="0" w:space="0" w:color="auto"/>
            <w:left w:val="none" w:sz="0" w:space="0" w:color="auto"/>
            <w:bottom w:val="none" w:sz="0" w:space="0" w:color="auto"/>
            <w:right w:val="none" w:sz="0" w:space="0" w:color="auto"/>
          </w:divBdr>
        </w:div>
        <w:div w:id="1701127255">
          <w:marLeft w:val="0"/>
          <w:marRight w:val="0"/>
          <w:marTop w:val="0"/>
          <w:marBottom w:val="0"/>
          <w:divBdr>
            <w:top w:val="none" w:sz="0" w:space="0" w:color="auto"/>
            <w:left w:val="none" w:sz="0" w:space="0" w:color="auto"/>
            <w:bottom w:val="none" w:sz="0" w:space="0" w:color="auto"/>
            <w:right w:val="none" w:sz="0" w:space="0" w:color="auto"/>
          </w:divBdr>
        </w:div>
        <w:div w:id="872957849">
          <w:marLeft w:val="0"/>
          <w:marRight w:val="0"/>
          <w:marTop w:val="0"/>
          <w:marBottom w:val="0"/>
          <w:divBdr>
            <w:top w:val="none" w:sz="0" w:space="0" w:color="auto"/>
            <w:left w:val="none" w:sz="0" w:space="0" w:color="auto"/>
            <w:bottom w:val="none" w:sz="0" w:space="0" w:color="auto"/>
            <w:right w:val="none" w:sz="0" w:space="0" w:color="auto"/>
          </w:divBdr>
        </w:div>
        <w:div w:id="1704019627">
          <w:marLeft w:val="0"/>
          <w:marRight w:val="0"/>
          <w:marTop w:val="0"/>
          <w:marBottom w:val="0"/>
          <w:divBdr>
            <w:top w:val="none" w:sz="0" w:space="0" w:color="auto"/>
            <w:left w:val="none" w:sz="0" w:space="0" w:color="auto"/>
            <w:bottom w:val="none" w:sz="0" w:space="0" w:color="auto"/>
            <w:right w:val="none" w:sz="0" w:space="0" w:color="auto"/>
          </w:divBdr>
        </w:div>
        <w:div w:id="492261941">
          <w:marLeft w:val="0"/>
          <w:marRight w:val="0"/>
          <w:marTop w:val="0"/>
          <w:marBottom w:val="0"/>
          <w:divBdr>
            <w:top w:val="none" w:sz="0" w:space="0" w:color="auto"/>
            <w:left w:val="none" w:sz="0" w:space="0" w:color="auto"/>
            <w:bottom w:val="none" w:sz="0" w:space="0" w:color="auto"/>
            <w:right w:val="none" w:sz="0" w:space="0" w:color="auto"/>
          </w:divBdr>
        </w:div>
        <w:div w:id="1292325170">
          <w:marLeft w:val="0"/>
          <w:marRight w:val="0"/>
          <w:marTop w:val="0"/>
          <w:marBottom w:val="0"/>
          <w:divBdr>
            <w:top w:val="none" w:sz="0" w:space="0" w:color="auto"/>
            <w:left w:val="none" w:sz="0" w:space="0" w:color="auto"/>
            <w:bottom w:val="none" w:sz="0" w:space="0" w:color="auto"/>
            <w:right w:val="none" w:sz="0" w:space="0" w:color="auto"/>
          </w:divBdr>
        </w:div>
        <w:div w:id="210504106">
          <w:marLeft w:val="0"/>
          <w:marRight w:val="0"/>
          <w:marTop w:val="0"/>
          <w:marBottom w:val="0"/>
          <w:divBdr>
            <w:top w:val="none" w:sz="0" w:space="0" w:color="auto"/>
            <w:left w:val="none" w:sz="0" w:space="0" w:color="auto"/>
            <w:bottom w:val="none" w:sz="0" w:space="0" w:color="auto"/>
            <w:right w:val="none" w:sz="0" w:space="0" w:color="auto"/>
          </w:divBdr>
        </w:div>
        <w:div w:id="1478255463">
          <w:marLeft w:val="0"/>
          <w:marRight w:val="0"/>
          <w:marTop w:val="0"/>
          <w:marBottom w:val="0"/>
          <w:divBdr>
            <w:top w:val="none" w:sz="0" w:space="0" w:color="auto"/>
            <w:left w:val="none" w:sz="0" w:space="0" w:color="auto"/>
            <w:bottom w:val="none" w:sz="0" w:space="0" w:color="auto"/>
            <w:right w:val="none" w:sz="0" w:space="0" w:color="auto"/>
          </w:divBdr>
        </w:div>
        <w:div w:id="65223153">
          <w:marLeft w:val="0"/>
          <w:marRight w:val="0"/>
          <w:marTop w:val="0"/>
          <w:marBottom w:val="0"/>
          <w:divBdr>
            <w:top w:val="none" w:sz="0" w:space="0" w:color="auto"/>
            <w:left w:val="none" w:sz="0" w:space="0" w:color="auto"/>
            <w:bottom w:val="none" w:sz="0" w:space="0" w:color="auto"/>
            <w:right w:val="none" w:sz="0" w:space="0" w:color="auto"/>
          </w:divBdr>
        </w:div>
        <w:div w:id="1721399950">
          <w:marLeft w:val="0"/>
          <w:marRight w:val="0"/>
          <w:marTop w:val="0"/>
          <w:marBottom w:val="0"/>
          <w:divBdr>
            <w:top w:val="none" w:sz="0" w:space="0" w:color="auto"/>
            <w:left w:val="none" w:sz="0" w:space="0" w:color="auto"/>
            <w:bottom w:val="none" w:sz="0" w:space="0" w:color="auto"/>
            <w:right w:val="none" w:sz="0" w:space="0" w:color="auto"/>
          </w:divBdr>
        </w:div>
        <w:div w:id="1093435031">
          <w:marLeft w:val="0"/>
          <w:marRight w:val="0"/>
          <w:marTop w:val="0"/>
          <w:marBottom w:val="0"/>
          <w:divBdr>
            <w:top w:val="none" w:sz="0" w:space="0" w:color="auto"/>
            <w:left w:val="none" w:sz="0" w:space="0" w:color="auto"/>
            <w:bottom w:val="none" w:sz="0" w:space="0" w:color="auto"/>
            <w:right w:val="none" w:sz="0" w:space="0" w:color="auto"/>
          </w:divBdr>
        </w:div>
        <w:div w:id="63920239">
          <w:marLeft w:val="0"/>
          <w:marRight w:val="0"/>
          <w:marTop w:val="0"/>
          <w:marBottom w:val="0"/>
          <w:divBdr>
            <w:top w:val="none" w:sz="0" w:space="0" w:color="auto"/>
            <w:left w:val="none" w:sz="0" w:space="0" w:color="auto"/>
            <w:bottom w:val="none" w:sz="0" w:space="0" w:color="auto"/>
            <w:right w:val="none" w:sz="0" w:space="0" w:color="auto"/>
          </w:divBdr>
        </w:div>
        <w:div w:id="853765076">
          <w:marLeft w:val="0"/>
          <w:marRight w:val="0"/>
          <w:marTop w:val="0"/>
          <w:marBottom w:val="0"/>
          <w:divBdr>
            <w:top w:val="none" w:sz="0" w:space="0" w:color="auto"/>
            <w:left w:val="none" w:sz="0" w:space="0" w:color="auto"/>
            <w:bottom w:val="none" w:sz="0" w:space="0" w:color="auto"/>
            <w:right w:val="none" w:sz="0" w:space="0" w:color="auto"/>
          </w:divBdr>
        </w:div>
        <w:div w:id="1478305970">
          <w:marLeft w:val="0"/>
          <w:marRight w:val="0"/>
          <w:marTop w:val="0"/>
          <w:marBottom w:val="0"/>
          <w:divBdr>
            <w:top w:val="none" w:sz="0" w:space="0" w:color="auto"/>
            <w:left w:val="none" w:sz="0" w:space="0" w:color="auto"/>
            <w:bottom w:val="none" w:sz="0" w:space="0" w:color="auto"/>
            <w:right w:val="none" w:sz="0" w:space="0" w:color="auto"/>
          </w:divBdr>
        </w:div>
        <w:div w:id="1116364640">
          <w:marLeft w:val="0"/>
          <w:marRight w:val="0"/>
          <w:marTop w:val="0"/>
          <w:marBottom w:val="0"/>
          <w:divBdr>
            <w:top w:val="none" w:sz="0" w:space="0" w:color="auto"/>
            <w:left w:val="none" w:sz="0" w:space="0" w:color="auto"/>
            <w:bottom w:val="none" w:sz="0" w:space="0" w:color="auto"/>
            <w:right w:val="none" w:sz="0" w:space="0" w:color="auto"/>
          </w:divBdr>
        </w:div>
        <w:div w:id="2003193940">
          <w:marLeft w:val="0"/>
          <w:marRight w:val="0"/>
          <w:marTop w:val="0"/>
          <w:marBottom w:val="0"/>
          <w:divBdr>
            <w:top w:val="none" w:sz="0" w:space="0" w:color="auto"/>
            <w:left w:val="none" w:sz="0" w:space="0" w:color="auto"/>
            <w:bottom w:val="none" w:sz="0" w:space="0" w:color="auto"/>
            <w:right w:val="none" w:sz="0" w:space="0" w:color="auto"/>
          </w:divBdr>
        </w:div>
        <w:div w:id="1406221132">
          <w:marLeft w:val="0"/>
          <w:marRight w:val="0"/>
          <w:marTop w:val="0"/>
          <w:marBottom w:val="0"/>
          <w:divBdr>
            <w:top w:val="none" w:sz="0" w:space="0" w:color="auto"/>
            <w:left w:val="none" w:sz="0" w:space="0" w:color="auto"/>
            <w:bottom w:val="none" w:sz="0" w:space="0" w:color="auto"/>
            <w:right w:val="none" w:sz="0" w:space="0" w:color="auto"/>
          </w:divBdr>
        </w:div>
        <w:div w:id="1835682687">
          <w:marLeft w:val="0"/>
          <w:marRight w:val="0"/>
          <w:marTop w:val="0"/>
          <w:marBottom w:val="0"/>
          <w:divBdr>
            <w:top w:val="none" w:sz="0" w:space="0" w:color="auto"/>
            <w:left w:val="none" w:sz="0" w:space="0" w:color="auto"/>
            <w:bottom w:val="none" w:sz="0" w:space="0" w:color="auto"/>
            <w:right w:val="none" w:sz="0" w:space="0" w:color="auto"/>
          </w:divBdr>
        </w:div>
        <w:div w:id="1466385296">
          <w:marLeft w:val="0"/>
          <w:marRight w:val="0"/>
          <w:marTop w:val="0"/>
          <w:marBottom w:val="0"/>
          <w:divBdr>
            <w:top w:val="none" w:sz="0" w:space="0" w:color="auto"/>
            <w:left w:val="none" w:sz="0" w:space="0" w:color="auto"/>
            <w:bottom w:val="none" w:sz="0" w:space="0" w:color="auto"/>
            <w:right w:val="none" w:sz="0" w:space="0" w:color="auto"/>
          </w:divBdr>
        </w:div>
        <w:div w:id="256058044">
          <w:marLeft w:val="0"/>
          <w:marRight w:val="0"/>
          <w:marTop w:val="0"/>
          <w:marBottom w:val="0"/>
          <w:divBdr>
            <w:top w:val="none" w:sz="0" w:space="0" w:color="auto"/>
            <w:left w:val="none" w:sz="0" w:space="0" w:color="auto"/>
            <w:bottom w:val="none" w:sz="0" w:space="0" w:color="auto"/>
            <w:right w:val="none" w:sz="0" w:space="0" w:color="auto"/>
          </w:divBdr>
        </w:div>
        <w:div w:id="289288288">
          <w:marLeft w:val="0"/>
          <w:marRight w:val="0"/>
          <w:marTop w:val="0"/>
          <w:marBottom w:val="0"/>
          <w:divBdr>
            <w:top w:val="none" w:sz="0" w:space="0" w:color="auto"/>
            <w:left w:val="none" w:sz="0" w:space="0" w:color="auto"/>
            <w:bottom w:val="none" w:sz="0" w:space="0" w:color="auto"/>
            <w:right w:val="none" w:sz="0" w:space="0" w:color="auto"/>
          </w:divBdr>
        </w:div>
        <w:div w:id="1555120860">
          <w:marLeft w:val="0"/>
          <w:marRight w:val="0"/>
          <w:marTop w:val="0"/>
          <w:marBottom w:val="0"/>
          <w:divBdr>
            <w:top w:val="none" w:sz="0" w:space="0" w:color="auto"/>
            <w:left w:val="none" w:sz="0" w:space="0" w:color="auto"/>
            <w:bottom w:val="none" w:sz="0" w:space="0" w:color="auto"/>
            <w:right w:val="none" w:sz="0" w:space="0" w:color="auto"/>
          </w:divBdr>
        </w:div>
        <w:div w:id="247807790">
          <w:marLeft w:val="0"/>
          <w:marRight w:val="0"/>
          <w:marTop w:val="0"/>
          <w:marBottom w:val="0"/>
          <w:divBdr>
            <w:top w:val="none" w:sz="0" w:space="0" w:color="auto"/>
            <w:left w:val="none" w:sz="0" w:space="0" w:color="auto"/>
            <w:bottom w:val="none" w:sz="0" w:space="0" w:color="auto"/>
            <w:right w:val="none" w:sz="0" w:space="0" w:color="auto"/>
          </w:divBdr>
        </w:div>
        <w:div w:id="1508783978">
          <w:marLeft w:val="0"/>
          <w:marRight w:val="0"/>
          <w:marTop w:val="0"/>
          <w:marBottom w:val="0"/>
          <w:divBdr>
            <w:top w:val="none" w:sz="0" w:space="0" w:color="auto"/>
            <w:left w:val="none" w:sz="0" w:space="0" w:color="auto"/>
            <w:bottom w:val="none" w:sz="0" w:space="0" w:color="auto"/>
            <w:right w:val="none" w:sz="0" w:space="0" w:color="auto"/>
          </w:divBdr>
        </w:div>
        <w:div w:id="2046983726">
          <w:marLeft w:val="0"/>
          <w:marRight w:val="0"/>
          <w:marTop w:val="0"/>
          <w:marBottom w:val="0"/>
          <w:divBdr>
            <w:top w:val="none" w:sz="0" w:space="0" w:color="auto"/>
            <w:left w:val="none" w:sz="0" w:space="0" w:color="auto"/>
            <w:bottom w:val="none" w:sz="0" w:space="0" w:color="auto"/>
            <w:right w:val="none" w:sz="0" w:space="0" w:color="auto"/>
          </w:divBdr>
        </w:div>
        <w:div w:id="1293364467">
          <w:marLeft w:val="0"/>
          <w:marRight w:val="0"/>
          <w:marTop w:val="0"/>
          <w:marBottom w:val="0"/>
          <w:divBdr>
            <w:top w:val="none" w:sz="0" w:space="0" w:color="auto"/>
            <w:left w:val="none" w:sz="0" w:space="0" w:color="auto"/>
            <w:bottom w:val="none" w:sz="0" w:space="0" w:color="auto"/>
            <w:right w:val="none" w:sz="0" w:space="0" w:color="auto"/>
          </w:divBdr>
        </w:div>
        <w:div w:id="1791241093">
          <w:marLeft w:val="0"/>
          <w:marRight w:val="0"/>
          <w:marTop w:val="0"/>
          <w:marBottom w:val="0"/>
          <w:divBdr>
            <w:top w:val="none" w:sz="0" w:space="0" w:color="auto"/>
            <w:left w:val="none" w:sz="0" w:space="0" w:color="auto"/>
            <w:bottom w:val="none" w:sz="0" w:space="0" w:color="auto"/>
            <w:right w:val="none" w:sz="0" w:space="0" w:color="auto"/>
          </w:divBdr>
        </w:div>
        <w:div w:id="329914529">
          <w:marLeft w:val="0"/>
          <w:marRight w:val="0"/>
          <w:marTop w:val="0"/>
          <w:marBottom w:val="0"/>
          <w:divBdr>
            <w:top w:val="none" w:sz="0" w:space="0" w:color="auto"/>
            <w:left w:val="none" w:sz="0" w:space="0" w:color="auto"/>
            <w:bottom w:val="none" w:sz="0" w:space="0" w:color="auto"/>
            <w:right w:val="none" w:sz="0" w:space="0" w:color="auto"/>
          </w:divBdr>
        </w:div>
        <w:div w:id="1514568116">
          <w:marLeft w:val="0"/>
          <w:marRight w:val="0"/>
          <w:marTop w:val="0"/>
          <w:marBottom w:val="0"/>
          <w:divBdr>
            <w:top w:val="none" w:sz="0" w:space="0" w:color="auto"/>
            <w:left w:val="none" w:sz="0" w:space="0" w:color="auto"/>
            <w:bottom w:val="none" w:sz="0" w:space="0" w:color="auto"/>
            <w:right w:val="none" w:sz="0" w:space="0" w:color="auto"/>
          </w:divBdr>
        </w:div>
        <w:div w:id="303850078">
          <w:marLeft w:val="0"/>
          <w:marRight w:val="0"/>
          <w:marTop w:val="0"/>
          <w:marBottom w:val="0"/>
          <w:divBdr>
            <w:top w:val="none" w:sz="0" w:space="0" w:color="auto"/>
            <w:left w:val="none" w:sz="0" w:space="0" w:color="auto"/>
            <w:bottom w:val="none" w:sz="0" w:space="0" w:color="auto"/>
            <w:right w:val="none" w:sz="0" w:space="0" w:color="auto"/>
          </w:divBdr>
        </w:div>
        <w:div w:id="1183202495">
          <w:marLeft w:val="0"/>
          <w:marRight w:val="0"/>
          <w:marTop w:val="0"/>
          <w:marBottom w:val="0"/>
          <w:divBdr>
            <w:top w:val="none" w:sz="0" w:space="0" w:color="auto"/>
            <w:left w:val="none" w:sz="0" w:space="0" w:color="auto"/>
            <w:bottom w:val="none" w:sz="0" w:space="0" w:color="auto"/>
            <w:right w:val="none" w:sz="0" w:space="0" w:color="auto"/>
          </w:divBdr>
        </w:div>
        <w:div w:id="178013424">
          <w:marLeft w:val="0"/>
          <w:marRight w:val="0"/>
          <w:marTop w:val="0"/>
          <w:marBottom w:val="0"/>
          <w:divBdr>
            <w:top w:val="none" w:sz="0" w:space="0" w:color="auto"/>
            <w:left w:val="none" w:sz="0" w:space="0" w:color="auto"/>
            <w:bottom w:val="none" w:sz="0" w:space="0" w:color="auto"/>
            <w:right w:val="none" w:sz="0" w:space="0" w:color="auto"/>
          </w:divBdr>
        </w:div>
        <w:div w:id="1249536023">
          <w:marLeft w:val="0"/>
          <w:marRight w:val="0"/>
          <w:marTop w:val="0"/>
          <w:marBottom w:val="0"/>
          <w:divBdr>
            <w:top w:val="none" w:sz="0" w:space="0" w:color="auto"/>
            <w:left w:val="none" w:sz="0" w:space="0" w:color="auto"/>
            <w:bottom w:val="none" w:sz="0" w:space="0" w:color="auto"/>
            <w:right w:val="none" w:sz="0" w:space="0" w:color="auto"/>
          </w:divBdr>
        </w:div>
        <w:div w:id="1896771592">
          <w:marLeft w:val="0"/>
          <w:marRight w:val="0"/>
          <w:marTop w:val="0"/>
          <w:marBottom w:val="0"/>
          <w:divBdr>
            <w:top w:val="none" w:sz="0" w:space="0" w:color="auto"/>
            <w:left w:val="none" w:sz="0" w:space="0" w:color="auto"/>
            <w:bottom w:val="none" w:sz="0" w:space="0" w:color="auto"/>
            <w:right w:val="none" w:sz="0" w:space="0" w:color="auto"/>
          </w:divBdr>
        </w:div>
        <w:div w:id="2134515300">
          <w:marLeft w:val="0"/>
          <w:marRight w:val="0"/>
          <w:marTop w:val="0"/>
          <w:marBottom w:val="0"/>
          <w:divBdr>
            <w:top w:val="none" w:sz="0" w:space="0" w:color="auto"/>
            <w:left w:val="none" w:sz="0" w:space="0" w:color="auto"/>
            <w:bottom w:val="none" w:sz="0" w:space="0" w:color="auto"/>
            <w:right w:val="none" w:sz="0" w:space="0" w:color="auto"/>
          </w:divBdr>
        </w:div>
        <w:div w:id="1645306056">
          <w:marLeft w:val="0"/>
          <w:marRight w:val="0"/>
          <w:marTop w:val="0"/>
          <w:marBottom w:val="0"/>
          <w:divBdr>
            <w:top w:val="none" w:sz="0" w:space="0" w:color="auto"/>
            <w:left w:val="none" w:sz="0" w:space="0" w:color="auto"/>
            <w:bottom w:val="none" w:sz="0" w:space="0" w:color="auto"/>
            <w:right w:val="none" w:sz="0" w:space="0" w:color="auto"/>
          </w:divBdr>
        </w:div>
        <w:div w:id="2007124925">
          <w:marLeft w:val="0"/>
          <w:marRight w:val="0"/>
          <w:marTop w:val="0"/>
          <w:marBottom w:val="0"/>
          <w:divBdr>
            <w:top w:val="none" w:sz="0" w:space="0" w:color="auto"/>
            <w:left w:val="none" w:sz="0" w:space="0" w:color="auto"/>
            <w:bottom w:val="none" w:sz="0" w:space="0" w:color="auto"/>
            <w:right w:val="none" w:sz="0" w:space="0" w:color="auto"/>
          </w:divBdr>
        </w:div>
        <w:div w:id="994845517">
          <w:marLeft w:val="0"/>
          <w:marRight w:val="0"/>
          <w:marTop w:val="0"/>
          <w:marBottom w:val="0"/>
          <w:divBdr>
            <w:top w:val="none" w:sz="0" w:space="0" w:color="auto"/>
            <w:left w:val="none" w:sz="0" w:space="0" w:color="auto"/>
            <w:bottom w:val="none" w:sz="0" w:space="0" w:color="auto"/>
            <w:right w:val="none" w:sz="0" w:space="0" w:color="auto"/>
          </w:divBdr>
        </w:div>
        <w:div w:id="1114637546">
          <w:marLeft w:val="0"/>
          <w:marRight w:val="0"/>
          <w:marTop w:val="0"/>
          <w:marBottom w:val="0"/>
          <w:divBdr>
            <w:top w:val="none" w:sz="0" w:space="0" w:color="auto"/>
            <w:left w:val="none" w:sz="0" w:space="0" w:color="auto"/>
            <w:bottom w:val="none" w:sz="0" w:space="0" w:color="auto"/>
            <w:right w:val="none" w:sz="0" w:space="0" w:color="auto"/>
          </w:divBdr>
        </w:div>
        <w:div w:id="453914981">
          <w:marLeft w:val="0"/>
          <w:marRight w:val="0"/>
          <w:marTop w:val="0"/>
          <w:marBottom w:val="0"/>
          <w:divBdr>
            <w:top w:val="none" w:sz="0" w:space="0" w:color="auto"/>
            <w:left w:val="none" w:sz="0" w:space="0" w:color="auto"/>
            <w:bottom w:val="none" w:sz="0" w:space="0" w:color="auto"/>
            <w:right w:val="none" w:sz="0" w:space="0" w:color="auto"/>
          </w:divBdr>
        </w:div>
        <w:div w:id="200630832">
          <w:marLeft w:val="0"/>
          <w:marRight w:val="0"/>
          <w:marTop w:val="0"/>
          <w:marBottom w:val="0"/>
          <w:divBdr>
            <w:top w:val="none" w:sz="0" w:space="0" w:color="auto"/>
            <w:left w:val="none" w:sz="0" w:space="0" w:color="auto"/>
            <w:bottom w:val="none" w:sz="0" w:space="0" w:color="auto"/>
            <w:right w:val="none" w:sz="0" w:space="0" w:color="auto"/>
          </w:divBdr>
        </w:div>
        <w:div w:id="1917283241">
          <w:marLeft w:val="0"/>
          <w:marRight w:val="0"/>
          <w:marTop w:val="0"/>
          <w:marBottom w:val="0"/>
          <w:divBdr>
            <w:top w:val="none" w:sz="0" w:space="0" w:color="auto"/>
            <w:left w:val="none" w:sz="0" w:space="0" w:color="auto"/>
            <w:bottom w:val="none" w:sz="0" w:space="0" w:color="auto"/>
            <w:right w:val="none" w:sz="0" w:space="0" w:color="auto"/>
          </w:divBdr>
        </w:div>
        <w:div w:id="1655062752">
          <w:marLeft w:val="0"/>
          <w:marRight w:val="0"/>
          <w:marTop w:val="0"/>
          <w:marBottom w:val="0"/>
          <w:divBdr>
            <w:top w:val="none" w:sz="0" w:space="0" w:color="auto"/>
            <w:left w:val="none" w:sz="0" w:space="0" w:color="auto"/>
            <w:bottom w:val="none" w:sz="0" w:space="0" w:color="auto"/>
            <w:right w:val="none" w:sz="0" w:space="0" w:color="auto"/>
          </w:divBdr>
        </w:div>
        <w:div w:id="2110273265">
          <w:marLeft w:val="0"/>
          <w:marRight w:val="0"/>
          <w:marTop w:val="0"/>
          <w:marBottom w:val="0"/>
          <w:divBdr>
            <w:top w:val="none" w:sz="0" w:space="0" w:color="auto"/>
            <w:left w:val="none" w:sz="0" w:space="0" w:color="auto"/>
            <w:bottom w:val="none" w:sz="0" w:space="0" w:color="auto"/>
            <w:right w:val="none" w:sz="0" w:space="0" w:color="auto"/>
          </w:divBdr>
        </w:div>
        <w:div w:id="1466195969">
          <w:marLeft w:val="0"/>
          <w:marRight w:val="0"/>
          <w:marTop w:val="0"/>
          <w:marBottom w:val="0"/>
          <w:divBdr>
            <w:top w:val="none" w:sz="0" w:space="0" w:color="auto"/>
            <w:left w:val="none" w:sz="0" w:space="0" w:color="auto"/>
            <w:bottom w:val="none" w:sz="0" w:space="0" w:color="auto"/>
            <w:right w:val="none" w:sz="0" w:space="0" w:color="auto"/>
          </w:divBdr>
        </w:div>
        <w:div w:id="662971536">
          <w:marLeft w:val="0"/>
          <w:marRight w:val="0"/>
          <w:marTop w:val="0"/>
          <w:marBottom w:val="0"/>
          <w:divBdr>
            <w:top w:val="none" w:sz="0" w:space="0" w:color="auto"/>
            <w:left w:val="none" w:sz="0" w:space="0" w:color="auto"/>
            <w:bottom w:val="none" w:sz="0" w:space="0" w:color="auto"/>
            <w:right w:val="none" w:sz="0" w:space="0" w:color="auto"/>
          </w:divBdr>
        </w:div>
        <w:div w:id="868378379">
          <w:marLeft w:val="0"/>
          <w:marRight w:val="0"/>
          <w:marTop w:val="0"/>
          <w:marBottom w:val="0"/>
          <w:divBdr>
            <w:top w:val="none" w:sz="0" w:space="0" w:color="auto"/>
            <w:left w:val="none" w:sz="0" w:space="0" w:color="auto"/>
            <w:bottom w:val="none" w:sz="0" w:space="0" w:color="auto"/>
            <w:right w:val="none" w:sz="0" w:space="0" w:color="auto"/>
          </w:divBdr>
        </w:div>
        <w:div w:id="1023047420">
          <w:marLeft w:val="0"/>
          <w:marRight w:val="0"/>
          <w:marTop w:val="0"/>
          <w:marBottom w:val="0"/>
          <w:divBdr>
            <w:top w:val="none" w:sz="0" w:space="0" w:color="auto"/>
            <w:left w:val="none" w:sz="0" w:space="0" w:color="auto"/>
            <w:bottom w:val="none" w:sz="0" w:space="0" w:color="auto"/>
            <w:right w:val="none" w:sz="0" w:space="0" w:color="auto"/>
          </w:divBdr>
        </w:div>
        <w:div w:id="1350763273">
          <w:marLeft w:val="0"/>
          <w:marRight w:val="0"/>
          <w:marTop w:val="0"/>
          <w:marBottom w:val="0"/>
          <w:divBdr>
            <w:top w:val="none" w:sz="0" w:space="0" w:color="auto"/>
            <w:left w:val="none" w:sz="0" w:space="0" w:color="auto"/>
            <w:bottom w:val="none" w:sz="0" w:space="0" w:color="auto"/>
            <w:right w:val="none" w:sz="0" w:space="0" w:color="auto"/>
          </w:divBdr>
        </w:div>
        <w:div w:id="1881623917">
          <w:marLeft w:val="0"/>
          <w:marRight w:val="0"/>
          <w:marTop w:val="0"/>
          <w:marBottom w:val="0"/>
          <w:divBdr>
            <w:top w:val="none" w:sz="0" w:space="0" w:color="auto"/>
            <w:left w:val="none" w:sz="0" w:space="0" w:color="auto"/>
            <w:bottom w:val="none" w:sz="0" w:space="0" w:color="auto"/>
            <w:right w:val="none" w:sz="0" w:space="0" w:color="auto"/>
          </w:divBdr>
        </w:div>
        <w:div w:id="2021078183">
          <w:marLeft w:val="0"/>
          <w:marRight w:val="0"/>
          <w:marTop w:val="0"/>
          <w:marBottom w:val="0"/>
          <w:divBdr>
            <w:top w:val="none" w:sz="0" w:space="0" w:color="auto"/>
            <w:left w:val="none" w:sz="0" w:space="0" w:color="auto"/>
            <w:bottom w:val="none" w:sz="0" w:space="0" w:color="auto"/>
            <w:right w:val="none" w:sz="0" w:space="0" w:color="auto"/>
          </w:divBdr>
        </w:div>
        <w:div w:id="2028671009">
          <w:marLeft w:val="0"/>
          <w:marRight w:val="0"/>
          <w:marTop w:val="0"/>
          <w:marBottom w:val="0"/>
          <w:divBdr>
            <w:top w:val="none" w:sz="0" w:space="0" w:color="auto"/>
            <w:left w:val="none" w:sz="0" w:space="0" w:color="auto"/>
            <w:bottom w:val="none" w:sz="0" w:space="0" w:color="auto"/>
            <w:right w:val="none" w:sz="0" w:space="0" w:color="auto"/>
          </w:divBdr>
        </w:div>
        <w:div w:id="1241066619">
          <w:marLeft w:val="0"/>
          <w:marRight w:val="0"/>
          <w:marTop w:val="0"/>
          <w:marBottom w:val="0"/>
          <w:divBdr>
            <w:top w:val="none" w:sz="0" w:space="0" w:color="auto"/>
            <w:left w:val="none" w:sz="0" w:space="0" w:color="auto"/>
            <w:bottom w:val="none" w:sz="0" w:space="0" w:color="auto"/>
            <w:right w:val="none" w:sz="0" w:space="0" w:color="auto"/>
          </w:divBdr>
        </w:div>
        <w:div w:id="1920475933">
          <w:marLeft w:val="0"/>
          <w:marRight w:val="0"/>
          <w:marTop w:val="0"/>
          <w:marBottom w:val="0"/>
          <w:divBdr>
            <w:top w:val="none" w:sz="0" w:space="0" w:color="auto"/>
            <w:left w:val="none" w:sz="0" w:space="0" w:color="auto"/>
            <w:bottom w:val="none" w:sz="0" w:space="0" w:color="auto"/>
            <w:right w:val="none" w:sz="0" w:space="0" w:color="auto"/>
          </w:divBdr>
        </w:div>
        <w:div w:id="341860552">
          <w:marLeft w:val="0"/>
          <w:marRight w:val="0"/>
          <w:marTop w:val="0"/>
          <w:marBottom w:val="0"/>
          <w:divBdr>
            <w:top w:val="none" w:sz="0" w:space="0" w:color="auto"/>
            <w:left w:val="none" w:sz="0" w:space="0" w:color="auto"/>
            <w:bottom w:val="none" w:sz="0" w:space="0" w:color="auto"/>
            <w:right w:val="none" w:sz="0" w:space="0" w:color="auto"/>
          </w:divBdr>
        </w:div>
        <w:div w:id="266085881">
          <w:marLeft w:val="0"/>
          <w:marRight w:val="0"/>
          <w:marTop w:val="0"/>
          <w:marBottom w:val="0"/>
          <w:divBdr>
            <w:top w:val="none" w:sz="0" w:space="0" w:color="auto"/>
            <w:left w:val="none" w:sz="0" w:space="0" w:color="auto"/>
            <w:bottom w:val="none" w:sz="0" w:space="0" w:color="auto"/>
            <w:right w:val="none" w:sz="0" w:space="0" w:color="auto"/>
          </w:divBdr>
        </w:div>
        <w:div w:id="1664577526">
          <w:marLeft w:val="0"/>
          <w:marRight w:val="0"/>
          <w:marTop w:val="0"/>
          <w:marBottom w:val="0"/>
          <w:divBdr>
            <w:top w:val="none" w:sz="0" w:space="0" w:color="auto"/>
            <w:left w:val="none" w:sz="0" w:space="0" w:color="auto"/>
            <w:bottom w:val="none" w:sz="0" w:space="0" w:color="auto"/>
            <w:right w:val="none" w:sz="0" w:space="0" w:color="auto"/>
          </w:divBdr>
        </w:div>
        <w:div w:id="1678649472">
          <w:marLeft w:val="0"/>
          <w:marRight w:val="0"/>
          <w:marTop w:val="0"/>
          <w:marBottom w:val="0"/>
          <w:divBdr>
            <w:top w:val="none" w:sz="0" w:space="0" w:color="auto"/>
            <w:left w:val="none" w:sz="0" w:space="0" w:color="auto"/>
            <w:bottom w:val="none" w:sz="0" w:space="0" w:color="auto"/>
            <w:right w:val="none" w:sz="0" w:space="0" w:color="auto"/>
          </w:divBdr>
        </w:div>
        <w:div w:id="1403330155">
          <w:marLeft w:val="0"/>
          <w:marRight w:val="0"/>
          <w:marTop w:val="0"/>
          <w:marBottom w:val="0"/>
          <w:divBdr>
            <w:top w:val="none" w:sz="0" w:space="0" w:color="auto"/>
            <w:left w:val="none" w:sz="0" w:space="0" w:color="auto"/>
            <w:bottom w:val="none" w:sz="0" w:space="0" w:color="auto"/>
            <w:right w:val="none" w:sz="0" w:space="0" w:color="auto"/>
          </w:divBdr>
        </w:div>
        <w:div w:id="41296066">
          <w:marLeft w:val="0"/>
          <w:marRight w:val="0"/>
          <w:marTop w:val="0"/>
          <w:marBottom w:val="0"/>
          <w:divBdr>
            <w:top w:val="none" w:sz="0" w:space="0" w:color="auto"/>
            <w:left w:val="none" w:sz="0" w:space="0" w:color="auto"/>
            <w:bottom w:val="none" w:sz="0" w:space="0" w:color="auto"/>
            <w:right w:val="none" w:sz="0" w:space="0" w:color="auto"/>
          </w:divBdr>
        </w:div>
        <w:div w:id="1037702994">
          <w:marLeft w:val="0"/>
          <w:marRight w:val="0"/>
          <w:marTop w:val="0"/>
          <w:marBottom w:val="0"/>
          <w:divBdr>
            <w:top w:val="none" w:sz="0" w:space="0" w:color="auto"/>
            <w:left w:val="none" w:sz="0" w:space="0" w:color="auto"/>
            <w:bottom w:val="none" w:sz="0" w:space="0" w:color="auto"/>
            <w:right w:val="none" w:sz="0" w:space="0" w:color="auto"/>
          </w:divBdr>
        </w:div>
        <w:div w:id="874082109">
          <w:marLeft w:val="0"/>
          <w:marRight w:val="0"/>
          <w:marTop w:val="0"/>
          <w:marBottom w:val="0"/>
          <w:divBdr>
            <w:top w:val="none" w:sz="0" w:space="0" w:color="auto"/>
            <w:left w:val="none" w:sz="0" w:space="0" w:color="auto"/>
            <w:bottom w:val="none" w:sz="0" w:space="0" w:color="auto"/>
            <w:right w:val="none" w:sz="0" w:space="0" w:color="auto"/>
          </w:divBdr>
        </w:div>
        <w:div w:id="302589187">
          <w:marLeft w:val="0"/>
          <w:marRight w:val="0"/>
          <w:marTop w:val="0"/>
          <w:marBottom w:val="0"/>
          <w:divBdr>
            <w:top w:val="none" w:sz="0" w:space="0" w:color="auto"/>
            <w:left w:val="none" w:sz="0" w:space="0" w:color="auto"/>
            <w:bottom w:val="none" w:sz="0" w:space="0" w:color="auto"/>
            <w:right w:val="none" w:sz="0" w:space="0" w:color="auto"/>
          </w:divBdr>
        </w:div>
        <w:div w:id="1838417174">
          <w:marLeft w:val="0"/>
          <w:marRight w:val="0"/>
          <w:marTop w:val="0"/>
          <w:marBottom w:val="0"/>
          <w:divBdr>
            <w:top w:val="none" w:sz="0" w:space="0" w:color="auto"/>
            <w:left w:val="none" w:sz="0" w:space="0" w:color="auto"/>
            <w:bottom w:val="none" w:sz="0" w:space="0" w:color="auto"/>
            <w:right w:val="none" w:sz="0" w:space="0" w:color="auto"/>
          </w:divBdr>
        </w:div>
        <w:div w:id="442120010">
          <w:marLeft w:val="0"/>
          <w:marRight w:val="0"/>
          <w:marTop w:val="0"/>
          <w:marBottom w:val="0"/>
          <w:divBdr>
            <w:top w:val="none" w:sz="0" w:space="0" w:color="auto"/>
            <w:left w:val="none" w:sz="0" w:space="0" w:color="auto"/>
            <w:bottom w:val="none" w:sz="0" w:space="0" w:color="auto"/>
            <w:right w:val="none" w:sz="0" w:space="0" w:color="auto"/>
          </w:divBdr>
        </w:div>
        <w:div w:id="499194712">
          <w:marLeft w:val="0"/>
          <w:marRight w:val="0"/>
          <w:marTop w:val="0"/>
          <w:marBottom w:val="0"/>
          <w:divBdr>
            <w:top w:val="none" w:sz="0" w:space="0" w:color="auto"/>
            <w:left w:val="none" w:sz="0" w:space="0" w:color="auto"/>
            <w:bottom w:val="none" w:sz="0" w:space="0" w:color="auto"/>
            <w:right w:val="none" w:sz="0" w:space="0" w:color="auto"/>
          </w:divBdr>
        </w:div>
        <w:div w:id="325666630">
          <w:marLeft w:val="0"/>
          <w:marRight w:val="0"/>
          <w:marTop w:val="0"/>
          <w:marBottom w:val="0"/>
          <w:divBdr>
            <w:top w:val="none" w:sz="0" w:space="0" w:color="auto"/>
            <w:left w:val="none" w:sz="0" w:space="0" w:color="auto"/>
            <w:bottom w:val="none" w:sz="0" w:space="0" w:color="auto"/>
            <w:right w:val="none" w:sz="0" w:space="0" w:color="auto"/>
          </w:divBdr>
        </w:div>
        <w:div w:id="1565026765">
          <w:marLeft w:val="0"/>
          <w:marRight w:val="0"/>
          <w:marTop w:val="0"/>
          <w:marBottom w:val="0"/>
          <w:divBdr>
            <w:top w:val="none" w:sz="0" w:space="0" w:color="auto"/>
            <w:left w:val="none" w:sz="0" w:space="0" w:color="auto"/>
            <w:bottom w:val="none" w:sz="0" w:space="0" w:color="auto"/>
            <w:right w:val="none" w:sz="0" w:space="0" w:color="auto"/>
          </w:divBdr>
        </w:div>
        <w:div w:id="2077507868">
          <w:marLeft w:val="0"/>
          <w:marRight w:val="0"/>
          <w:marTop w:val="0"/>
          <w:marBottom w:val="0"/>
          <w:divBdr>
            <w:top w:val="none" w:sz="0" w:space="0" w:color="auto"/>
            <w:left w:val="none" w:sz="0" w:space="0" w:color="auto"/>
            <w:bottom w:val="none" w:sz="0" w:space="0" w:color="auto"/>
            <w:right w:val="none" w:sz="0" w:space="0" w:color="auto"/>
          </w:divBdr>
        </w:div>
        <w:div w:id="1730152301">
          <w:marLeft w:val="0"/>
          <w:marRight w:val="0"/>
          <w:marTop w:val="0"/>
          <w:marBottom w:val="0"/>
          <w:divBdr>
            <w:top w:val="none" w:sz="0" w:space="0" w:color="auto"/>
            <w:left w:val="none" w:sz="0" w:space="0" w:color="auto"/>
            <w:bottom w:val="none" w:sz="0" w:space="0" w:color="auto"/>
            <w:right w:val="none" w:sz="0" w:space="0" w:color="auto"/>
          </w:divBdr>
        </w:div>
        <w:div w:id="1694066755">
          <w:marLeft w:val="0"/>
          <w:marRight w:val="0"/>
          <w:marTop w:val="0"/>
          <w:marBottom w:val="0"/>
          <w:divBdr>
            <w:top w:val="none" w:sz="0" w:space="0" w:color="auto"/>
            <w:left w:val="none" w:sz="0" w:space="0" w:color="auto"/>
            <w:bottom w:val="none" w:sz="0" w:space="0" w:color="auto"/>
            <w:right w:val="none" w:sz="0" w:space="0" w:color="auto"/>
          </w:divBdr>
        </w:div>
        <w:div w:id="2113280101">
          <w:marLeft w:val="0"/>
          <w:marRight w:val="0"/>
          <w:marTop w:val="0"/>
          <w:marBottom w:val="0"/>
          <w:divBdr>
            <w:top w:val="none" w:sz="0" w:space="0" w:color="auto"/>
            <w:left w:val="none" w:sz="0" w:space="0" w:color="auto"/>
            <w:bottom w:val="none" w:sz="0" w:space="0" w:color="auto"/>
            <w:right w:val="none" w:sz="0" w:space="0" w:color="auto"/>
          </w:divBdr>
        </w:div>
        <w:div w:id="1632518635">
          <w:marLeft w:val="0"/>
          <w:marRight w:val="0"/>
          <w:marTop w:val="0"/>
          <w:marBottom w:val="0"/>
          <w:divBdr>
            <w:top w:val="none" w:sz="0" w:space="0" w:color="auto"/>
            <w:left w:val="none" w:sz="0" w:space="0" w:color="auto"/>
            <w:bottom w:val="none" w:sz="0" w:space="0" w:color="auto"/>
            <w:right w:val="none" w:sz="0" w:space="0" w:color="auto"/>
          </w:divBdr>
        </w:div>
        <w:div w:id="1825509841">
          <w:marLeft w:val="0"/>
          <w:marRight w:val="0"/>
          <w:marTop w:val="0"/>
          <w:marBottom w:val="0"/>
          <w:divBdr>
            <w:top w:val="none" w:sz="0" w:space="0" w:color="auto"/>
            <w:left w:val="none" w:sz="0" w:space="0" w:color="auto"/>
            <w:bottom w:val="none" w:sz="0" w:space="0" w:color="auto"/>
            <w:right w:val="none" w:sz="0" w:space="0" w:color="auto"/>
          </w:divBdr>
        </w:div>
        <w:div w:id="2032220014">
          <w:marLeft w:val="0"/>
          <w:marRight w:val="0"/>
          <w:marTop w:val="0"/>
          <w:marBottom w:val="0"/>
          <w:divBdr>
            <w:top w:val="none" w:sz="0" w:space="0" w:color="auto"/>
            <w:left w:val="none" w:sz="0" w:space="0" w:color="auto"/>
            <w:bottom w:val="none" w:sz="0" w:space="0" w:color="auto"/>
            <w:right w:val="none" w:sz="0" w:space="0" w:color="auto"/>
          </w:divBdr>
        </w:div>
        <w:div w:id="369965054">
          <w:marLeft w:val="0"/>
          <w:marRight w:val="0"/>
          <w:marTop w:val="0"/>
          <w:marBottom w:val="0"/>
          <w:divBdr>
            <w:top w:val="none" w:sz="0" w:space="0" w:color="auto"/>
            <w:left w:val="none" w:sz="0" w:space="0" w:color="auto"/>
            <w:bottom w:val="none" w:sz="0" w:space="0" w:color="auto"/>
            <w:right w:val="none" w:sz="0" w:space="0" w:color="auto"/>
          </w:divBdr>
        </w:div>
        <w:div w:id="285353285">
          <w:marLeft w:val="0"/>
          <w:marRight w:val="0"/>
          <w:marTop w:val="0"/>
          <w:marBottom w:val="0"/>
          <w:divBdr>
            <w:top w:val="none" w:sz="0" w:space="0" w:color="auto"/>
            <w:left w:val="none" w:sz="0" w:space="0" w:color="auto"/>
            <w:bottom w:val="none" w:sz="0" w:space="0" w:color="auto"/>
            <w:right w:val="none" w:sz="0" w:space="0" w:color="auto"/>
          </w:divBdr>
        </w:div>
        <w:div w:id="1583878706">
          <w:marLeft w:val="0"/>
          <w:marRight w:val="0"/>
          <w:marTop w:val="0"/>
          <w:marBottom w:val="0"/>
          <w:divBdr>
            <w:top w:val="none" w:sz="0" w:space="0" w:color="auto"/>
            <w:left w:val="none" w:sz="0" w:space="0" w:color="auto"/>
            <w:bottom w:val="none" w:sz="0" w:space="0" w:color="auto"/>
            <w:right w:val="none" w:sz="0" w:space="0" w:color="auto"/>
          </w:divBdr>
        </w:div>
      </w:divsChild>
    </w:div>
    <w:div w:id="465784083">
      <w:bodyDiv w:val="1"/>
      <w:marLeft w:val="0"/>
      <w:marRight w:val="0"/>
      <w:marTop w:val="0"/>
      <w:marBottom w:val="0"/>
      <w:divBdr>
        <w:top w:val="none" w:sz="0" w:space="0" w:color="auto"/>
        <w:left w:val="none" w:sz="0" w:space="0" w:color="auto"/>
        <w:bottom w:val="none" w:sz="0" w:space="0" w:color="auto"/>
        <w:right w:val="none" w:sz="0" w:space="0" w:color="auto"/>
      </w:divBdr>
      <w:divsChild>
        <w:div w:id="628439690">
          <w:marLeft w:val="0"/>
          <w:marRight w:val="0"/>
          <w:marTop w:val="0"/>
          <w:marBottom w:val="0"/>
          <w:divBdr>
            <w:top w:val="none" w:sz="0" w:space="0" w:color="auto"/>
            <w:left w:val="none" w:sz="0" w:space="0" w:color="auto"/>
            <w:bottom w:val="none" w:sz="0" w:space="0" w:color="auto"/>
            <w:right w:val="none" w:sz="0" w:space="0" w:color="auto"/>
          </w:divBdr>
        </w:div>
        <w:div w:id="1515800501">
          <w:marLeft w:val="0"/>
          <w:marRight w:val="0"/>
          <w:marTop w:val="0"/>
          <w:marBottom w:val="0"/>
          <w:divBdr>
            <w:top w:val="none" w:sz="0" w:space="0" w:color="auto"/>
            <w:left w:val="none" w:sz="0" w:space="0" w:color="auto"/>
            <w:bottom w:val="none" w:sz="0" w:space="0" w:color="auto"/>
            <w:right w:val="none" w:sz="0" w:space="0" w:color="auto"/>
          </w:divBdr>
        </w:div>
        <w:div w:id="317194506">
          <w:marLeft w:val="0"/>
          <w:marRight w:val="0"/>
          <w:marTop w:val="0"/>
          <w:marBottom w:val="0"/>
          <w:divBdr>
            <w:top w:val="none" w:sz="0" w:space="0" w:color="auto"/>
            <w:left w:val="none" w:sz="0" w:space="0" w:color="auto"/>
            <w:bottom w:val="none" w:sz="0" w:space="0" w:color="auto"/>
            <w:right w:val="none" w:sz="0" w:space="0" w:color="auto"/>
          </w:divBdr>
        </w:div>
        <w:div w:id="1562594713">
          <w:marLeft w:val="0"/>
          <w:marRight w:val="0"/>
          <w:marTop w:val="0"/>
          <w:marBottom w:val="0"/>
          <w:divBdr>
            <w:top w:val="none" w:sz="0" w:space="0" w:color="auto"/>
            <w:left w:val="none" w:sz="0" w:space="0" w:color="auto"/>
            <w:bottom w:val="none" w:sz="0" w:space="0" w:color="auto"/>
            <w:right w:val="none" w:sz="0" w:space="0" w:color="auto"/>
          </w:divBdr>
        </w:div>
        <w:div w:id="59595091">
          <w:marLeft w:val="0"/>
          <w:marRight w:val="0"/>
          <w:marTop w:val="0"/>
          <w:marBottom w:val="0"/>
          <w:divBdr>
            <w:top w:val="none" w:sz="0" w:space="0" w:color="auto"/>
            <w:left w:val="none" w:sz="0" w:space="0" w:color="auto"/>
            <w:bottom w:val="none" w:sz="0" w:space="0" w:color="auto"/>
            <w:right w:val="none" w:sz="0" w:space="0" w:color="auto"/>
          </w:divBdr>
        </w:div>
        <w:div w:id="1615211027">
          <w:marLeft w:val="0"/>
          <w:marRight w:val="0"/>
          <w:marTop w:val="0"/>
          <w:marBottom w:val="0"/>
          <w:divBdr>
            <w:top w:val="none" w:sz="0" w:space="0" w:color="auto"/>
            <w:left w:val="none" w:sz="0" w:space="0" w:color="auto"/>
            <w:bottom w:val="none" w:sz="0" w:space="0" w:color="auto"/>
            <w:right w:val="none" w:sz="0" w:space="0" w:color="auto"/>
          </w:divBdr>
        </w:div>
        <w:div w:id="1026563532">
          <w:marLeft w:val="0"/>
          <w:marRight w:val="0"/>
          <w:marTop w:val="0"/>
          <w:marBottom w:val="0"/>
          <w:divBdr>
            <w:top w:val="none" w:sz="0" w:space="0" w:color="auto"/>
            <w:left w:val="none" w:sz="0" w:space="0" w:color="auto"/>
            <w:bottom w:val="none" w:sz="0" w:space="0" w:color="auto"/>
            <w:right w:val="none" w:sz="0" w:space="0" w:color="auto"/>
          </w:divBdr>
        </w:div>
        <w:div w:id="832067199">
          <w:marLeft w:val="0"/>
          <w:marRight w:val="0"/>
          <w:marTop w:val="0"/>
          <w:marBottom w:val="0"/>
          <w:divBdr>
            <w:top w:val="none" w:sz="0" w:space="0" w:color="auto"/>
            <w:left w:val="none" w:sz="0" w:space="0" w:color="auto"/>
            <w:bottom w:val="none" w:sz="0" w:space="0" w:color="auto"/>
            <w:right w:val="none" w:sz="0" w:space="0" w:color="auto"/>
          </w:divBdr>
        </w:div>
        <w:div w:id="1573613382">
          <w:marLeft w:val="0"/>
          <w:marRight w:val="0"/>
          <w:marTop w:val="0"/>
          <w:marBottom w:val="0"/>
          <w:divBdr>
            <w:top w:val="none" w:sz="0" w:space="0" w:color="auto"/>
            <w:left w:val="none" w:sz="0" w:space="0" w:color="auto"/>
            <w:bottom w:val="none" w:sz="0" w:space="0" w:color="auto"/>
            <w:right w:val="none" w:sz="0" w:space="0" w:color="auto"/>
          </w:divBdr>
        </w:div>
        <w:div w:id="1939365895">
          <w:marLeft w:val="0"/>
          <w:marRight w:val="0"/>
          <w:marTop w:val="0"/>
          <w:marBottom w:val="0"/>
          <w:divBdr>
            <w:top w:val="none" w:sz="0" w:space="0" w:color="auto"/>
            <w:left w:val="none" w:sz="0" w:space="0" w:color="auto"/>
            <w:bottom w:val="none" w:sz="0" w:space="0" w:color="auto"/>
            <w:right w:val="none" w:sz="0" w:space="0" w:color="auto"/>
          </w:divBdr>
        </w:div>
        <w:div w:id="212349639">
          <w:marLeft w:val="0"/>
          <w:marRight w:val="0"/>
          <w:marTop w:val="0"/>
          <w:marBottom w:val="0"/>
          <w:divBdr>
            <w:top w:val="none" w:sz="0" w:space="0" w:color="auto"/>
            <w:left w:val="none" w:sz="0" w:space="0" w:color="auto"/>
            <w:bottom w:val="none" w:sz="0" w:space="0" w:color="auto"/>
            <w:right w:val="none" w:sz="0" w:space="0" w:color="auto"/>
          </w:divBdr>
        </w:div>
        <w:div w:id="109665361">
          <w:marLeft w:val="0"/>
          <w:marRight w:val="0"/>
          <w:marTop w:val="0"/>
          <w:marBottom w:val="0"/>
          <w:divBdr>
            <w:top w:val="none" w:sz="0" w:space="0" w:color="auto"/>
            <w:left w:val="none" w:sz="0" w:space="0" w:color="auto"/>
            <w:bottom w:val="none" w:sz="0" w:space="0" w:color="auto"/>
            <w:right w:val="none" w:sz="0" w:space="0" w:color="auto"/>
          </w:divBdr>
        </w:div>
        <w:div w:id="907888065">
          <w:marLeft w:val="0"/>
          <w:marRight w:val="0"/>
          <w:marTop w:val="0"/>
          <w:marBottom w:val="0"/>
          <w:divBdr>
            <w:top w:val="none" w:sz="0" w:space="0" w:color="auto"/>
            <w:left w:val="none" w:sz="0" w:space="0" w:color="auto"/>
            <w:bottom w:val="none" w:sz="0" w:space="0" w:color="auto"/>
            <w:right w:val="none" w:sz="0" w:space="0" w:color="auto"/>
          </w:divBdr>
        </w:div>
        <w:div w:id="743720706">
          <w:marLeft w:val="0"/>
          <w:marRight w:val="0"/>
          <w:marTop w:val="0"/>
          <w:marBottom w:val="0"/>
          <w:divBdr>
            <w:top w:val="none" w:sz="0" w:space="0" w:color="auto"/>
            <w:left w:val="none" w:sz="0" w:space="0" w:color="auto"/>
            <w:bottom w:val="none" w:sz="0" w:space="0" w:color="auto"/>
            <w:right w:val="none" w:sz="0" w:space="0" w:color="auto"/>
          </w:divBdr>
        </w:div>
        <w:div w:id="614026077">
          <w:marLeft w:val="0"/>
          <w:marRight w:val="0"/>
          <w:marTop w:val="0"/>
          <w:marBottom w:val="0"/>
          <w:divBdr>
            <w:top w:val="none" w:sz="0" w:space="0" w:color="auto"/>
            <w:left w:val="none" w:sz="0" w:space="0" w:color="auto"/>
            <w:bottom w:val="none" w:sz="0" w:space="0" w:color="auto"/>
            <w:right w:val="none" w:sz="0" w:space="0" w:color="auto"/>
          </w:divBdr>
        </w:div>
        <w:div w:id="1479030883">
          <w:marLeft w:val="0"/>
          <w:marRight w:val="0"/>
          <w:marTop w:val="0"/>
          <w:marBottom w:val="0"/>
          <w:divBdr>
            <w:top w:val="none" w:sz="0" w:space="0" w:color="auto"/>
            <w:left w:val="none" w:sz="0" w:space="0" w:color="auto"/>
            <w:bottom w:val="none" w:sz="0" w:space="0" w:color="auto"/>
            <w:right w:val="none" w:sz="0" w:space="0" w:color="auto"/>
          </w:divBdr>
        </w:div>
        <w:div w:id="979267009">
          <w:marLeft w:val="0"/>
          <w:marRight w:val="0"/>
          <w:marTop w:val="0"/>
          <w:marBottom w:val="0"/>
          <w:divBdr>
            <w:top w:val="none" w:sz="0" w:space="0" w:color="auto"/>
            <w:left w:val="none" w:sz="0" w:space="0" w:color="auto"/>
            <w:bottom w:val="none" w:sz="0" w:space="0" w:color="auto"/>
            <w:right w:val="none" w:sz="0" w:space="0" w:color="auto"/>
          </w:divBdr>
        </w:div>
        <w:div w:id="655884944">
          <w:marLeft w:val="0"/>
          <w:marRight w:val="0"/>
          <w:marTop w:val="0"/>
          <w:marBottom w:val="0"/>
          <w:divBdr>
            <w:top w:val="none" w:sz="0" w:space="0" w:color="auto"/>
            <w:left w:val="none" w:sz="0" w:space="0" w:color="auto"/>
            <w:bottom w:val="none" w:sz="0" w:space="0" w:color="auto"/>
            <w:right w:val="none" w:sz="0" w:space="0" w:color="auto"/>
          </w:divBdr>
        </w:div>
        <w:div w:id="1662847783">
          <w:marLeft w:val="0"/>
          <w:marRight w:val="0"/>
          <w:marTop w:val="0"/>
          <w:marBottom w:val="0"/>
          <w:divBdr>
            <w:top w:val="none" w:sz="0" w:space="0" w:color="auto"/>
            <w:left w:val="none" w:sz="0" w:space="0" w:color="auto"/>
            <w:bottom w:val="none" w:sz="0" w:space="0" w:color="auto"/>
            <w:right w:val="none" w:sz="0" w:space="0" w:color="auto"/>
          </w:divBdr>
        </w:div>
        <w:div w:id="1668560663">
          <w:marLeft w:val="0"/>
          <w:marRight w:val="0"/>
          <w:marTop w:val="0"/>
          <w:marBottom w:val="0"/>
          <w:divBdr>
            <w:top w:val="none" w:sz="0" w:space="0" w:color="auto"/>
            <w:left w:val="none" w:sz="0" w:space="0" w:color="auto"/>
            <w:bottom w:val="none" w:sz="0" w:space="0" w:color="auto"/>
            <w:right w:val="none" w:sz="0" w:space="0" w:color="auto"/>
          </w:divBdr>
        </w:div>
        <w:div w:id="215244371">
          <w:marLeft w:val="0"/>
          <w:marRight w:val="0"/>
          <w:marTop w:val="0"/>
          <w:marBottom w:val="0"/>
          <w:divBdr>
            <w:top w:val="none" w:sz="0" w:space="0" w:color="auto"/>
            <w:left w:val="none" w:sz="0" w:space="0" w:color="auto"/>
            <w:bottom w:val="none" w:sz="0" w:space="0" w:color="auto"/>
            <w:right w:val="none" w:sz="0" w:space="0" w:color="auto"/>
          </w:divBdr>
        </w:div>
        <w:div w:id="983045211">
          <w:marLeft w:val="0"/>
          <w:marRight w:val="0"/>
          <w:marTop w:val="0"/>
          <w:marBottom w:val="0"/>
          <w:divBdr>
            <w:top w:val="none" w:sz="0" w:space="0" w:color="auto"/>
            <w:left w:val="none" w:sz="0" w:space="0" w:color="auto"/>
            <w:bottom w:val="none" w:sz="0" w:space="0" w:color="auto"/>
            <w:right w:val="none" w:sz="0" w:space="0" w:color="auto"/>
          </w:divBdr>
        </w:div>
        <w:div w:id="1942490327">
          <w:marLeft w:val="0"/>
          <w:marRight w:val="0"/>
          <w:marTop w:val="0"/>
          <w:marBottom w:val="0"/>
          <w:divBdr>
            <w:top w:val="none" w:sz="0" w:space="0" w:color="auto"/>
            <w:left w:val="none" w:sz="0" w:space="0" w:color="auto"/>
            <w:bottom w:val="none" w:sz="0" w:space="0" w:color="auto"/>
            <w:right w:val="none" w:sz="0" w:space="0" w:color="auto"/>
          </w:divBdr>
        </w:div>
        <w:div w:id="667709677">
          <w:marLeft w:val="0"/>
          <w:marRight w:val="0"/>
          <w:marTop w:val="0"/>
          <w:marBottom w:val="0"/>
          <w:divBdr>
            <w:top w:val="none" w:sz="0" w:space="0" w:color="auto"/>
            <w:left w:val="none" w:sz="0" w:space="0" w:color="auto"/>
            <w:bottom w:val="none" w:sz="0" w:space="0" w:color="auto"/>
            <w:right w:val="none" w:sz="0" w:space="0" w:color="auto"/>
          </w:divBdr>
        </w:div>
        <w:div w:id="1504081150">
          <w:marLeft w:val="0"/>
          <w:marRight w:val="0"/>
          <w:marTop w:val="0"/>
          <w:marBottom w:val="0"/>
          <w:divBdr>
            <w:top w:val="none" w:sz="0" w:space="0" w:color="auto"/>
            <w:left w:val="none" w:sz="0" w:space="0" w:color="auto"/>
            <w:bottom w:val="none" w:sz="0" w:space="0" w:color="auto"/>
            <w:right w:val="none" w:sz="0" w:space="0" w:color="auto"/>
          </w:divBdr>
        </w:div>
        <w:div w:id="1484856142">
          <w:marLeft w:val="0"/>
          <w:marRight w:val="0"/>
          <w:marTop w:val="0"/>
          <w:marBottom w:val="0"/>
          <w:divBdr>
            <w:top w:val="none" w:sz="0" w:space="0" w:color="auto"/>
            <w:left w:val="none" w:sz="0" w:space="0" w:color="auto"/>
            <w:bottom w:val="none" w:sz="0" w:space="0" w:color="auto"/>
            <w:right w:val="none" w:sz="0" w:space="0" w:color="auto"/>
          </w:divBdr>
        </w:div>
        <w:div w:id="498539224">
          <w:marLeft w:val="0"/>
          <w:marRight w:val="0"/>
          <w:marTop w:val="0"/>
          <w:marBottom w:val="0"/>
          <w:divBdr>
            <w:top w:val="none" w:sz="0" w:space="0" w:color="auto"/>
            <w:left w:val="none" w:sz="0" w:space="0" w:color="auto"/>
            <w:bottom w:val="none" w:sz="0" w:space="0" w:color="auto"/>
            <w:right w:val="none" w:sz="0" w:space="0" w:color="auto"/>
          </w:divBdr>
        </w:div>
        <w:div w:id="1305697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000AD7-9C51-4D03-8A7E-6532D9EAA47A}"/>
</file>

<file path=customXml/itemProps2.xml><?xml version="1.0" encoding="utf-8"?>
<ds:datastoreItem xmlns:ds="http://schemas.openxmlformats.org/officeDocument/2006/customXml" ds:itemID="{875B8A4C-CEFF-47A8-9D6E-CE5616777A1B}"/>
</file>

<file path=customXml/itemProps3.xml><?xml version="1.0" encoding="utf-8"?>
<ds:datastoreItem xmlns:ds="http://schemas.openxmlformats.org/officeDocument/2006/customXml" ds:itemID="{662A236A-8929-483C-9C14-2C7313E4B527}"/>
</file>

<file path=customXml/itemProps4.xml><?xml version="1.0" encoding="utf-8"?>
<ds:datastoreItem xmlns:ds="http://schemas.openxmlformats.org/officeDocument/2006/customXml" ds:itemID="{7CEB56B7-CD8D-4204-A420-C3053CC50AD5}"/>
</file>

<file path=docProps/app.xml><?xml version="1.0" encoding="utf-8"?>
<Properties xmlns="http://schemas.openxmlformats.org/officeDocument/2006/extended-properties" xmlns:vt="http://schemas.openxmlformats.org/officeDocument/2006/docPropsVTypes">
  <Template>Normal</Template>
  <TotalTime>0</TotalTime>
  <Pages>5</Pages>
  <Words>1770</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Windows User</cp:lastModifiedBy>
  <cp:revision>2</cp:revision>
  <cp:lastPrinted>2018-06-19T08:07:00Z</cp:lastPrinted>
  <dcterms:created xsi:type="dcterms:W3CDTF">2018-07-03T09:08:00Z</dcterms:created>
  <dcterms:modified xsi:type="dcterms:W3CDTF">2018-07-03T09:08:00Z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148300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