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D0" w:rsidRDefault="005C4DD0" w:rsidP="005C4DD0">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EMPLOYMENT RELATIONS TRIBUNAL</w:t>
      </w:r>
    </w:p>
    <w:p w:rsidR="005C4DD0" w:rsidRDefault="005C4DD0" w:rsidP="0054421B">
      <w:pPr>
        <w:rPr>
          <w:rFonts w:ascii="Times New Roman" w:hAnsi="Times New Roman"/>
          <w:b/>
          <w:sz w:val="32"/>
          <w:szCs w:val="32"/>
          <w:u w:val="single"/>
        </w:rPr>
      </w:pPr>
    </w:p>
    <w:p w:rsidR="005C4DD0" w:rsidRDefault="005C4DD0" w:rsidP="005C4DD0">
      <w:pPr>
        <w:spacing w:line="360" w:lineRule="auto"/>
        <w:jc w:val="center"/>
        <w:rPr>
          <w:rFonts w:ascii="Times New Roman" w:hAnsi="Times New Roman"/>
          <w:b/>
          <w:sz w:val="28"/>
          <w:szCs w:val="28"/>
        </w:rPr>
      </w:pPr>
      <w:r>
        <w:rPr>
          <w:rFonts w:ascii="Times New Roman" w:hAnsi="Times New Roman"/>
          <w:b/>
          <w:sz w:val="28"/>
          <w:szCs w:val="28"/>
        </w:rPr>
        <w:t>AWARD</w:t>
      </w:r>
    </w:p>
    <w:p w:rsidR="005C4DD0" w:rsidRDefault="00615C40" w:rsidP="005C4DD0">
      <w:pPr>
        <w:rPr>
          <w:rFonts w:ascii="Times New Roman" w:hAnsi="Times New Roman"/>
          <w:b/>
          <w:sz w:val="28"/>
          <w:szCs w:val="28"/>
        </w:rPr>
      </w:pPr>
      <w:r>
        <w:rPr>
          <w:rFonts w:ascii="Times New Roman" w:hAnsi="Times New Roman"/>
          <w:b/>
          <w:sz w:val="28"/>
          <w:szCs w:val="28"/>
        </w:rPr>
        <w:t>ERT/RN 93</w:t>
      </w:r>
      <w:r w:rsidR="005C4DD0">
        <w:rPr>
          <w:rFonts w:ascii="Times New Roman" w:hAnsi="Times New Roman"/>
          <w:b/>
          <w:sz w:val="28"/>
          <w:szCs w:val="28"/>
        </w:rPr>
        <w:t>/17</w:t>
      </w:r>
    </w:p>
    <w:p w:rsidR="005C4DD0" w:rsidRDefault="005C4DD0" w:rsidP="00C36FC3">
      <w:pPr>
        <w:rPr>
          <w:rFonts w:ascii="Times New Roman" w:hAnsi="Times New Roman"/>
          <w:b/>
          <w:sz w:val="28"/>
          <w:szCs w:val="28"/>
        </w:rPr>
      </w:pPr>
    </w:p>
    <w:p w:rsidR="005C4DD0" w:rsidRDefault="005C4DD0" w:rsidP="005C4DD0">
      <w:pPr>
        <w:ind w:firstLine="720"/>
        <w:rPr>
          <w:rFonts w:ascii="Times New Roman" w:hAnsi="Times New Roman"/>
          <w:b/>
          <w:sz w:val="28"/>
          <w:szCs w:val="28"/>
        </w:rPr>
      </w:pPr>
      <w:r>
        <w:rPr>
          <w:rFonts w:ascii="Times New Roman" w:hAnsi="Times New Roman"/>
          <w:b/>
          <w:sz w:val="28"/>
          <w:szCs w:val="28"/>
        </w:rPr>
        <w:t>Before</w:t>
      </w:r>
    </w:p>
    <w:p w:rsidR="005C4DD0" w:rsidRDefault="005C4DD0"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5C4DD0" w:rsidRPr="00B95D79" w:rsidRDefault="00157814" w:rsidP="005C4DD0">
      <w:pPr>
        <w:spacing w:line="360" w:lineRule="auto"/>
        <w:ind w:left="1440" w:firstLine="720"/>
        <w:jc w:val="both"/>
        <w:rPr>
          <w:rFonts w:ascii="Times New Roman" w:hAnsi="Times New Roman"/>
          <w:b/>
          <w:sz w:val="28"/>
          <w:szCs w:val="28"/>
        </w:rPr>
      </w:pPr>
      <w:r w:rsidRPr="00B95D79">
        <w:rPr>
          <w:rFonts w:ascii="Times New Roman" w:hAnsi="Times New Roman"/>
          <w:b/>
          <w:bCs/>
          <w:sz w:val="28"/>
          <w:szCs w:val="28"/>
        </w:rPr>
        <w:t xml:space="preserve">Marie </w:t>
      </w:r>
      <w:proofErr w:type="spellStart"/>
      <w:r w:rsidRPr="00B95D79">
        <w:rPr>
          <w:rFonts w:ascii="Times New Roman" w:hAnsi="Times New Roman"/>
          <w:b/>
          <w:bCs/>
          <w:sz w:val="28"/>
          <w:szCs w:val="28"/>
        </w:rPr>
        <w:t>Désirée</w:t>
      </w:r>
      <w:proofErr w:type="spellEnd"/>
      <w:r w:rsidRPr="00B95D79">
        <w:rPr>
          <w:rFonts w:ascii="Times New Roman" w:hAnsi="Times New Roman"/>
          <w:b/>
          <w:bCs/>
          <w:sz w:val="28"/>
          <w:szCs w:val="28"/>
        </w:rPr>
        <w:t xml:space="preserve"> Lily </w:t>
      </w:r>
      <w:proofErr w:type="spellStart"/>
      <w:r w:rsidRPr="00B95D79">
        <w:rPr>
          <w:rFonts w:ascii="Times New Roman" w:hAnsi="Times New Roman"/>
          <w:b/>
          <w:bCs/>
          <w:sz w:val="28"/>
          <w:szCs w:val="28"/>
        </w:rPr>
        <w:t>Lactive</w:t>
      </w:r>
      <w:proofErr w:type="spellEnd"/>
      <w:r w:rsidRPr="00B95D79">
        <w:rPr>
          <w:rFonts w:ascii="Times New Roman" w:hAnsi="Times New Roman"/>
          <w:b/>
          <w:bCs/>
          <w:sz w:val="28"/>
          <w:szCs w:val="28"/>
        </w:rPr>
        <w:t xml:space="preserve"> (Ms)</w:t>
      </w:r>
      <w:r w:rsidR="005C4DD0" w:rsidRPr="00B95D79">
        <w:rPr>
          <w:rFonts w:ascii="Times New Roman" w:hAnsi="Times New Roman"/>
          <w:b/>
          <w:bCs/>
          <w:sz w:val="28"/>
          <w:szCs w:val="28"/>
        </w:rPr>
        <w:tab/>
        <w:t>-</w:t>
      </w:r>
      <w:r w:rsidR="005C4DD0" w:rsidRPr="00B95D79">
        <w:rPr>
          <w:rFonts w:ascii="Times New Roman" w:hAnsi="Times New Roman"/>
          <w:b/>
          <w:bCs/>
          <w:sz w:val="28"/>
          <w:szCs w:val="28"/>
        </w:rPr>
        <w:tab/>
      </w:r>
      <w:r w:rsidR="005C4DD0" w:rsidRPr="00B95D79">
        <w:rPr>
          <w:rFonts w:ascii="Times New Roman" w:hAnsi="Times New Roman"/>
          <w:b/>
          <w:sz w:val="28"/>
          <w:szCs w:val="28"/>
        </w:rPr>
        <w:t>Member</w:t>
      </w:r>
    </w:p>
    <w:p w:rsidR="005C4DD0" w:rsidRDefault="00001C8E"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Rabin Gungoo</w:t>
      </w:r>
      <w:r>
        <w:rPr>
          <w:rFonts w:ascii="Times New Roman" w:hAnsi="Times New Roman"/>
          <w:b/>
          <w:sz w:val="28"/>
          <w:szCs w:val="28"/>
        </w:rPr>
        <w:tab/>
      </w:r>
      <w:r>
        <w:rPr>
          <w:rFonts w:ascii="Times New Roman" w:hAnsi="Times New Roman"/>
          <w:b/>
          <w:sz w:val="28"/>
          <w:szCs w:val="28"/>
        </w:rPr>
        <w:tab/>
      </w:r>
      <w:r w:rsidR="005C4DD0">
        <w:rPr>
          <w:rFonts w:ascii="Times New Roman" w:hAnsi="Times New Roman"/>
          <w:b/>
          <w:sz w:val="28"/>
          <w:szCs w:val="28"/>
        </w:rPr>
        <w:tab/>
      </w:r>
      <w:r w:rsidR="005C4DD0">
        <w:rPr>
          <w:rFonts w:ascii="Times New Roman" w:hAnsi="Times New Roman"/>
          <w:b/>
          <w:sz w:val="28"/>
          <w:szCs w:val="28"/>
        </w:rPr>
        <w:tab/>
        <w:t>-</w:t>
      </w:r>
      <w:r w:rsidR="005C4DD0">
        <w:rPr>
          <w:rFonts w:ascii="Times New Roman" w:hAnsi="Times New Roman"/>
          <w:b/>
          <w:sz w:val="28"/>
          <w:szCs w:val="28"/>
        </w:rPr>
        <w:tab/>
        <w:t>Member</w:t>
      </w:r>
    </w:p>
    <w:p w:rsidR="00157814" w:rsidRDefault="00615C40" w:rsidP="00157814">
      <w:pPr>
        <w:spacing w:line="360" w:lineRule="auto"/>
        <w:ind w:left="1440" w:firstLine="720"/>
        <w:jc w:val="both"/>
        <w:rPr>
          <w:rFonts w:ascii="Times New Roman" w:hAnsi="Times New Roman"/>
          <w:b/>
          <w:sz w:val="28"/>
          <w:szCs w:val="28"/>
        </w:rPr>
      </w:pPr>
      <w:proofErr w:type="spellStart"/>
      <w:r>
        <w:rPr>
          <w:rFonts w:ascii="Times New Roman" w:hAnsi="Times New Roman"/>
          <w:b/>
          <w:sz w:val="28"/>
          <w:szCs w:val="28"/>
        </w:rPr>
        <w:t>G</w:t>
      </w:r>
      <w:r w:rsidR="00937ACC">
        <w:rPr>
          <w:rFonts w:ascii="Times New Roman" w:hAnsi="Times New Roman"/>
          <w:b/>
          <w:sz w:val="28"/>
          <w:szCs w:val="28"/>
        </w:rPr>
        <w:t>h</w:t>
      </w:r>
      <w:r>
        <w:rPr>
          <w:rFonts w:ascii="Times New Roman" w:hAnsi="Times New Roman"/>
          <w:b/>
          <w:sz w:val="28"/>
          <w:szCs w:val="28"/>
        </w:rPr>
        <w:t>ianeshwar</w:t>
      </w:r>
      <w:proofErr w:type="spellEnd"/>
      <w:r>
        <w:rPr>
          <w:rFonts w:ascii="Times New Roman" w:hAnsi="Times New Roman"/>
          <w:b/>
          <w:sz w:val="28"/>
          <w:szCs w:val="28"/>
        </w:rPr>
        <w:t xml:space="preserve"> Gokhool</w:t>
      </w:r>
      <w:r>
        <w:rPr>
          <w:rFonts w:ascii="Times New Roman" w:hAnsi="Times New Roman"/>
          <w:b/>
          <w:sz w:val="28"/>
          <w:szCs w:val="28"/>
        </w:rPr>
        <w:tab/>
      </w:r>
      <w:r w:rsidR="00157814">
        <w:rPr>
          <w:rFonts w:ascii="Times New Roman" w:hAnsi="Times New Roman"/>
          <w:b/>
          <w:sz w:val="28"/>
          <w:szCs w:val="28"/>
        </w:rPr>
        <w:tab/>
      </w:r>
      <w:r w:rsidR="00157814">
        <w:rPr>
          <w:rFonts w:ascii="Times New Roman" w:hAnsi="Times New Roman"/>
          <w:b/>
          <w:sz w:val="28"/>
          <w:szCs w:val="28"/>
        </w:rPr>
        <w:tab/>
        <w:t>-</w:t>
      </w:r>
      <w:r w:rsidR="00157814">
        <w:rPr>
          <w:rFonts w:ascii="Times New Roman" w:hAnsi="Times New Roman"/>
          <w:b/>
          <w:sz w:val="28"/>
          <w:szCs w:val="28"/>
        </w:rPr>
        <w:tab/>
        <w:t>Member</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In the matter of:-</w:t>
      </w:r>
    </w:p>
    <w:p w:rsidR="005C4DD0" w:rsidRDefault="005C4DD0" w:rsidP="005C4DD0">
      <w:pPr>
        <w:rPr>
          <w:rFonts w:ascii="Times New Roman" w:hAnsi="Times New Roman"/>
          <w:b/>
          <w:sz w:val="28"/>
          <w:szCs w:val="28"/>
        </w:rPr>
      </w:pPr>
    </w:p>
    <w:p w:rsidR="00615C40" w:rsidRPr="0054421B" w:rsidRDefault="00615C40" w:rsidP="005C4DD0">
      <w:pPr>
        <w:rPr>
          <w:rFonts w:ascii="Times New Roman" w:hAnsi="Times New Roman"/>
          <w:b/>
          <w:sz w:val="28"/>
          <w:szCs w:val="28"/>
          <w:lang w:val="fr-FR"/>
        </w:rPr>
      </w:pPr>
      <w:r w:rsidRPr="0054421B">
        <w:rPr>
          <w:rFonts w:ascii="Times New Roman" w:hAnsi="Times New Roman"/>
          <w:b/>
          <w:sz w:val="28"/>
          <w:szCs w:val="28"/>
          <w:lang w:val="fr-FR"/>
        </w:rPr>
        <w:t>ERT/RN 93</w:t>
      </w:r>
      <w:r w:rsidR="004B147F" w:rsidRPr="0054421B">
        <w:rPr>
          <w:rFonts w:ascii="Times New Roman" w:hAnsi="Times New Roman"/>
          <w:b/>
          <w:sz w:val="28"/>
          <w:szCs w:val="28"/>
          <w:lang w:val="fr-FR"/>
        </w:rPr>
        <w:t xml:space="preserve"> /17</w:t>
      </w:r>
      <w:r w:rsidR="005C4DD0" w:rsidRPr="0054421B">
        <w:rPr>
          <w:rFonts w:ascii="Times New Roman" w:hAnsi="Times New Roman"/>
          <w:b/>
          <w:sz w:val="28"/>
          <w:szCs w:val="28"/>
          <w:lang w:val="fr-FR"/>
        </w:rPr>
        <w:t>–</w:t>
      </w:r>
    </w:p>
    <w:p w:rsidR="00615C40" w:rsidRPr="0054421B" w:rsidRDefault="004B147F" w:rsidP="005C4DD0">
      <w:pPr>
        <w:rPr>
          <w:rFonts w:ascii="Times New Roman" w:hAnsi="Times New Roman"/>
          <w:b/>
          <w:sz w:val="28"/>
          <w:szCs w:val="28"/>
          <w:lang w:val="fr-FR"/>
        </w:rPr>
      </w:pPr>
      <w:r w:rsidRPr="0054421B">
        <w:rPr>
          <w:rFonts w:ascii="Times New Roman" w:hAnsi="Times New Roman"/>
          <w:b/>
          <w:sz w:val="28"/>
          <w:szCs w:val="28"/>
          <w:lang w:val="fr-FR"/>
        </w:rPr>
        <w:t xml:space="preserve"> </w:t>
      </w:r>
    </w:p>
    <w:p w:rsidR="005C4DD0" w:rsidRPr="00615C40" w:rsidRDefault="00615C40" w:rsidP="005C4DD0">
      <w:pPr>
        <w:rPr>
          <w:rFonts w:ascii="Times New Roman" w:hAnsi="Times New Roman"/>
          <w:b/>
          <w:sz w:val="28"/>
          <w:szCs w:val="28"/>
          <w:lang w:val="fr-FR"/>
        </w:rPr>
      </w:pPr>
      <w:r w:rsidRPr="0054421B">
        <w:rPr>
          <w:rFonts w:ascii="Times New Roman" w:hAnsi="Times New Roman"/>
          <w:b/>
          <w:sz w:val="28"/>
          <w:szCs w:val="28"/>
          <w:lang w:val="fr-FR"/>
        </w:rPr>
        <w:t>Syndicat des T</w:t>
      </w:r>
      <w:r w:rsidR="004126A8" w:rsidRPr="0054421B">
        <w:rPr>
          <w:rFonts w:ascii="Times New Roman" w:hAnsi="Times New Roman"/>
          <w:b/>
          <w:sz w:val="28"/>
          <w:szCs w:val="28"/>
          <w:lang w:val="fr-FR"/>
        </w:rPr>
        <w:t>ravailleurs Des Etablissement</w:t>
      </w:r>
      <w:r w:rsidR="00F521E5" w:rsidRPr="0054421B">
        <w:rPr>
          <w:rFonts w:ascii="Times New Roman" w:hAnsi="Times New Roman"/>
          <w:b/>
          <w:sz w:val="28"/>
          <w:szCs w:val="28"/>
          <w:lang w:val="fr-FR"/>
        </w:rPr>
        <w:t>s</w:t>
      </w:r>
      <w:r w:rsidR="004126A8" w:rsidRPr="0054421B">
        <w:rPr>
          <w:rFonts w:ascii="Times New Roman" w:hAnsi="Times New Roman"/>
          <w:b/>
          <w:sz w:val="28"/>
          <w:szCs w:val="28"/>
          <w:lang w:val="fr-FR"/>
        </w:rPr>
        <w:t xml:space="preserve"> P</w:t>
      </w:r>
      <w:r>
        <w:rPr>
          <w:rFonts w:ascii="Times New Roman" w:hAnsi="Times New Roman"/>
          <w:b/>
          <w:sz w:val="28"/>
          <w:szCs w:val="28"/>
          <w:lang w:val="fr-FR"/>
        </w:rPr>
        <w:t>rivés</w:t>
      </w:r>
      <w:r>
        <w:rPr>
          <w:rFonts w:ascii="Times New Roman" w:hAnsi="Times New Roman"/>
          <w:b/>
          <w:sz w:val="28"/>
          <w:szCs w:val="28"/>
          <w:lang w:val="fr-FR"/>
        </w:rPr>
        <w:tab/>
      </w:r>
      <w:r>
        <w:rPr>
          <w:rFonts w:ascii="Times New Roman" w:hAnsi="Times New Roman"/>
          <w:b/>
          <w:sz w:val="28"/>
          <w:szCs w:val="28"/>
          <w:lang w:val="fr-FR"/>
        </w:rPr>
        <w:tab/>
        <w:t>(Disputant)</w:t>
      </w:r>
    </w:p>
    <w:p w:rsidR="005C4DD0" w:rsidRPr="00615C40" w:rsidRDefault="005C4DD0" w:rsidP="005C4DD0">
      <w:pPr>
        <w:rPr>
          <w:rFonts w:ascii="Times New Roman" w:hAnsi="Times New Roman"/>
          <w:b/>
          <w:sz w:val="28"/>
          <w:szCs w:val="28"/>
          <w:lang w:val="fr-FR"/>
        </w:rPr>
      </w:pPr>
    </w:p>
    <w:p w:rsidR="005C4DD0" w:rsidRDefault="005C4DD0" w:rsidP="005C4DD0">
      <w:pPr>
        <w:rPr>
          <w:rFonts w:ascii="Times New Roman" w:hAnsi="Times New Roman"/>
          <w:b/>
          <w:sz w:val="28"/>
          <w:szCs w:val="28"/>
        </w:rPr>
      </w:pPr>
      <w:r>
        <w:rPr>
          <w:rFonts w:ascii="Times New Roman" w:hAnsi="Times New Roman"/>
          <w:b/>
          <w:sz w:val="28"/>
          <w:szCs w:val="28"/>
        </w:rPr>
        <w:t>And</w:t>
      </w:r>
    </w:p>
    <w:p w:rsidR="005C4DD0" w:rsidRDefault="005C4DD0" w:rsidP="005C4DD0">
      <w:pPr>
        <w:rPr>
          <w:rFonts w:ascii="Times New Roman" w:hAnsi="Times New Roman"/>
          <w:b/>
          <w:sz w:val="28"/>
          <w:szCs w:val="28"/>
        </w:rPr>
      </w:pPr>
    </w:p>
    <w:p w:rsidR="005C4DD0" w:rsidRDefault="00615C40" w:rsidP="005C4DD0">
      <w:pPr>
        <w:rPr>
          <w:rFonts w:ascii="Times New Roman" w:hAnsi="Times New Roman"/>
          <w:b/>
          <w:sz w:val="28"/>
          <w:szCs w:val="28"/>
        </w:rPr>
      </w:pPr>
      <w:r>
        <w:rPr>
          <w:rFonts w:ascii="Times New Roman" w:hAnsi="Times New Roman"/>
          <w:b/>
          <w:sz w:val="28"/>
          <w:szCs w:val="28"/>
        </w:rPr>
        <w:t>Grewals Mauritius Ltd</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750FC7">
        <w:rPr>
          <w:rFonts w:ascii="Times New Roman" w:hAnsi="Times New Roman"/>
          <w:b/>
          <w:sz w:val="28"/>
          <w:szCs w:val="28"/>
        </w:rPr>
        <w:tab/>
      </w:r>
      <w:r w:rsidR="00750FC7">
        <w:rPr>
          <w:rFonts w:ascii="Times New Roman" w:hAnsi="Times New Roman"/>
          <w:b/>
          <w:sz w:val="28"/>
          <w:szCs w:val="28"/>
        </w:rPr>
        <w:tab/>
      </w:r>
      <w:r w:rsidR="005C4DD0">
        <w:rPr>
          <w:rFonts w:ascii="Times New Roman" w:hAnsi="Times New Roman"/>
          <w:b/>
          <w:sz w:val="28"/>
          <w:szCs w:val="28"/>
        </w:rPr>
        <w:tab/>
      </w:r>
      <w:r>
        <w:rPr>
          <w:rFonts w:ascii="Times New Roman" w:hAnsi="Times New Roman"/>
          <w:b/>
          <w:sz w:val="28"/>
          <w:szCs w:val="28"/>
        </w:rPr>
        <w:tab/>
      </w:r>
      <w:r w:rsidR="005C4DD0">
        <w:rPr>
          <w:rFonts w:ascii="Times New Roman" w:hAnsi="Times New Roman"/>
          <w:b/>
          <w:sz w:val="28"/>
          <w:szCs w:val="28"/>
        </w:rPr>
        <w:t>(Respondent)</w:t>
      </w:r>
    </w:p>
    <w:p w:rsidR="005C4DD0" w:rsidRDefault="005C4DD0" w:rsidP="00876A5C">
      <w:pPr>
        <w:spacing w:line="360" w:lineRule="auto"/>
        <w:jc w:val="both"/>
        <w:rPr>
          <w:rFonts w:ascii="Times New Roman" w:hAnsi="Times New Roman"/>
          <w:b/>
          <w:sz w:val="28"/>
          <w:szCs w:val="28"/>
        </w:rPr>
      </w:pPr>
    </w:p>
    <w:p w:rsidR="00615C40" w:rsidRPr="00615C40" w:rsidRDefault="00615C40" w:rsidP="00615C40">
      <w:pPr>
        <w:spacing w:line="360" w:lineRule="auto"/>
        <w:jc w:val="both"/>
        <w:rPr>
          <w:rFonts w:ascii="Times New Roman" w:hAnsi="Times New Roman"/>
          <w:sz w:val="28"/>
          <w:szCs w:val="28"/>
        </w:rPr>
      </w:pPr>
      <w:r>
        <w:rPr>
          <w:rFonts w:ascii="Times New Roman" w:hAnsi="Times New Roman"/>
          <w:sz w:val="28"/>
          <w:szCs w:val="28"/>
        </w:rPr>
        <w:t>This is a referral of dispute</w:t>
      </w:r>
      <w:r w:rsidR="004126A8">
        <w:rPr>
          <w:rFonts w:ascii="Times New Roman" w:hAnsi="Times New Roman"/>
          <w:sz w:val="28"/>
          <w:szCs w:val="28"/>
        </w:rPr>
        <w:t>s</w:t>
      </w:r>
      <w:r>
        <w:rPr>
          <w:rFonts w:ascii="Times New Roman" w:hAnsi="Times New Roman"/>
          <w:sz w:val="28"/>
          <w:szCs w:val="28"/>
        </w:rPr>
        <w:t xml:space="preserve"> for voluntary arbitration under </w:t>
      </w:r>
      <w:r w:rsidR="00D9666F">
        <w:rPr>
          <w:rFonts w:ascii="Times New Roman" w:hAnsi="Times New Roman"/>
          <w:sz w:val="28"/>
          <w:szCs w:val="28"/>
        </w:rPr>
        <w:t>S</w:t>
      </w:r>
      <w:r w:rsidR="00157814">
        <w:rPr>
          <w:rFonts w:ascii="Times New Roman" w:hAnsi="Times New Roman"/>
          <w:sz w:val="28"/>
          <w:szCs w:val="28"/>
        </w:rPr>
        <w:t>ection 6</w:t>
      </w:r>
      <w:r>
        <w:rPr>
          <w:rFonts w:ascii="Times New Roman" w:hAnsi="Times New Roman"/>
          <w:sz w:val="28"/>
          <w:szCs w:val="28"/>
        </w:rPr>
        <w:t xml:space="preserve">3 </w:t>
      </w:r>
      <w:r w:rsidR="00157814">
        <w:rPr>
          <w:rFonts w:ascii="Times New Roman" w:hAnsi="Times New Roman"/>
          <w:sz w:val="28"/>
          <w:szCs w:val="28"/>
        </w:rPr>
        <w:t>of the Employment Relations Act 2008, as amended</w:t>
      </w:r>
      <w:r>
        <w:rPr>
          <w:rFonts w:ascii="Times New Roman" w:hAnsi="Times New Roman"/>
          <w:sz w:val="28"/>
          <w:szCs w:val="28"/>
        </w:rPr>
        <w:t xml:space="preserve">.  </w:t>
      </w:r>
      <w:r w:rsidRPr="00615C40">
        <w:rPr>
          <w:rFonts w:ascii="Times New Roman" w:hAnsi="Times New Roman"/>
          <w:sz w:val="28"/>
          <w:szCs w:val="28"/>
        </w:rPr>
        <w:t>The</w:t>
      </w:r>
      <w:r w:rsidRPr="00615C40">
        <w:rPr>
          <w:rFonts w:ascii="Times New Roman" w:hAnsi="Times New Roman"/>
          <w:b/>
          <w:sz w:val="28"/>
          <w:szCs w:val="28"/>
        </w:rPr>
        <w:t xml:space="preserve"> </w:t>
      </w:r>
      <w:r w:rsidRPr="00615C40">
        <w:rPr>
          <w:rFonts w:ascii="Times New Roman" w:hAnsi="Times New Roman"/>
          <w:sz w:val="28"/>
          <w:szCs w:val="28"/>
        </w:rPr>
        <w:t>Syndicat des Travaill</w:t>
      </w:r>
      <w:r w:rsidR="004126A8">
        <w:rPr>
          <w:rFonts w:ascii="Times New Roman" w:hAnsi="Times New Roman"/>
          <w:sz w:val="28"/>
          <w:szCs w:val="28"/>
        </w:rPr>
        <w:t>eurs Des Etablissement</w:t>
      </w:r>
      <w:r w:rsidR="00F521E5">
        <w:rPr>
          <w:rFonts w:ascii="Times New Roman" w:hAnsi="Times New Roman"/>
          <w:sz w:val="28"/>
          <w:szCs w:val="28"/>
        </w:rPr>
        <w:t>s</w:t>
      </w:r>
      <w:r w:rsidR="004126A8">
        <w:rPr>
          <w:rFonts w:ascii="Times New Roman" w:hAnsi="Times New Roman"/>
          <w:sz w:val="28"/>
          <w:szCs w:val="28"/>
        </w:rPr>
        <w:t xml:space="preserve"> P</w:t>
      </w:r>
      <w:r w:rsidRPr="00615C40">
        <w:rPr>
          <w:rFonts w:ascii="Times New Roman" w:hAnsi="Times New Roman"/>
          <w:sz w:val="28"/>
          <w:szCs w:val="28"/>
        </w:rPr>
        <w:t xml:space="preserve">rivés (Disputant) and Grewals Mauritius Ltd (Respondent) met with deadlock in their talks </w:t>
      </w:r>
      <w:r w:rsidR="00217D27">
        <w:rPr>
          <w:rFonts w:ascii="Times New Roman" w:hAnsi="Times New Roman"/>
          <w:sz w:val="28"/>
          <w:szCs w:val="28"/>
        </w:rPr>
        <w:t>over</w:t>
      </w:r>
      <w:r w:rsidRPr="00615C40">
        <w:rPr>
          <w:rFonts w:ascii="Times New Roman" w:hAnsi="Times New Roman"/>
          <w:sz w:val="28"/>
          <w:szCs w:val="28"/>
        </w:rPr>
        <w:t xml:space="preserve"> wag</w:t>
      </w:r>
      <w:r w:rsidR="00217D27">
        <w:rPr>
          <w:rFonts w:ascii="Times New Roman" w:hAnsi="Times New Roman"/>
          <w:sz w:val="28"/>
          <w:szCs w:val="28"/>
        </w:rPr>
        <w:t>e levels and conditions of work.  O</w:t>
      </w:r>
      <w:r w:rsidRPr="00615C40">
        <w:rPr>
          <w:rFonts w:ascii="Times New Roman" w:hAnsi="Times New Roman"/>
          <w:sz w:val="28"/>
          <w:szCs w:val="28"/>
        </w:rPr>
        <w:t>n 17</w:t>
      </w:r>
      <w:r w:rsidRPr="00615C40">
        <w:rPr>
          <w:rFonts w:ascii="Times New Roman" w:hAnsi="Times New Roman"/>
          <w:sz w:val="28"/>
          <w:szCs w:val="28"/>
          <w:vertAlign w:val="superscript"/>
        </w:rPr>
        <w:t>th</w:t>
      </w:r>
      <w:r w:rsidRPr="00615C40">
        <w:rPr>
          <w:rFonts w:ascii="Times New Roman" w:hAnsi="Times New Roman"/>
          <w:sz w:val="28"/>
          <w:szCs w:val="28"/>
        </w:rPr>
        <w:t xml:space="preserve"> July</w:t>
      </w:r>
      <w:r>
        <w:rPr>
          <w:rFonts w:ascii="Times New Roman" w:hAnsi="Times New Roman"/>
          <w:sz w:val="28"/>
          <w:szCs w:val="28"/>
        </w:rPr>
        <w:t xml:space="preserve"> 2017, following advice from the Commission for Conciliation and Mediation</w:t>
      </w:r>
      <w:r w:rsidR="00217D27">
        <w:rPr>
          <w:rFonts w:ascii="Times New Roman" w:hAnsi="Times New Roman"/>
          <w:sz w:val="28"/>
          <w:szCs w:val="28"/>
        </w:rPr>
        <w:t>, t</w:t>
      </w:r>
      <w:r>
        <w:rPr>
          <w:rFonts w:ascii="Times New Roman" w:hAnsi="Times New Roman"/>
          <w:sz w:val="28"/>
          <w:szCs w:val="28"/>
        </w:rPr>
        <w:t>he</w:t>
      </w:r>
      <w:r w:rsidR="00217D27">
        <w:rPr>
          <w:rFonts w:ascii="Times New Roman" w:hAnsi="Times New Roman"/>
          <w:sz w:val="28"/>
          <w:szCs w:val="28"/>
        </w:rPr>
        <w:t xml:space="preserve"> parties</w:t>
      </w:r>
      <w:r>
        <w:rPr>
          <w:rFonts w:ascii="Times New Roman" w:hAnsi="Times New Roman"/>
          <w:sz w:val="28"/>
          <w:szCs w:val="28"/>
        </w:rPr>
        <w:t xml:space="preserve"> </w:t>
      </w:r>
      <w:r w:rsidR="00653695">
        <w:rPr>
          <w:rFonts w:ascii="Times New Roman" w:hAnsi="Times New Roman"/>
          <w:sz w:val="28"/>
          <w:szCs w:val="28"/>
        </w:rPr>
        <w:t xml:space="preserve">referred the </w:t>
      </w:r>
      <w:r>
        <w:rPr>
          <w:rFonts w:ascii="Times New Roman" w:hAnsi="Times New Roman"/>
          <w:sz w:val="28"/>
          <w:szCs w:val="28"/>
        </w:rPr>
        <w:t>disputes to the Tribunal.</w:t>
      </w:r>
    </w:p>
    <w:p w:rsidR="00615C40" w:rsidRPr="00615C40" w:rsidRDefault="00615C40" w:rsidP="00876A5C">
      <w:pPr>
        <w:spacing w:line="360" w:lineRule="auto"/>
        <w:jc w:val="both"/>
        <w:rPr>
          <w:rFonts w:ascii="Times New Roman" w:hAnsi="Times New Roman"/>
          <w:sz w:val="28"/>
          <w:szCs w:val="28"/>
        </w:rPr>
      </w:pPr>
    </w:p>
    <w:p w:rsidR="00615C40" w:rsidRDefault="00282E78" w:rsidP="00876A5C">
      <w:pPr>
        <w:spacing w:line="360" w:lineRule="auto"/>
        <w:jc w:val="both"/>
        <w:rPr>
          <w:rFonts w:ascii="Times New Roman" w:hAnsi="Times New Roman"/>
          <w:sz w:val="28"/>
          <w:szCs w:val="28"/>
        </w:rPr>
      </w:pPr>
      <w:r>
        <w:rPr>
          <w:rFonts w:ascii="Times New Roman" w:hAnsi="Times New Roman"/>
          <w:sz w:val="28"/>
          <w:szCs w:val="28"/>
        </w:rPr>
        <w:t xml:space="preserve">In its power to exercise its jurisdiction in such manner </w:t>
      </w:r>
      <w:r w:rsidR="00653695">
        <w:rPr>
          <w:rFonts w:ascii="Times New Roman" w:hAnsi="Times New Roman"/>
          <w:sz w:val="28"/>
          <w:szCs w:val="28"/>
        </w:rPr>
        <w:t>so as to</w:t>
      </w:r>
      <w:r>
        <w:rPr>
          <w:rFonts w:ascii="Times New Roman" w:hAnsi="Times New Roman"/>
          <w:sz w:val="28"/>
          <w:szCs w:val="28"/>
        </w:rPr>
        <w:t xml:space="preserve"> enable the parties to the proceedings to avail themselves of the possibilities for further conciliation and mediation, the Tribunal invited the parties to further talks.</w:t>
      </w:r>
    </w:p>
    <w:p w:rsidR="00282E78" w:rsidRDefault="00282E78" w:rsidP="00876A5C">
      <w:pPr>
        <w:spacing w:line="360" w:lineRule="auto"/>
        <w:jc w:val="both"/>
        <w:rPr>
          <w:rFonts w:ascii="Times New Roman" w:hAnsi="Times New Roman"/>
          <w:sz w:val="28"/>
          <w:szCs w:val="28"/>
        </w:rPr>
      </w:pPr>
    </w:p>
    <w:p w:rsidR="00282E78" w:rsidRDefault="00282E78" w:rsidP="00876A5C">
      <w:pPr>
        <w:spacing w:line="360" w:lineRule="auto"/>
        <w:jc w:val="both"/>
        <w:rPr>
          <w:rFonts w:ascii="Times New Roman" w:hAnsi="Times New Roman"/>
          <w:sz w:val="28"/>
          <w:szCs w:val="28"/>
        </w:rPr>
      </w:pPr>
      <w:r>
        <w:rPr>
          <w:rFonts w:ascii="Times New Roman" w:hAnsi="Times New Roman"/>
          <w:sz w:val="28"/>
          <w:szCs w:val="28"/>
        </w:rPr>
        <w:lastRenderedPageBreak/>
        <w:t xml:space="preserve">Indeed, after intensive and </w:t>
      </w:r>
      <w:r w:rsidR="004126A8">
        <w:rPr>
          <w:rFonts w:ascii="Times New Roman" w:hAnsi="Times New Roman"/>
          <w:sz w:val="28"/>
          <w:szCs w:val="28"/>
        </w:rPr>
        <w:t>laborious</w:t>
      </w:r>
      <w:r>
        <w:rPr>
          <w:rFonts w:ascii="Times New Roman" w:hAnsi="Times New Roman"/>
          <w:sz w:val="28"/>
          <w:szCs w:val="28"/>
        </w:rPr>
        <w:t xml:space="preserve"> negotiations over a relatively long lapse of time under the constant supervision of the Tribunal, the parties finally and happily reached an agreement and which is as follows:-</w:t>
      </w:r>
    </w:p>
    <w:p w:rsidR="00CC037C" w:rsidRPr="00C36FC3" w:rsidRDefault="00CC037C" w:rsidP="00CC037C">
      <w:pPr>
        <w:spacing w:after="200" w:line="276" w:lineRule="auto"/>
        <w:rPr>
          <w:rFonts w:ascii="Times New Roman" w:hAnsi="Times New Roman"/>
          <w:noProof/>
          <w:sz w:val="28"/>
          <w:szCs w:val="28"/>
        </w:rPr>
      </w:pPr>
    </w:p>
    <w:p w:rsidR="00D9666F" w:rsidRPr="0054421B" w:rsidRDefault="00D9666F" w:rsidP="00D9666F">
      <w:pPr>
        <w:jc w:val="center"/>
        <w:outlineLvl w:val="0"/>
        <w:rPr>
          <w:rFonts w:ascii="Times New Roman" w:hAnsi="Times New Roman"/>
          <w:b/>
          <w:sz w:val="26"/>
          <w:szCs w:val="26"/>
          <w:u w:val="single"/>
          <w:lang w:val="fr-FR"/>
        </w:rPr>
      </w:pPr>
      <w:r w:rsidRPr="0054421B">
        <w:rPr>
          <w:rFonts w:ascii="Times New Roman" w:hAnsi="Times New Roman"/>
          <w:b/>
          <w:sz w:val="26"/>
          <w:szCs w:val="26"/>
          <w:u w:val="single"/>
          <w:lang w:val="fr-FR"/>
        </w:rPr>
        <w:t>AGREEMENT</w:t>
      </w:r>
    </w:p>
    <w:p w:rsidR="00D9666F" w:rsidRDefault="0054421B" w:rsidP="00D9666F">
      <w:pPr>
        <w:outlineLvl w:val="0"/>
        <w:rPr>
          <w:rFonts w:ascii="Times New Roman" w:hAnsi="Times New Roman"/>
          <w:b/>
          <w:sz w:val="26"/>
          <w:szCs w:val="26"/>
          <w:lang w:val="fr-FR"/>
        </w:rPr>
      </w:pPr>
      <w:proofErr w:type="spellStart"/>
      <w:r>
        <w:rPr>
          <w:rFonts w:ascii="Times New Roman" w:hAnsi="Times New Roman"/>
          <w:b/>
          <w:sz w:val="26"/>
          <w:szCs w:val="26"/>
          <w:lang w:val="fr-FR"/>
        </w:rPr>
        <w:t>Between</w:t>
      </w:r>
      <w:proofErr w:type="spellEnd"/>
    </w:p>
    <w:p w:rsidR="0054421B" w:rsidRPr="0054421B" w:rsidRDefault="0054421B" w:rsidP="00D9666F">
      <w:pPr>
        <w:outlineLvl w:val="0"/>
        <w:rPr>
          <w:rFonts w:ascii="Times New Roman" w:hAnsi="Times New Roman"/>
          <w:b/>
          <w:sz w:val="26"/>
          <w:szCs w:val="26"/>
          <w:lang w:val="fr-FR"/>
        </w:rPr>
      </w:pPr>
    </w:p>
    <w:p w:rsidR="00D9666F" w:rsidRPr="0054421B" w:rsidRDefault="00D9666F" w:rsidP="00D9666F">
      <w:pPr>
        <w:jc w:val="center"/>
        <w:outlineLvl w:val="0"/>
        <w:rPr>
          <w:rFonts w:ascii="Times New Roman" w:hAnsi="Times New Roman"/>
          <w:b/>
          <w:sz w:val="26"/>
          <w:szCs w:val="26"/>
          <w:lang w:val="fr-FR"/>
        </w:rPr>
      </w:pPr>
      <w:r w:rsidRPr="0054421B">
        <w:rPr>
          <w:rFonts w:ascii="Times New Roman" w:hAnsi="Times New Roman"/>
          <w:b/>
          <w:sz w:val="26"/>
          <w:szCs w:val="26"/>
          <w:lang w:val="fr-FR"/>
        </w:rPr>
        <w:t>Syndicat des Travailleurs des Etablissements Privés (STEP)</w:t>
      </w:r>
    </w:p>
    <w:p w:rsidR="00D9666F" w:rsidRPr="0054421B" w:rsidRDefault="00D9666F" w:rsidP="00D9666F">
      <w:pPr>
        <w:jc w:val="center"/>
        <w:rPr>
          <w:rFonts w:ascii="Times New Roman" w:hAnsi="Times New Roman"/>
          <w:sz w:val="26"/>
          <w:szCs w:val="26"/>
        </w:rPr>
      </w:pPr>
      <w:r w:rsidRPr="0054421B">
        <w:rPr>
          <w:rFonts w:ascii="Times New Roman" w:hAnsi="Times New Roman"/>
          <w:sz w:val="26"/>
          <w:szCs w:val="26"/>
        </w:rPr>
        <w:t>(</w:t>
      </w:r>
      <w:proofErr w:type="gramStart"/>
      <w:r w:rsidRPr="0054421B">
        <w:rPr>
          <w:rFonts w:ascii="Times New Roman" w:hAnsi="Times New Roman"/>
          <w:sz w:val="26"/>
          <w:szCs w:val="26"/>
        </w:rPr>
        <w:t>hereinafter</w:t>
      </w:r>
      <w:proofErr w:type="gramEnd"/>
      <w:r w:rsidRPr="0054421B">
        <w:rPr>
          <w:rFonts w:ascii="Times New Roman" w:hAnsi="Times New Roman"/>
          <w:sz w:val="26"/>
          <w:szCs w:val="26"/>
        </w:rPr>
        <w:t xml:space="preserve"> referred to as the “</w:t>
      </w:r>
      <w:r w:rsidRPr="0054421B">
        <w:rPr>
          <w:rFonts w:ascii="Times New Roman" w:hAnsi="Times New Roman"/>
          <w:b/>
          <w:sz w:val="26"/>
          <w:szCs w:val="26"/>
        </w:rPr>
        <w:t>Union</w:t>
      </w:r>
      <w:r w:rsidRPr="0054421B">
        <w:rPr>
          <w:rFonts w:ascii="Times New Roman" w:hAnsi="Times New Roman"/>
          <w:sz w:val="26"/>
          <w:szCs w:val="26"/>
        </w:rPr>
        <w:t>”)</w:t>
      </w:r>
    </w:p>
    <w:p w:rsidR="00D9666F" w:rsidRPr="0054421B" w:rsidRDefault="00D9666F" w:rsidP="00D9666F">
      <w:pPr>
        <w:rPr>
          <w:rFonts w:ascii="Times New Roman" w:hAnsi="Times New Roman"/>
          <w:b/>
          <w:sz w:val="26"/>
          <w:szCs w:val="26"/>
        </w:rPr>
      </w:pPr>
    </w:p>
    <w:p w:rsidR="00D9666F" w:rsidRPr="0054421B" w:rsidRDefault="00D9666F" w:rsidP="00D9666F">
      <w:pPr>
        <w:jc w:val="center"/>
        <w:outlineLvl w:val="0"/>
        <w:rPr>
          <w:rFonts w:ascii="Times New Roman" w:hAnsi="Times New Roman"/>
          <w:b/>
          <w:sz w:val="26"/>
          <w:szCs w:val="26"/>
        </w:rPr>
      </w:pPr>
      <w:r w:rsidRPr="0054421B">
        <w:rPr>
          <w:rFonts w:ascii="Times New Roman" w:hAnsi="Times New Roman"/>
          <w:b/>
          <w:sz w:val="26"/>
          <w:szCs w:val="26"/>
        </w:rPr>
        <w:t>And</w:t>
      </w:r>
    </w:p>
    <w:p w:rsidR="00D9666F" w:rsidRPr="0054421B" w:rsidRDefault="00D9666F" w:rsidP="00D9666F">
      <w:pPr>
        <w:jc w:val="center"/>
        <w:rPr>
          <w:rFonts w:ascii="Times New Roman" w:hAnsi="Times New Roman"/>
          <w:b/>
          <w:sz w:val="26"/>
          <w:szCs w:val="26"/>
        </w:rPr>
      </w:pPr>
    </w:p>
    <w:p w:rsidR="00D9666F" w:rsidRPr="0054421B" w:rsidRDefault="00D9666F" w:rsidP="00D9666F">
      <w:pPr>
        <w:jc w:val="center"/>
        <w:outlineLvl w:val="0"/>
        <w:rPr>
          <w:rFonts w:ascii="Times New Roman" w:hAnsi="Times New Roman"/>
          <w:b/>
          <w:sz w:val="26"/>
          <w:szCs w:val="26"/>
        </w:rPr>
      </w:pPr>
      <w:r w:rsidRPr="0054421B">
        <w:rPr>
          <w:rFonts w:ascii="Times New Roman" w:hAnsi="Times New Roman"/>
          <w:b/>
          <w:sz w:val="26"/>
          <w:szCs w:val="26"/>
        </w:rPr>
        <w:t>Grewals Mauritius Ltd</w:t>
      </w:r>
    </w:p>
    <w:p w:rsidR="00D9666F" w:rsidRPr="0054421B" w:rsidRDefault="00D9666F" w:rsidP="00D9666F">
      <w:pPr>
        <w:jc w:val="center"/>
        <w:rPr>
          <w:rFonts w:ascii="Times New Roman" w:hAnsi="Times New Roman"/>
          <w:sz w:val="26"/>
          <w:szCs w:val="26"/>
        </w:rPr>
      </w:pPr>
      <w:r w:rsidRPr="0054421B">
        <w:rPr>
          <w:rFonts w:ascii="Times New Roman" w:hAnsi="Times New Roman"/>
          <w:sz w:val="26"/>
          <w:szCs w:val="26"/>
        </w:rPr>
        <w:t>(</w:t>
      </w:r>
      <w:proofErr w:type="gramStart"/>
      <w:r w:rsidRPr="0054421B">
        <w:rPr>
          <w:rFonts w:ascii="Times New Roman" w:hAnsi="Times New Roman"/>
          <w:sz w:val="26"/>
          <w:szCs w:val="26"/>
        </w:rPr>
        <w:t>hereinafter</w:t>
      </w:r>
      <w:proofErr w:type="gramEnd"/>
      <w:r w:rsidRPr="0054421B">
        <w:rPr>
          <w:rFonts w:ascii="Times New Roman" w:hAnsi="Times New Roman"/>
          <w:sz w:val="26"/>
          <w:szCs w:val="26"/>
        </w:rPr>
        <w:t xml:space="preserve"> referred to as the “</w:t>
      </w:r>
      <w:r w:rsidRPr="0054421B">
        <w:rPr>
          <w:rFonts w:ascii="Times New Roman" w:hAnsi="Times New Roman"/>
          <w:b/>
          <w:sz w:val="26"/>
          <w:szCs w:val="26"/>
        </w:rPr>
        <w:t>Employer</w:t>
      </w:r>
      <w:r w:rsidRPr="0054421B">
        <w:rPr>
          <w:rFonts w:ascii="Times New Roman" w:hAnsi="Times New Roman"/>
          <w:sz w:val="26"/>
          <w:szCs w:val="26"/>
        </w:rPr>
        <w:t>”)</w:t>
      </w:r>
    </w:p>
    <w:p w:rsidR="00D9666F" w:rsidRPr="0054421B" w:rsidRDefault="00D9666F" w:rsidP="00D9666F">
      <w:pPr>
        <w:rPr>
          <w:rFonts w:ascii="Times New Roman" w:hAnsi="Times New Roman"/>
          <w:b/>
          <w:sz w:val="26"/>
          <w:szCs w:val="26"/>
        </w:rPr>
      </w:pPr>
    </w:p>
    <w:p w:rsidR="00D9666F" w:rsidRPr="0054421B" w:rsidRDefault="00D9666F" w:rsidP="00D9666F">
      <w:pPr>
        <w:rPr>
          <w:rFonts w:ascii="Times New Roman" w:hAnsi="Times New Roman"/>
          <w:b/>
          <w:sz w:val="26"/>
          <w:szCs w:val="26"/>
        </w:rPr>
      </w:pPr>
    </w:p>
    <w:p w:rsidR="00D9666F" w:rsidRPr="0054421B" w:rsidRDefault="00D9666F" w:rsidP="00D9666F">
      <w:pPr>
        <w:jc w:val="both"/>
        <w:outlineLvl w:val="0"/>
        <w:rPr>
          <w:rFonts w:ascii="Times New Roman" w:hAnsi="Times New Roman"/>
          <w:b/>
          <w:sz w:val="26"/>
          <w:szCs w:val="26"/>
        </w:rPr>
      </w:pPr>
      <w:r w:rsidRPr="0054421B">
        <w:rPr>
          <w:rFonts w:ascii="Times New Roman" w:hAnsi="Times New Roman"/>
          <w:b/>
          <w:sz w:val="26"/>
          <w:szCs w:val="26"/>
        </w:rPr>
        <w:t>PREAMBLE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8"/>
        </w:numPr>
        <w:spacing w:line="276" w:lineRule="auto"/>
        <w:contextualSpacing/>
        <w:jc w:val="both"/>
        <w:rPr>
          <w:rFonts w:ascii="Times New Roman" w:hAnsi="Times New Roman"/>
          <w:b/>
          <w:sz w:val="26"/>
          <w:szCs w:val="26"/>
        </w:rPr>
      </w:pPr>
      <w:r w:rsidRPr="0054421B">
        <w:rPr>
          <w:rFonts w:ascii="Times New Roman" w:hAnsi="Times New Roman"/>
          <w:sz w:val="26"/>
          <w:szCs w:val="26"/>
        </w:rPr>
        <w:t>The Union represents the bargaining unit consisting of operatives of the Employer (hereinafter referred to as the “</w:t>
      </w:r>
      <w:r w:rsidRPr="0054421B">
        <w:rPr>
          <w:rFonts w:ascii="Times New Roman" w:hAnsi="Times New Roman"/>
          <w:b/>
          <w:sz w:val="26"/>
          <w:szCs w:val="26"/>
        </w:rPr>
        <w:t>Employees</w:t>
      </w:r>
      <w:r w:rsidRPr="0054421B">
        <w:rPr>
          <w:rFonts w:ascii="Times New Roman" w:hAnsi="Times New Roman"/>
          <w:sz w:val="26"/>
          <w:szCs w:val="26"/>
        </w:rPr>
        <w:t>” or “</w:t>
      </w:r>
      <w:r w:rsidRPr="0054421B">
        <w:rPr>
          <w:rFonts w:ascii="Times New Roman" w:hAnsi="Times New Roman"/>
          <w:b/>
          <w:sz w:val="26"/>
          <w:szCs w:val="26"/>
        </w:rPr>
        <w:t>Employee</w:t>
      </w:r>
      <w:r w:rsidRPr="0054421B">
        <w:rPr>
          <w:rFonts w:ascii="Times New Roman" w:hAnsi="Times New Roman"/>
          <w:sz w:val="26"/>
          <w:szCs w:val="26"/>
        </w:rPr>
        <w:t>”)</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8"/>
        </w:numPr>
        <w:spacing w:line="276" w:lineRule="auto"/>
        <w:contextualSpacing/>
        <w:jc w:val="both"/>
        <w:rPr>
          <w:rFonts w:ascii="Times New Roman" w:hAnsi="Times New Roman"/>
          <w:b/>
          <w:sz w:val="26"/>
          <w:szCs w:val="26"/>
        </w:rPr>
      </w:pPr>
      <w:r w:rsidRPr="0054421B">
        <w:rPr>
          <w:rFonts w:ascii="Times New Roman" w:hAnsi="Times New Roman"/>
          <w:sz w:val="26"/>
          <w:szCs w:val="26"/>
        </w:rPr>
        <w:t>The Union and the Employer started negotiations in or about April 2016 in relation to the renewal of the collective agreement which expired in or about February 2016.</w:t>
      </w:r>
    </w:p>
    <w:p w:rsidR="00D9666F" w:rsidRPr="0054421B" w:rsidRDefault="00D9666F" w:rsidP="00D9666F">
      <w:pPr>
        <w:rPr>
          <w:rFonts w:ascii="Times New Roman" w:hAnsi="Times New Roman"/>
          <w:b/>
          <w:sz w:val="26"/>
          <w:szCs w:val="26"/>
        </w:rPr>
      </w:pPr>
    </w:p>
    <w:p w:rsidR="00D9666F" w:rsidRPr="0054421B" w:rsidRDefault="00D9666F" w:rsidP="00D9666F">
      <w:pPr>
        <w:numPr>
          <w:ilvl w:val="0"/>
          <w:numId w:val="38"/>
        </w:numPr>
        <w:spacing w:line="276" w:lineRule="auto"/>
        <w:contextualSpacing/>
        <w:jc w:val="both"/>
        <w:rPr>
          <w:rFonts w:ascii="Times New Roman" w:hAnsi="Times New Roman"/>
          <w:sz w:val="26"/>
          <w:szCs w:val="26"/>
        </w:rPr>
      </w:pPr>
      <w:r w:rsidRPr="0054421B">
        <w:rPr>
          <w:rFonts w:ascii="Times New Roman" w:hAnsi="Times New Roman"/>
          <w:sz w:val="26"/>
          <w:szCs w:val="26"/>
        </w:rPr>
        <w:t>On or about 5</w:t>
      </w:r>
      <w:r w:rsidRPr="0054421B">
        <w:rPr>
          <w:rFonts w:ascii="Times New Roman" w:hAnsi="Times New Roman"/>
          <w:sz w:val="26"/>
          <w:szCs w:val="26"/>
          <w:vertAlign w:val="superscript"/>
        </w:rPr>
        <w:t>th</w:t>
      </w:r>
      <w:r w:rsidRPr="0054421B">
        <w:rPr>
          <w:rFonts w:ascii="Times New Roman" w:hAnsi="Times New Roman"/>
          <w:sz w:val="26"/>
          <w:szCs w:val="26"/>
        </w:rPr>
        <w:t xml:space="preserve"> August 2016, the Union reported the existence of a labour dispute to the Commission for Conciliation and Mediation (hereinafter referred to as the “</w:t>
      </w:r>
      <w:r w:rsidRPr="0054421B">
        <w:rPr>
          <w:rFonts w:ascii="Times New Roman" w:hAnsi="Times New Roman"/>
          <w:b/>
          <w:sz w:val="26"/>
          <w:szCs w:val="26"/>
        </w:rPr>
        <w:t>CCM</w:t>
      </w:r>
      <w:r w:rsidRPr="0054421B">
        <w:rPr>
          <w:rFonts w:ascii="Times New Roman" w:hAnsi="Times New Roman"/>
          <w:sz w:val="26"/>
          <w:szCs w:val="26"/>
        </w:rPr>
        <w:t xml:space="preserve">”) under section 64(1) of the Employment Relations Act 2008. The terms of the dispute consisted of 17 items. </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8"/>
        </w:numPr>
        <w:spacing w:line="276" w:lineRule="auto"/>
        <w:contextualSpacing/>
        <w:jc w:val="both"/>
        <w:rPr>
          <w:rFonts w:ascii="Times New Roman" w:hAnsi="Times New Roman"/>
          <w:sz w:val="26"/>
          <w:szCs w:val="26"/>
        </w:rPr>
      </w:pPr>
      <w:r w:rsidRPr="0054421B">
        <w:rPr>
          <w:rFonts w:ascii="Times New Roman" w:hAnsi="Times New Roman"/>
          <w:sz w:val="26"/>
          <w:szCs w:val="26"/>
        </w:rPr>
        <w:t>On the 7</w:t>
      </w:r>
      <w:r w:rsidRPr="0054421B">
        <w:rPr>
          <w:rFonts w:ascii="Times New Roman" w:hAnsi="Times New Roman"/>
          <w:sz w:val="26"/>
          <w:szCs w:val="26"/>
          <w:vertAlign w:val="superscript"/>
        </w:rPr>
        <w:t>th</w:t>
      </w:r>
      <w:r w:rsidRPr="0054421B">
        <w:rPr>
          <w:rFonts w:ascii="Times New Roman" w:hAnsi="Times New Roman"/>
          <w:sz w:val="26"/>
          <w:szCs w:val="26"/>
        </w:rPr>
        <w:t xml:space="preserve"> June 2017, the CCM reported that all points in dispute remained unresolved and advised the Parties to refer the dispute for voluntary arbitration.</w:t>
      </w:r>
    </w:p>
    <w:p w:rsidR="00D9666F" w:rsidRPr="0054421B" w:rsidRDefault="00D9666F" w:rsidP="00D9666F">
      <w:pPr>
        <w:rPr>
          <w:rFonts w:ascii="Times New Roman" w:hAnsi="Times New Roman"/>
          <w:sz w:val="26"/>
          <w:szCs w:val="26"/>
        </w:rPr>
      </w:pPr>
    </w:p>
    <w:p w:rsidR="00D9666F" w:rsidRPr="0054421B" w:rsidRDefault="00D9666F" w:rsidP="00D9666F">
      <w:pPr>
        <w:numPr>
          <w:ilvl w:val="0"/>
          <w:numId w:val="38"/>
        </w:numPr>
        <w:spacing w:line="276" w:lineRule="auto"/>
        <w:contextualSpacing/>
        <w:jc w:val="both"/>
        <w:rPr>
          <w:rFonts w:ascii="Times New Roman" w:hAnsi="Times New Roman"/>
          <w:b/>
          <w:sz w:val="26"/>
          <w:szCs w:val="26"/>
        </w:rPr>
      </w:pPr>
      <w:r w:rsidRPr="0054421B">
        <w:rPr>
          <w:rFonts w:ascii="Times New Roman" w:hAnsi="Times New Roman"/>
          <w:sz w:val="26"/>
          <w:szCs w:val="26"/>
        </w:rPr>
        <w:t>An agreement dated 17 July 2017 was signed between the Parties resolving some of the items of dispute and referring the remaining unresolved issues to the Employment Relations Tribunal (hereinafter referred to as “</w:t>
      </w:r>
      <w:r w:rsidRPr="0054421B">
        <w:rPr>
          <w:rFonts w:ascii="Times New Roman" w:hAnsi="Times New Roman"/>
          <w:b/>
          <w:sz w:val="26"/>
          <w:szCs w:val="26"/>
        </w:rPr>
        <w:t>ERT</w:t>
      </w:r>
      <w:r w:rsidRPr="0054421B">
        <w:rPr>
          <w:rFonts w:ascii="Times New Roman" w:hAnsi="Times New Roman"/>
          <w:sz w:val="26"/>
          <w:szCs w:val="26"/>
        </w:rPr>
        <w:t>”) by virtue of section 63 of the Employment Relations Act 2008.</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8"/>
        </w:numPr>
        <w:spacing w:line="276" w:lineRule="auto"/>
        <w:contextualSpacing/>
        <w:jc w:val="both"/>
        <w:rPr>
          <w:rFonts w:ascii="Times New Roman" w:hAnsi="Times New Roman"/>
          <w:b/>
          <w:sz w:val="26"/>
          <w:szCs w:val="26"/>
        </w:rPr>
      </w:pPr>
      <w:r w:rsidRPr="0054421B">
        <w:rPr>
          <w:rFonts w:ascii="Times New Roman" w:hAnsi="Times New Roman"/>
          <w:sz w:val="26"/>
          <w:szCs w:val="26"/>
        </w:rPr>
        <w:t>Fourteen items in dispute were referred to the ERT.</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8"/>
        </w:numPr>
        <w:spacing w:line="276" w:lineRule="auto"/>
        <w:contextualSpacing/>
        <w:jc w:val="both"/>
        <w:rPr>
          <w:rFonts w:ascii="Times New Roman" w:hAnsi="Times New Roman"/>
          <w:sz w:val="26"/>
          <w:szCs w:val="26"/>
        </w:rPr>
      </w:pPr>
      <w:r w:rsidRPr="0054421B">
        <w:rPr>
          <w:rFonts w:ascii="Times New Roman" w:hAnsi="Times New Roman"/>
          <w:sz w:val="26"/>
          <w:szCs w:val="26"/>
        </w:rPr>
        <w:t>Both Parties requested the ERT to assist them in reaching a settlement.</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0"/>
          <w:numId w:val="38"/>
        </w:numPr>
        <w:spacing w:line="276" w:lineRule="auto"/>
        <w:contextualSpacing/>
        <w:jc w:val="both"/>
        <w:rPr>
          <w:rFonts w:ascii="Times New Roman" w:hAnsi="Times New Roman"/>
          <w:sz w:val="26"/>
          <w:szCs w:val="26"/>
        </w:rPr>
      </w:pPr>
      <w:r w:rsidRPr="0054421B">
        <w:rPr>
          <w:rFonts w:ascii="Times New Roman" w:hAnsi="Times New Roman"/>
          <w:sz w:val="26"/>
          <w:szCs w:val="26"/>
        </w:rPr>
        <w:t>The Parties have communicated with each other, and in the light of discussions and negotiations held, they have mutually reached the present agreement in relation to all items in dispute described below.</w:t>
      </w:r>
    </w:p>
    <w:p w:rsidR="00D9666F" w:rsidRPr="0054421B" w:rsidRDefault="00D9666F" w:rsidP="00D9666F">
      <w:pPr>
        <w:jc w:val="both"/>
        <w:rPr>
          <w:rFonts w:ascii="Times New Roman" w:hAnsi="Times New Roman"/>
          <w:sz w:val="26"/>
          <w:szCs w:val="26"/>
        </w:rPr>
      </w:pPr>
    </w:p>
    <w:p w:rsidR="00D9666F" w:rsidRPr="0054421B" w:rsidRDefault="00D9666F" w:rsidP="00D9666F">
      <w:pPr>
        <w:jc w:val="both"/>
        <w:outlineLvl w:val="0"/>
        <w:rPr>
          <w:rFonts w:ascii="Times New Roman" w:hAnsi="Times New Roman"/>
          <w:b/>
          <w:sz w:val="26"/>
          <w:szCs w:val="26"/>
        </w:rPr>
      </w:pPr>
      <w:r w:rsidRPr="0054421B">
        <w:rPr>
          <w:rFonts w:ascii="Times New Roman" w:hAnsi="Times New Roman"/>
          <w:b/>
          <w:sz w:val="26"/>
          <w:szCs w:val="26"/>
        </w:rPr>
        <w:t>IT HAS THEREFORE BEEN AGREED AND COVENANTED AS FOLLOWS:</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contextualSpacing/>
        <w:jc w:val="both"/>
        <w:rPr>
          <w:rFonts w:ascii="Times New Roman" w:hAnsi="Times New Roman"/>
          <w:b/>
          <w:sz w:val="26"/>
          <w:szCs w:val="26"/>
        </w:rPr>
      </w:pPr>
      <w:r w:rsidRPr="0054421B">
        <w:rPr>
          <w:rFonts w:ascii="Times New Roman" w:hAnsi="Times New Roman"/>
          <w:b/>
          <w:sz w:val="26"/>
          <w:szCs w:val="26"/>
        </w:rPr>
        <w:t>Whether the company shall restructure wages on the basis of grading and years of service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contextualSpacing/>
        <w:jc w:val="both"/>
        <w:rPr>
          <w:rFonts w:ascii="Times New Roman" w:hAnsi="Times New Roman"/>
          <w:sz w:val="26"/>
          <w:szCs w:val="26"/>
        </w:rPr>
      </w:pPr>
      <w:r w:rsidRPr="0054421B">
        <w:rPr>
          <w:rFonts w:ascii="Times New Roman" w:hAnsi="Times New Roman"/>
          <w:sz w:val="26"/>
          <w:szCs w:val="26"/>
        </w:rPr>
        <w:t>The Union has agreed to withdraw this item since the Employer will review salary on a case to case basis.</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punctuality bonus be increased to 10%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Parties have agreed to increase by 10% the quantum of the punctuality bonus applicable to each Employee and to keep unchanged all other criteria in relation to lateness and absence deductions as set out below:</w:t>
      </w:r>
    </w:p>
    <w:p w:rsidR="00D9666F" w:rsidRPr="0054421B" w:rsidRDefault="00D9666F" w:rsidP="00D9666F">
      <w:pPr>
        <w:ind w:left="1134"/>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less 20% of the bonus, if more than 15 minutes of lateness is accumulated over a month;</w:t>
      </w: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less 40% of the bonus, if more than 30 minutes of lateness is accumulated over a month;</w:t>
      </w: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less 100% of the bonus, if more than 45 minutes of lateness is accumulated over a month;</w:t>
      </w:r>
    </w:p>
    <w:p w:rsidR="00D9666F" w:rsidRPr="0054421B" w:rsidRDefault="00D9666F" w:rsidP="00D9666F">
      <w:pPr>
        <w:numPr>
          <w:ilvl w:val="2"/>
          <w:numId w:val="37"/>
        </w:numPr>
        <w:spacing w:line="276" w:lineRule="auto"/>
        <w:contextualSpacing/>
        <w:jc w:val="both"/>
        <w:rPr>
          <w:rFonts w:ascii="Times New Roman" w:hAnsi="Times New Roman"/>
          <w:sz w:val="26"/>
          <w:szCs w:val="26"/>
        </w:rPr>
      </w:pPr>
      <w:proofErr w:type="gramStart"/>
      <w:r w:rsidRPr="0054421B">
        <w:rPr>
          <w:rFonts w:ascii="Times New Roman" w:hAnsi="Times New Roman"/>
          <w:sz w:val="26"/>
          <w:szCs w:val="26"/>
        </w:rPr>
        <w:t>less</w:t>
      </w:r>
      <w:proofErr w:type="gramEnd"/>
      <w:r w:rsidRPr="0054421B">
        <w:rPr>
          <w:rFonts w:ascii="Times New Roman" w:hAnsi="Times New Roman"/>
          <w:sz w:val="26"/>
          <w:szCs w:val="26"/>
        </w:rPr>
        <w:t xml:space="preserve"> 20% of the bonus for any absences, whether local or sick leave.</w:t>
      </w:r>
    </w:p>
    <w:p w:rsidR="00D9666F" w:rsidRPr="0054421B" w:rsidRDefault="00D9666F" w:rsidP="00D9666F">
      <w:pPr>
        <w:ind w:left="1134"/>
        <w:jc w:val="both"/>
        <w:rPr>
          <w:rFonts w:ascii="Times New Roman" w:hAnsi="Times New Roman"/>
          <w:sz w:val="26"/>
          <w:szCs w:val="26"/>
        </w:rPr>
      </w:pP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company Employees should be eligible of discount/credit while purchasing company’s product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Employer shall grant to the Employees a 7.5% discount on purchase of materials manufactured by the Employer, subject to the conditions set out below:</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6 months credit facilities for repayment of materials purchased;</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purchase of materials shall be solely for the Employee’s own personal use, limited to the construction, renovation, repairs or improvement of his house;</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The Employer shall be </w:t>
      </w:r>
      <w:proofErr w:type="spellStart"/>
      <w:r w:rsidRPr="0054421B">
        <w:rPr>
          <w:rFonts w:ascii="Times New Roman" w:hAnsi="Times New Roman"/>
          <w:sz w:val="26"/>
          <w:szCs w:val="26"/>
        </w:rPr>
        <w:t>authorised</w:t>
      </w:r>
      <w:proofErr w:type="spellEnd"/>
      <w:r w:rsidRPr="0054421B">
        <w:rPr>
          <w:rFonts w:ascii="Times New Roman" w:hAnsi="Times New Roman"/>
          <w:sz w:val="26"/>
          <w:szCs w:val="26"/>
        </w:rPr>
        <w:t xml:space="preserve"> to visit the site where works are being carried out; and</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Employer may deduct any unpaid amount from the Employee’s remuneration provided that any such deduction does not exceed half of the remuneration paid to the Employee for any pay period.</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 xml:space="preserve">Whether sawing bonus should be increased to 0.25 cents each </w:t>
      </w:r>
      <w:proofErr w:type="spellStart"/>
      <w:r w:rsidRPr="0054421B">
        <w:rPr>
          <w:rFonts w:ascii="Times New Roman" w:hAnsi="Times New Roman"/>
          <w:b/>
          <w:sz w:val="26"/>
          <w:szCs w:val="26"/>
        </w:rPr>
        <w:t>centimetre</w:t>
      </w:r>
      <w:proofErr w:type="spellEnd"/>
      <w:r w:rsidRPr="0054421B">
        <w:rPr>
          <w:rFonts w:ascii="Times New Roman" w:hAnsi="Times New Roman"/>
          <w:b/>
          <w:sz w:val="26"/>
          <w:szCs w:val="26"/>
        </w:rPr>
        <w:t xml:space="preserv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The Parties have agreed to increase the sawing bonus from 0.012 </w:t>
      </w:r>
      <w:proofErr w:type="spellStart"/>
      <w:r w:rsidRPr="0054421B">
        <w:rPr>
          <w:rFonts w:ascii="Times New Roman" w:hAnsi="Times New Roman"/>
          <w:sz w:val="26"/>
          <w:szCs w:val="26"/>
        </w:rPr>
        <w:t>cts</w:t>
      </w:r>
      <w:proofErr w:type="spellEnd"/>
      <w:r w:rsidRPr="0054421B">
        <w:rPr>
          <w:rFonts w:ascii="Times New Roman" w:hAnsi="Times New Roman"/>
          <w:sz w:val="26"/>
          <w:szCs w:val="26"/>
        </w:rPr>
        <w:t xml:space="preserve"> per </w:t>
      </w:r>
      <w:proofErr w:type="spellStart"/>
      <w:r w:rsidRPr="0054421B">
        <w:rPr>
          <w:rFonts w:ascii="Times New Roman" w:hAnsi="Times New Roman"/>
          <w:sz w:val="26"/>
          <w:szCs w:val="26"/>
        </w:rPr>
        <w:t>mt</w:t>
      </w:r>
      <w:proofErr w:type="spellEnd"/>
      <w:r w:rsidRPr="0054421B">
        <w:rPr>
          <w:rFonts w:ascii="Times New Roman" w:hAnsi="Times New Roman"/>
          <w:sz w:val="26"/>
          <w:szCs w:val="26"/>
        </w:rPr>
        <w:t xml:space="preserve">/cm to 0.017cts per </w:t>
      </w:r>
      <w:proofErr w:type="spellStart"/>
      <w:r w:rsidRPr="0054421B">
        <w:rPr>
          <w:rFonts w:ascii="Times New Roman" w:hAnsi="Times New Roman"/>
          <w:sz w:val="26"/>
          <w:szCs w:val="26"/>
        </w:rPr>
        <w:t>mt</w:t>
      </w:r>
      <w:proofErr w:type="spellEnd"/>
      <w:r w:rsidRPr="0054421B">
        <w:rPr>
          <w:rFonts w:ascii="Times New Roman" w:hAnsi="Times New Roman"/>
          <w:sz w:val="26"/>
          <w:szCs w:val="26"/>
        </w:rPr>
        <w:t>/cm.</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 xml:space="preserve">Whether Employees involved in the preparation of order be eligible to 25 </w:t>
      </w:r>
      <w:proofErr w:type="spellStart"/>
      <w:r w:rsidRPr="0054421B">
        <w:rPr>
          <w:rFonts w:ascii="Times New Roman" w:hAnsi="Times New Roman"/>
          <w:b/>
          <w:sz w:val="26"/>
          <w:szCs w:val="26"/>
        </w:rPr>
        <w:t>cts</w:t>
      </w:r>
      <w:proofErr w:type="spellEnd"/>
      <w:r w:rsidRPr="0054421B">
        <w:rPr>
          <w:rFonts w:ascii="Times New Roman" w:hAnsi="Times New Roman"/>
          <w:b/>
          <w:sz w:val="26"/>
          <w:szCs w:val="26"/>
        </w:rPr>
        <w:t xml:space="preserve"> per </w:t>
      </w:r>
      <w:proofErr w:type="spellStart"/>
      <w:r w:rsidRPr="0054421B">
        <w:rPr>
          <w:rFonts w:ascii="Times New Roman" w:hAnsi="Times New Roman"/>
          <w:b/>
          <w:sz w:val="26"/>
          <w:szCs w:val="26"/>
        </w:rPr>
        <w:t>metre</w:t>
      </w:r>
      <w:proofErr w:type="spellEnd"/>
      <w:r w:rsidRPr="0054421B">
        <w:rPr>
          <w:rFonts w:ascii="Times New Roman" w:hAnsi="Times New Roman"/>
          <w:b/>
          <w:sz w:val="26"/>
          <w:szCs w:val="26"/>
        </w:rPr>
        <w:t xml:space="preserv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has agreed to withdraw this item which might be reconsidered in the next negotiation.</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the company should maintain special leave in respect of wedding of son, daughter, brother, sister or otherwise</w:t>
      </w:r>
    </w:p>
    <w:p w:rsidR="00D9666F" w:rsidRPr="0054421B" w:rsidRDefault="00D9666F" w:rsidP="00D9666F">
      <w:pPr>
        <w:ind w:left="567"/>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has agreed to withdraw this item. The special leave as set out in the Collective Agreement dated 28th February 2014 shall remain applicable.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milk be provided to each Employee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 The Parties have agreed on a monthly allowance of Rs100.00 per Employee in lieu and stead of providing milk.</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toilet soap be increased to six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Employer shall offer to the Employees four toilet soaps of 150 g per month.</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agrees to the said offer in full and final satisfaction. This item 8 is no longer in dispute.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an Employee be eligible to an increase of 50% to his/her subsistence allowance as from 18hrs</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lastRenderedPageBreak/>
        <w:t>The policy of the Employer was to provide a meal to any Employee working after 18h30 given the nature of the work performed by the Employees and as provided by law.</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has agreed to leave the meal policy unchanged that is a meal is provided by the employer for any overtime exceeding 2hrs after normal hours (i.e. after 18h30).</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death gratuity be equivalent to over and above what an Employee is eligible, 15+ 7 days wages per year of service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has agreed to remove this item. The relevant provision of the Employment Rights Act in relation to death gratuity shall apply.</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an Employee retiring on medical grounds be eligible of 15 + 7 days wage per year of service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has agreed to remove this item. The relevant provision of the Employment Rights Act in relation to retirement on medical grounds shall apply.</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an Employee travelling to Rodrigues be eligible of overseas leave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In accordance with paragraph 1.4 of the agreement dated 17</w:t>
      </w:r>
      <w:r w:rsidRPr="0054421B">
        <w:rPr>
          <w:rFonts w:ascii="Times New Roman" w:hAnsi="Times New Roman"/>
          <w:sz w:val="26"/>
          <w:szCs w:val="26"/>
          <w:vertAlign w:val="superscript"/>
        </w:rPr>
        <w:t xml:space="preserve">th </w:t>
      </w:r>
      <w:r w:rsidRPr="0054421B">
        <w:rPr>
          <w:rFonts w:ascii="Times New Roman" w:hAnsi="Times New Roman"/>
          <w:sz w:val="26"/>
          <w:szCs w:val="26"/>
        </w:rPr>
        <w:t>July 2017, the Parties have already agreed to include travelling to Rodrigues as leave under “overseas leave”.</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Both Parties state that the present item has already been resolved and is no longer in dispute.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r w:rsidRPr="0054421B">
        <w:rPr>
          <w:rFonts w:ascii="Times New Roman" w:hAnsi="Times New Roman"/>
          <w:b/>
          <w:sz w:val="26"/>
          <w:szCs w:val="26"/>
        </w:rPr>
        <w:t>Whether a cleaner be posted to clean metal sheet toilet to keep it in good sanitary condition or otherwise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b/>
          <w:sz w:val="26"/>
          <w:szCs w:val="26"/>
        </w:rPr>
      </w:pPr>
      <w:r w:rsidRPr="0054421B">
        <w:rPr>
          <w:rFonts w:ascii="Times New Roman" w:hAnsi="Times New Roman"/>
          <w:sz w:val="26"/>
          <w:szCs w:val="26"/>
        </w:rPr>
        <w:t xml:space="preserve">The Employer has already employed a cleaner, one Mr Jean François </w:t>
      </w:r>
      <w:proofErr w:type="spellStart"/>
      <w:r w:rsidRPr="0054421B">
        <w:rPr>
          <w:rFonts w:ascii="Times New Roman" w:hAnsi="Times New Roman"/>
          <w:sz w:val="26"/>
          <w:szCs w:val="26"/>
        </w:rPr>
        <w:t>Palmyre</w:t>
      </w:r>
      <w:proofErr w:type="spellEnd"/>
      <w:r w:rsidRPr="0054421B">
        <w:rPr>
          <w:rFonts w:ascii="Times New Roman" w:hAnsi="Times New Roman"/>
          <w:sz w:val="26"/>
          <w:szCs w:val="26"/>
        </w:rPr>
        <w:t>, and entrusted him the duty of cleaning metal sheet toilets. The Employee declares that the necessary materials are provided for the upkeep of those facilities.</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Union declares being satisfied with the maintenance and upkeep of the toilet facilities and agrees that the present item is no longer in dispute.</w:t>
      </w:r>
    </w:p>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0"/>
          <w:numId w:val="37"/>
        </w:numPr>
        <w:spacing w:line="276" w:lineRule="auto"/>
        <w:contextualSpacing/>
        <w:jc w:val="both"/>
        <w:rPr>
          <w:rFonts w:ascii="Times New Roman" w:hAnsi="Times New Roman"/>
          <w:b/>
          <w:sz w:val="26"/>
          <w:szCs w:val="26"/>
        </w:rPr>
      </w:pPr>
      <w:bookmarkStart w:id="1" w:name="_Ref507064235"/>
      <w:r w:rsidRPr="0054421B">
        <w:rPr>
          <w:rFonts w:ascii="Times New Roman" w:hAnsi="Times New Roman"/>
          <w:b/>
          <w:sz w:val="26"/>
          <w:szCs w:val="26"/>
        </w:rPr>
        <w:lastRenderedPageBreak/>
        <w:t>Whether all Employees shall have lunch and tea time at the same time or otherwise.</w:t>
      </w:r>
    </w:p>
    <w:bookmarkEnd w:id="1"/>
    <w:p w:rsidR="00D9666F" w:rsidRPr="0054421B" w:rsidRDefault="00D9666F" w:rsidP="00D9666F">
      <w:pPr>
        <w:jc w:val="both"/>
        <w:rPr>
          <w:rFonts w:ascii="Times New Roman" w:hAnsi="Times New Roman"/>
          <w:b/>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Employer agrees to the demand of the Union to set up a unique time for tea and lunch breaks for all Employees instead of two different times on the following grounds:-</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All Employees shall strictly abide to the working hours, which are:</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from 7:30 am to 16:30 pm from Monday until Friday; and </w:t>
      </w:r>
    </w:p>
    <w:p w:rsidR="00D9666F" w:rsidRPr="0054421B" w:rsidRDefault="00D9666F" w:rsidP="00D9666F">
      <w:pPr>
        <w:numPr>
          <w:ilvl w:val="2"/>
          <w:numId w:val="37"/>
        </w:numPr>
        <w:spacing w:line="276" w:lineRule="auto"/>
        <w:contextualSpacing/>
        <w:jc w:val="both"/>
        <w:rPr>
          <w:rFonts w:ascii="Times New Roman" w:hAnsi="Times New Roman"/>
          <w:sz w:val="26"/>
          <w:szCs w:val="26"/>
        </w:rPr>
      </w:pPr>
      <w:proofErr w:type="gramStart"/>
      <w:r w:rsidRPr="0054421B">
        <w:rPr>
          <w:rFonts w:ascii="Times New Roman" w:hAnsi="Times New Roman"/>
          <w:sz w:val="26"/>
          <w:szCs w:val="26"/>
        </w:rPr>
        <w:t>from</w:t>
      </w:r>
      <w:proofErr w:type="gramEnd"/>
      <w:r w:rsidRPr="0054421B">
        <w:rPr>
          <w:rFonts w:ascii="Times New Roman" w:hAnsi="Times New Roman"/>
          <w:sz w:val="26"/>
          <w:szCs w:val="26"/>
        </w:rPr>
        <w:t xml:space="preserve"> 7:30 am until 12:00 pm on Saturdays.</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time schedule for tea and lunch breaks shall be as follows:-</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Tea break AM 9:30 until 9:40 (10mins);</w:t>
      </w: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Lunch break AM 11:30 until 12:05 (35mins);</w:t>
      </w:r>
    </w:p>
    <w:p w:rsidR="00D9666F" w:rsidRPr="0054421B" w:rsidRDefault="00D9666F" w:rsidP="00D9666F">
      <w:pPr>
        <w:numPr>
          <w:ilvl w:val="2"/>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Tea break PM 14:30 until 14:40 (10mins).</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An alarm ring will be installed to call the start and end of work as well for the start and end of tea and lunch breaks. </w:t>
      </w:r>
    </w:p>
    <w:p w:rsidR="00D9666F" w:rsidRPr="0054421B" w:rsidRDefault="00D9666F" w:rsidP="00D9666F">
      <w:pPr>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It is understood that all orders of clients and service which have started to be handled prior to the break should continue until preparation of order is completed and the goods have been dropped at the delivery bay and/or loaded on the client’s transport.</w:t>
      </w:r>
    </w:p>
    <w:p w:rsidR="00D9666F" w:rsidRPr="0054421B" w:rsidRDefault="00D9666F" w:rsidP="00D9666F">
      <w:pPr>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In case the supervisor estimates that preparation of an order and service to client is likely to take more than 15 minutes from the start of the tea break or lunch break, another team will be asked to take over this task or if no team is available then the task will be put on hold until everyone has taken their break to continue this same task.</w:t>
      </w:r>
    </w:p>
    <w:p w:rsidR="00D9666F" w:rsidRPr="0054421B" w:rsidRDefault="00D9666F" w:rsidP="00D9666F">
      <w:pPr>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The Employee or team who has continued work during normal time of break should inform their supervisor when done and be provided with their break duration from there on.</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It is agreed by both Parties that the new system shall be effective as from the date of signature of the Agreement. </w:t>
      </w:r>
    </w:p>
    <w:p w:rsidR="00D9666F" w:rsidRPr="0054421B" w:rsidRDefault="00D9666F" w:rsidP="00D9666F">
      <w:pPr>
        <w:jc w:val="both"/>
        <w:rPr>
          <w:rFonts w:ascii="Times New Roman" w:hAnsi="Times New Roman"/>
          <w:sz w:val="26"/>
          <w:szCs w:val="26"/>
        </w:rPr>
      </w:pPr>
    </w:p>
    <w:p w:rsidR="00D9666F" w:rsidRPr="0054421B" w:rsidRDefault="00D9666F" w:rsidP="00D9666F">
      <w:pPr>
        <w:numPr>
          <w:ilvl w:val="1"/>
          <w:numId w:val="37"/>
        </w:numPr>
        <w:spacing w:line="276" w:lineRule="auto"/>
        <w:contextualSpacing/>
        <w:jc w:val="both"/>
        <w:rPr>
          <w:rFonts w:ascii="Times New Roman" w:hAnsi="Times New Roman"/>
          <w:sz w:val="26"/>
          <w:szCs w:val="26"/>
        </w:rPr>
      </w:pPr>
      <w:r w:rsidRPr="0054421B">
        <w:rPr>
          <w:rFonts w:ascii="Times New Roman" w:hAnsi="Times New Roman"/>
          <w:sz w:val="26"/>
          <w:szCs w:val="26"/>
        </w:rPr>
        <w:t xml:space="preserve">In the event the Employer is not satisfied at any consequent time with the functioning of this unique time of tea and lunch break or in case any unforeseen situation arising in future and that is in favour of good running </w:t>
      </w:r>
      <w:r w:rsidRPr="0054421B">
        <w:rPr>
          <w:rFonts w:ascii="Times New Roman" w:hAnsi="Times New Roman"/>
          <w:sz w:val="26"/>
          <w:szCs w:val="26"/>
        </w:rPr>
        <w:lastRenderedPageBreak/>
        <w:t>of business and client service, the Employer shall have consultation with the Union.</w:t>
      </w:r>
    </w:p>
    <w:p w:rsidR="0054421B" w:rsidRDefault="0054421B">
      <w:pPr>
        <w:spacing w:after="200" w:line="276" w:lineRule="auto"/>
        <w:rPr>
          <w:rFonts w:ascii="Times New Roman" w:hAnsi="Times New Roman"/>
          <w:sz w:val="28"/>
          <w:szCs w:val="28"/>
        </w:rPr>
      </w:pPr>
    </w:p>
    <w:p w:rsidR="001E4CE7" w:rsidRDefault="00282E78" w:rsidP="00876A5C">
      <w:pPr>
        <w:spacing w:line="360" w:lineRule="auto"/>
        <w:jc w:val="both"/>
        <w:rPr>
          <w:rFonts w:ascii="Times New Roman" w:hAnsi="Times New Roman"/>
          <w:sz w:val="28"/>
          <w:szCs w:val="28"/>
        </w:rPr>
      </w:pPr>
      <w:r>
        <w:rPr>
          <w:rFonts w:ascii="Times New Roman" w:hAnsi="Times New Roman"/>
          <w:sz w:val="28"/>
          <w:szCs w:val="28"/>
        </w:rPr>
        <w:t>On the 4</w:t>
      </w:r>
      <w:r w:rsidR="001E4CE7" w:rsidRPr="001E4CE7">
        <w:rPr>
          <w:rFonts w:ascii="Times New Roman" w:hAnsi="Times New Roman"/>
          <w:sz w:val="28"/>
          <w:szCs w:val="28"/>
          <w:vertAlign w:val="superscript"/>
        </w:rPr>
        <w:t>th</w:t>
      </w:r>
      <w:r w:rsidR="001E4CE7">
        <w:rPr>
          <w:rFonts w:ascii="Times New Roman" w:hAnsi="Times New Roman"/>
          <w:sz w:val="28"/>
          <w:szCs w:val="28"/>
        </w:rPr>
        <w:t xml:space="preserve"> of Ma</w:t>
      </w:r>
      <w:r>
        <w:rPr>
          <w:rFonts w:ascii="Times New Roman" w:hAnsi="Times New Roman"/>
          <w:sz w:val="28"/>
          <w:szCs w:val="28"/>
        </w:rPr>
        <w:t>y 2018</w:t>
      </w:r>
      <w:r w:rsidR="001E4CE7">
        <w:rPr>
          <w:rFonts w:ascii="Times New Roman" w:hAnsi="Times New Roman"/>
          <w:sz w:val="28"/>
          <w:szCs w:val="28"/>
        </w:rPr>
        <w:t xml:space="preserve">, both parties </w:t>
      </w:r>
      <w:r>
        <w:rPr>
          <w:rFonts w:ascii="Times New Roman" w:hAnsi="Times New Roman"/>
          <w:sz w:val="28"/>
          <w:szCs w:val="28"/>
        </w:rPr>
        <w:t>ratified their agreement and moved for an award accordingly.</w:t>
      </w:r>
    </w:p>
    <w:p w:rsidR="001E4CE7" w:rsidRDefault="001E4CE7" w:rsidP="00876A5C">
      <w:pPr>
        <w:spacing w:line="360" w:lineRule="auto"/>
        <w:jc w:val="both"/>
        <w:rPr>
          <w:rFonts w:ascii="Times New Roman" w:hAnsi="Times New Roman"/>
          <w:sz w:val="28"/>
          <w:szCs w:val="28"/>
        </w:rPr>
      </w:pPr>
    </w:p>
    <w:p w:rsidR="00876A5C" w:rsidRPr="00876A5C" w:rsidRDefault="00282E78" w:rsidP="00282E78">
      <w:pPr>
        <w:spacing w:line="360" w:lineRule="auto"/>
        <w:jc w:val="both"/>
        <w:rPr>
          <w:rFonts w:ascii="Times New Roman" w:hAnsi="Times New Roman"/>
          <w:sz w:val="28"/>
          <w:szCs w:val="28"/>
        </w:rPr>
      </w:pPr>
      <w:r>
        <w:rPr>
          <w:rFonts w:ascii="Times New Roman" w:hAnsi="Times New Roman"/>
          <w:sz w:val="28"/>
          <w:szCs w:val="28"/>
        </w:rPr>
        <w:t>The Tribunal</w:t>
      </w:r>
      <w:r w:rsidR="001E4CE7">
        <w:rPr>
          <w:rFonts w:ascii="Times New Roman" w:hAnsi="Times New Roman"/>
          <w:sz w:val="28"/>
          <w:szCs w:val="28"/>
        </w:rPr>
        <w:t xml:space="preserve"> award</w:t>
      </w:r>
      <w:r>
        <w:rPr>
          <w:rFonts w:ascii="Times New Roman" w:hAnsi="Times New Roman"/>
          <w:sz w:val="28"/>
          <w:szCs w:val="28"/>
        </w:rPr>
        <w:t>s as per the terms</w:t>
      </w:r>
      <w:r w:rsidR="001E4CE7">
        <w:rPr>
          <w:rFonts w:ascii="Times New Roman" w:hAnsi="Times New Roman"/>
          <w:sz w:val="28"/>
          <w:szCs w:val="28"/>
        </w:rPr>
        <w:t xml:space="preserve"> of the agreement.</w:t>
      </w: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282E78" w:rsidRDefault="00282E78"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Pr="00F521E5" w:rsidRDefault="008518B1" w:rsidP="00876A5C">
      <w:pPr>
        <w:jc w:val="both"/>
        <w:rPr>
          <w:rFonts w:ascii="Times New Roman" w:hAnsi="Times New Roman"/>
          <w:b/>
          <w:sz w:val="28"/>
          <w:szCs w:val="28"/>
          <w:lang w:val="fr-FR"/>
        </w:rPr>
      </w:pPr>
      <w:r>
        <w:rPr>
          <w:rFonts w:ascii="Times New Roman" w:hAnsi="Times New Roman"/>
          <w:b/>
          <w:sz w:val="28"/>
          <w:szCs w:val="28"/>
          <w:lang w:val="fr-FR"/>
        </w:rPr>
        <w:t xml:space="preserve">SD </w:t>
      </w:r>
      <w:r w:rsidR="00876A5C" w:rsidRPr="00F521E5">
        <w:rPr>
          <w:rFonts w:ascii="Times New Roman" w:hAnsi="Times New Roman"/>
          <w:b/>
          <w:sz w:val="28"/>
          <w:szCs w:val="28"/>
          <w:lang w:val="fr-FR"/>
        </w:rPr>
        <w:t xml:space="preserve">Rashid Hossen </w:t>
      </w:r>
      <w:r w:rsidR="00876A5C" w:rsidRPr="00F521E5">
        <w:rPr>
          <w:rFonts w:ascii="Times New Roman" w:hAnsi="Times New Roman"/>
          <w:b/>
          <w:sz w:val="28"/>
          <w:szCs w:val="28"/>
          <w:lang w:val="fr-FR"/>
        </w:rPr>
        <w:tab/>
      </w:r>
      <w:r w:rsidR="00876A5C" w:rsidRPr="00F521E5">
        <w:rPr>
          <w:rFonts w:ascii="Times New Roman" w:hAnsi="Times New Roman"/>
          <w:b/>
          <w:sz w:val="28"/>
          <w:szCs w:val="28"/>
          <w:lang w:val="fr-FR"/>
        </w:rPr>
        <w:tab/>
      </w:r>
      <w:r w:rsidR="00876A5C" w:rsidRPr="00F521E5">
        <w:rPr>
          <w:rFonts w:ascii="Times New Roman" w:hAnsi="Times New Roman"/>
          <w:b/>
          <w:sz w:val="28"/>
          <w:szCs w:val="28"/>
          <w:lang w:val="fr-FR"/>
        </w:rPr>
        <w:tab/>
      </w:r>
    </w:p>
    <w:p w:rsidR="00876A5C" w:rsidRPr="00BE4163" w:rsidRDefault="008518B1" w:rsidP="00876A5C">
      <w:pPr>
        <w:jc w:val="both"/>
        <w:rPr>
          <w:rFonts w:ascii="Times New Roman" w:hAnsi="Times New Roman"/>
          <w:b/>
          <w:sz w:val="28"/>
          <w:szCs w:val="28"/>
          <w:lang w:val="fr-FR"/>
        </w:rPr>
      </w:pPr>
      <w:r>
        <w:rPr>
          <w:rFonts w:ascii="Times New Roman" w:hAnsi="Times New Roman"/>
          <w:b/>
          <w:sz w:val="28"/>
          <w:szCs w:val="28"/>
          <w:lang w:val="fr-FR"/>
        </w:rPr>
        <w:t xml:space="preserve">      </w:t>
      </w:r>
      <w:proofErr w:type="spellStart"/>
      <w:r w:rsidR="00876A5C" w:rsidRPr="004B147F">
        <w:rPr>
          <w:rFonts w:ascii="Times New Roman" w:hAnsi="Times New Roman"/>
          <w:b/>
          <w:sz w:val="28"/>
          <w:szCs w:val="28"/>
          <w:lang w:val="fr-FR"/>
        </w:rPr>
        <w:t>President</w:t>
      </w:r>
      <w:proofErr w:type="spellEnd"/>
    </w:p>
    <w:p w:rsidR="00876A5C" w:rsidRPr="004B147F" w:rsidRDefault="00876A5C" w:rsidP="00876A5C">
      <w:pPr>
        <w:jc w:val="both"/>
        <w:rPr>
          <w:rFonts w:ascii="Times New Roman" w:hAnsi="Times New Roman"/>
          <w:b/>
          <w:bCs/>
          <w:sz w:val="28"/>
          <w:szCs w:val="28"/>
          <w:lang w:val="fr-FR"/>
        </w:rPr>
      </w:pPr>
    </w:p>
    <w:p w:rsidR="00876A5C" w:rsidRPr="004B147F" w:rsidRDefault="00876A5C" w:rsidP="00876A5C">
      <w:pPr>
        <w:jc w:val="both"/>
        <w:rPr>
          <w:rFonts w:ascii="Times New Roman" w:hAnsi="Times New Roman"/>
          <w:b/>
          <w:bCs/>
          <w:sz w:val="28"/>
          <w:szCs w:val="28"/>
          <w:lang w:val="fr-FR"/>
        </w:rPr>
      </w:pPr>
    </w:p>
    <w:p w:rsidR="00217D27" w:rsidRPr="004B147F" w:rsidRDefault="00217D27" w:rsidP="00876A5C">
      <w:pPr>
        <w:jc w:val="both"/>
        <w:rPr>
          <w:rFonts w:ascii="Times New Roman" w:hAnsi="Times New Roman"/>
          <w:b/>
          <w:bCs/>
          <w:sz w:val="28"/>
          <w:szCs w:val="28"/>
          <w:lang w:val="fr-FR"/>
        </w:rPr>
      </w:pPr>
    </w:p>
    <w:p w:rsidR="00876A5C" w:rsidRPr="004B147F" w:rsidRDefault="00876A5C" w:rsidP="00876A5C">
      <w:pPr>
        <w:jc w:val="both"/>
        <w:rPr>
          <w:rFonts w:ascii="Times New Roman" w:hAnsi="Times New Roman"/>
          <w:b/>
          <w:bCs/>
          <w:sz w:val="28"/>
          <w:szCs w:val="28"/>
          <w:lang w:val="fr-FR"/>
        </w:rPr>
      </w:pPr>
    </w:p>
    <w:p w:rsidR="00876A5C" w:rsidRPr="00876A5C" w:rsidRDefault="008518B1" w:rsidP="00876A5C">
      <w:pPr>
        <w:jc w:val="both"/>
        <w:rPr>
          <w:rFonts w:ascii="Times New Roman" w:hAnsi="Times New Roman"/>
          <w:b/>
          <w:sz w:val="28"/>
          <w:szCs w:val="28"/>
          <w:lang w:val="fr-FR"/>
        </w:rPr>
      </w:pPr>
      <w:r>
        <w:rPr>
          <w:rFonts w:ascii="Times New Roman" w:hAnsi="Times New Roman"/>
          <w:b/>
          <w:bCs/>
          <w:sz w:val="28"/>
          <w:szCs w:val="28"/>
          <w:lang w:val="fr-FR"/>
        </w:rPr>
        <w:t xml:space="preserve">SD </w:t>
      </w:r>
      <w:r w:rsidR="00876A5C">
        <w:rPr>
          <w:rFonts w:ascii="Times New Roman" w:hAnsi="Times New Roman"/>
          <w:b/>
          <w:bCs/>
          <w:sz w:val="28"/>
          <w:szCs w:val="28"/>
          <w:lang w:val="fr-FR"/>
        </w:rPr>
        <w:t xml:space="preserve">Marie Désirée Lily </w:t>
      </w:r>
      <w:proofErr w:type="spellStart"/>
      <w:r w:rsidR="00876A5C">
        <w:rPr>
          <w:rFonts w:ascii="Times New Roman" w:hAnsi="Times New Roman"/>
          <w:b/>
          <w:bCs/>
          <w:sz w:val="28"/>
          <w:szCs w:val="28"/>
          <w:lang w:val="fr-FR"/>
        </w:rPr>
        <w:t>Lactive</w:t>
      </w:r>
      <w:proofErr w:type="spellEnd"/>
      <w:r w:rsidR="00876A5C">
        <w:rPr>
          <w:rFonts w:ascii="Times New Roman" w:hAnsi="Times New Roman"/>
          <w:b/>
          <w:bCs/>
          <w:sz w:val="28"/>
          <w:szCs w:val="28"/>
          <w:lang w:val="fr-FR"/>
        </w:rPr>
        <w:t xml:space="preserve"> (Ms)</w:t>
      </w:r>
    </w:p>
    <w:p w:rsidR="00876A5C" w:rsidRDefault="008518B1" w:rsidP="00876A5C">
      <w:pPr>
        <w:jc w:val="both"/>
        <w:rPr>
          <w:rFonts w:ascii="Times New Roman" w:hAnsi="Times New Roman"/>
          <w:b/>
          <w:sz w:val="28"/>
          <w:szCs w:val="28"/>
        </w:rPr>
      </w:pPr>
      <w:r>
        <w:rPr>
          <w:rFonts w:ascii="Times New Roman" w:hAnsi="Times New Roman"/>
          <w:b/>
          <w:sz w:val="28"/>
          <w:szCs w:val="28"/>
        </w:rPr>
        <w:t xml:space="preserve">      </w:t>
      </w:r>
      <w:r w:rsidR="00876A5C">
        <w:rPr>
          <w:rFonts w:ascii="Times New Roman" w:hAnsi="Times New Roman"/>
          <w:b/>
          <w:sz w:val="28"/>
          <w:szCs w:val="28"/>
        </w:rPr>
        <w:t>Member</w:t>
      </w: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518B1" w:rsidP="00876A5C">
      <w:pPr>
        <w:jc w:val="both"/>
        <w:rPr>
          <w:rFonts w:ascii="Times New Roman" w:hAnsi="Times New Roman"/>
          <w:b/>
          <w:sz w:val="28"/>
          <w:szCs w:val="28"/>
        </w:rPr>
      </w:pPr>
      <w:r>
        <w:rPr>
          <w:rFonts w:ascii="Times New Roman" w:hAnsi="Times New Roman"/>
          <w:b/>
          <w:sz w:val="28"/>
          <w:szCs w:val="28"/>
        </w:rPr>
        <w:t xml:space="preserve">SD </w:t>
      </w:r>
      <w:r w:rsidR="00937ACC">
        <w:rPr>
          <w:rFonts w:ascii="Times New Roman" w:hAnsi="Times New Roman"/>
          <w:b/>
          <w:sz w:val="28"/>
          <w:szCs w:val="28"/>
        </w:rPr>
        <w:t>Rabin Gungoo</w:t>
      </w:r>
    </w:p>
    <w:p w:rsidR="00876A5C" w:rsidRDefault="008518B1" w:rsidP="00876A5C">
      <w:pPr>
        <w:jc w:val="both"/>
        <w:rPr>
          <w:rFonts w:ascii="Times New Roman" w:hAnsi="Times New Roman"/>
          <w:b/>
          <w:sz w:val="28"/>
          <w:szCs w:val="28"/>
        </w:rPr>
      </w:pPr>
      <w:r>
        <w:rPr>
          <w:rFonts w:ascii="Times New Roman" w:hAnsi="Times New Roman"/>
          <w:b/>
          <w:sz w:val="28"/>
          <w:szCs w:val="28"/>
        </w:rPr>
        <w:t xml:space="preserve">     </w:t>
      </w:r>
      <w:r w:rsidR="00876A5C">
        <w:rPr>
          <w:rFonts w:ascii="Times New Roman" w:hAnsi="Times New Roman"/>
          <w:b/>
          <w:sz w:val="28"/>
          <w:szCs w:val="28"/>
        </w:rPr>
        <w:t>Member</w:t>
      </w: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518B1" w:rsidP="00876A5C">
      <w:pPr>
        <w:jc w:val="both"/>
        <w:rPr>
          <w:rFonts w:ascii="Times New Roman" w:hAnsi="Times New Roman"/>
          <w:b/>
          <w:sz w:val="28"/>
          <w:szCs w:val="28"/>
        </w:rPr>
      </w:pPr>
      <w:r>
        <w:rPr>
          <w:rFonts w:ascii="Times New Roman" w:hAnsi="Times New Roman"/>
          <w:b/>
          <w:sz w:val="28"/>
          <w:szCs w:val="28"/>
        </w:rPr>
        <w:t xml:space="preserve">SD </w:t>
      </w:r>
      <w:proofErr w:type="spellStart"/>
      <w:r w:rsidR="00282E78">
        <w:rPr>
          <w:rFonts w:ascii="Times New Roman" w:hAnsi="Times New Roman"/>
          <w:b/>
          <w:sz w:val="28"/>
          <w:szCs w:val="28"/>
        </w:rPr>
        <w:t>Ghianeshwar</w:t>
      </w:r>
      <w:proofErr w:type="spellEnd"/>
      <w:r w:rsidR="00282E78">
        <w:rPr>
          <w:rFonts w:ascii="Times New Roman" w:hAnsi="Times New Roman"/>
          <w:b/>
          <w:sz w:val="28"/>
          <w:szCs w:val="28"/>
        </w:rPr>
        <w:t xml:space="preserve"> Gokhool</w:t>
      </w:r>
    </w:p>
    <w:p w:rsidR="00876A5C" w:rsidRDefault="008518B1" w:rsidP="00BE4163">
      <w:pPr>
        <w:jc w:val="both"/>
        <w:rPr>
          <w:rFonts w:ascii="Times New Roman" w:hAnsi="Times New Roman"/>
          <w:b/>
          <w:sz w:val="28"/>
          <w:szCs w:val="28"/>
        </w:rPr>
      </w:pPr>
      <w:r>
        <w:rPr>
          <w:rFonts w:ascii="Times New Roman" w:hAnsi="Times New Roman"/>
          <w:b/>
          <w:sz w:val="28"/>
          <w:szCs w:val="28"/>
        </w:rPr>
        <w:t xml:space="preserve">     </w:t>
      </w:r>
      <w:r w:rsidR="00876A5C">
        <w:rPr>
          <w:rFonts w:ascii="Times New Roman" w:hAnsi="Times New Roman"/>
          <w:b/>
          <w:sz w:val="28"/>
          <w:szCs w:val="28"/>
        </w:rPr>
        <w:t xml:space="preserve">Member </w:t>
      </w:r>
      <w:r w:rsidR="00876A5C">
        <w:rPr>
          <w:rFonts w:ascii="Times New Roman" w:hAnsi="Times New Roman"/>
          <w:b/>
          <w:sz w:val="28"/>
          <w:szCs w:val="28"/>
        </w:rPr>
        <w:tab/>
      </w:r>
      <w:r w:rsidR="00876A5C">
        <w:rPr>
          <w:rFonts w:ascii="Times New Roman" w:hAnsi="Times New Roman"/>
          <w:b/>
          <w:sz w:val="28"/>
          <w:szCs w:val="28"/>
        </w:rPr>
        <w:tab/>
      </w:r>
      <w:r w:rsidR="00876A5C">
        <w:rPr>
          <w:rFonts w:ascii="Times New Roman" w:hAnsi="Times New Roman"/>
          <w:b/>
          <w:sz w:val="28"/>
          <w:szCs w:val="28"/>
        </w:rPr>
        <w:tab/>
      </w:r>
      <w:r w:rsidR="00876A5C">
        <w:rPr>
          <w:rFonts w:ascii="Times New Roman" w:hAnsi="Times New Roman"/>
          <w:b/>
          <w:sz w:val="28"/>
          <w:szCs w:val="28"/>
        </w:rPr>
        <w:tab/>
      </w:r>
      <w:r w:rsidR="00876A5C">
        <w:rPr>
          <w:rFonts w:ascii="Times New Roman" w:hAnsi="Times New Roman"/>
          <w:b/>
          <w:sz w:val="28"/>
          <w:szCs w:val="28"/>
        </w:rPr>
        <w:tab/>
      </w:r>
      <w:r w:rsidR="00876A5C">
        <w:rPr>
          <w:rFonts w:ascii="Times New Roman" w:hAnsi="Times New Roman"/>
          <w:b/>
          <w:sz w:val="28"/>
          <w:szCs w:val="28"/>
        </w:rPr>
        <w:tab/>
      </w:r>
    </w:p>
    <w:p w:rsidR="00876A5C" w:rsidRDefault="00876A5C" w:rsidP="00876A5C">
      <w:pPr>
        <w:ind w:left="7200"/>
        <w:jc w:val="both"/>
        <w:rPr>
          <w:rFonts w:ascii="Times New Roman" w:hAnsi="Times New Roman"/>
          <w:b/>
          <w:sz w:val="28"/>
          <w:szCs w:val="28"/>
        </w:rPr>
      </w:pPr>
    </w:p>
    <w:p w:rsidR="00034F27" w:rsidRDefault="00034F27" w:rsidP="00876A5C">
      <w:pPr>
        <w:ind w:left="7200"/>
        <w:jc w:val="both"/>
        <w:rPr>
          <w:rFonts w:ascii="Times New Roman" w:hAnsi="Times New Roman"/>
          <w:b/>
          <w:sz w:val="28"/>
          <w:szCs w:val="28"/>
        </w:rPr>
      </w:pPr>
    </w:p>
    <w:p w:rsidR="00F521E5" w:rsidRDefault="00F521E5" w:rsidP="00876A5C">
      <w:pPr>
        <w:ind w:left="7200"/>
        <w:jc w:val="both"/>
        <w:rPr>
          <w:rFonts w:ascii="Times New Roman" w:hAnsi="Times New Roman"/>
          <w:b/>
          <w:sz w:val="28"/>
          <w:szCs w:val="28"/>
        </w:rPr>
      </w:pPr>
    </w:p>
    <w:p w:rsidR="00217D27" w:rsidRDefault="00217D27" w:rsidP="00876A5C">
      <w:pPr>
        <w:ind w:left="7200"/>
        <w:jc w:val="both"/>
        <w:rPr>
          <w:rFonts w:ascii="Times New Roman" w:hAnsi="Times New Roman"/>
          <w:b/>
          <w:sz w:val="28"/>
          <w:szCs w:val="28"/>
        </w:rPr>
      </w:pPr>
    </w:p>
    <w:p w:rsidR="00217D27" w:rsidRDefault="00217D27" w:rsidP="00876A5C">
      <w:pPr>
        <w:ind w:left="7200"/>
        <w:jc w:val="both"/>
        <w:rPr>
          <w:rFonts w:ascii="Times New Roman" w:hAnsi="Times New Roman"/>
          <w:b/>
          <w:sz w:val="28"/>
          <w:szCs w:val="28"/>
        </w:rPr>
      </w:pPr>
    </w:p>
    <w:p w:rsidR="00217D27" w:rsidRDefault="00217D27" w:rsidP="00876A5C">
      <w:pPr>
        <w:ind w:left="7200"/>
        <w:jc w:val="both"/>
        <w:rPr>
          <w:rFonts w:ascii="Times New Roman" w:hAnsi="Times New Roman"/>
          <w:b/>
          <w:sz w:val="28"/>
          <w:szCs w:val="28"/>
        </w:rPr>
      </w:pPr>
    </w:p>
    <w:p w:rsidR="00B85670" w:rsidRPr="00876A5C" w:rsidRDefault="00282E78" w:rsidP="00876A5C">
      <w:pPr>
        <w:ind w:left="7200"/>
        <w:jc w:val="both"/>
        <w:rPr>
          <w:rFonts w:ascii="Times New Roman" w:hAnsi="Times New Roman"/>
          <w:b/>
          <w:sz w:val="28"/>
          <w:szCs w:val="28"/>
        </w:rPr>
      </w:pPr>
      <w:r>
        <w:rPr>
          <w:rFonts w:ascii="Times New Roman" w:hAnsi="Times New Roman"/>
          <w:b/>
          <w:sz w:val="28"/>
          <w:szCs w:val="28"/>
        </w:rPr>
        <w:t>2</w:t>
      </w:r>
      <w:r w:rsidR="009B16C6">
        <w:rPr>
          <w:rFonts w:ascii="Times New Roman" w:hAnsi="Times New Roman"/>
          <w:b/>
          <w:sz w:val="28"/>
          <w:szCs w:val="28"/>
        </w:rPr>
        <w:t>5</w:t>
      </w:r>
      <w:r w:rsidRPr="00282E78">
        <w:rPr>
          <w:rFonts w:ascii="Times New Roman" w:hAnsi="Times New Roman"/>
          <w:b/>
          <w:sz w:val="28"/>
          <w:szCs w:val="28"/>
          <w:vertAlign w:val="superscript"/>
        </w:rPr>
        <w:t>th</w:t>
      </w:r>
      <w:r>
        <w:rPr>
          <w:rFonts w:ascii="Times New Roman" w:hAnsi="Times New Roman"/>
          <w:b/>
          <w:sz w:val="28"/>
          <w:szCs w:val="28"/>
        </w:rPr>
        <w:t xml:space="preserve"> May</w:t>
      </w:r>
      <w:r w:rsidR="00876A5C">
        <w:rPr>
          <w:rFonts w:ascii="Times New Roman" w:hAnsi="Times New Roman"/>
          <w:b/>
          <w:sz w:val="28"/>
          <w:szCs w:val="28"/>
        </w:rPr>
        <w:t xml:space="preserve"> 2018</w:t>
      </w:r>
    </w:p>
    <w:sectPr w:rsidR="00B85670" w:rsidRPr="00876A5C" w:rsidSect="009B441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21" w:rsidRDefault="00903121" w:rsidP="00DF186D">
      <w:r>
        <w:separator/>
      </w:r>
    </w:p>
  </w:endnote>
  <w:endnote w:type="continuationSeparator" w:id="0">
    <w:p w:rsidR="00903121" w:rsidRDefault="00903121"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FC3F2C">
          <w:rPr>
            <w:noProof/>
          </w:rPr>
          <w:t>7</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21" w:rsidRDefault="00903121" w:rsidP="00DF186D">
      <w:r>
        <w:separator/>
      </w:r>
    </w:p>
  </w:footnote>
  <w:footnote w:type="continuationSeparator" w:id="0">
    <w:p w:rsidR="00903121" w:rsidRDefault="00903121"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314"/>
    <w:multiLevelType w:val="hybridMultilevel"/>
    <w:tmpl w:val="9282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2184"/>
    <w:multiLevelType w:val="hybridMultilevel"/>
    <w:tmpl w:val="9A2C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913BD"/>
    <w:multiLevelType w:val="hybridMultilevel"/>
    <w:tmpl w:val="D1BEFB0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09ED0176"/>
    <w:multiLevelType w:val="hybridMultilevel"/>
    <w:tmpl w:val="E99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56817"/>
    <w:multiLevelType w:val="hybridMultilevel"/>
    <w:tmpl w:val="32EAB8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213FBF"/>
    <w:multiLevelType w:val="hybridMultilevel"/>
    <w:tmpl w:val="8BCA34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2C5DCA"/>
    <w:multiLevelType w:val="hybridMultilevel"/>
    <w:tmpl w:val="E7E4C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AD19F3"/>
    <w:multiLevelType w:val="hybridMultilevel"/>
    <w:tmpl w:val="71E6F1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54D6B52"/>
    <w:multiLevelType w:val="hybridMultilevel"/>
    <w:tmpl w:val="076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236D9"/>
    <w:multiLevelType w:val="hybridMultilevel"/>
    <w:tmpl w:val="C6C62B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712F84"/>
    <w:multiLevelType w:val="hybridMultilevel"/>
    <w:tmpl w:val="0BAAC2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D8067D1"/>
    <w:multiLevelType w:val="hybridMultilevel"/>
    <w:tmpl w:val="C0C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00E5D"/>
    <w:multiLevelType w:val="hybridMultilevel"/>
    <w:tmpl w:val="044C16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ED0B51"/>
    <w:multiLevelType w:val="hybridMultilevel"/>
    <w:tmpl w:val="AC9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B048C"/>
    <w:multiLevelType w:val="hybridMultilevel"/>
    <w:tmpl w:val="61661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F714B50"/>
    <w:multiLevelType w:val="hybridMultilevel"/>
    <w:tmpl w:val="7F6CCF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B311D7"/>
    <w:multiLevelType w:val="hybridMultilevel"/>
    <w:tmpl w:val="1D8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0382D"/>
    <w:multiLevelType w:val="hybridMultilevel"/>
    <w:tmpl w:val="5E704B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58C6DEB"/>
    <w:multiLevelType w:val="hybridMultilevel"/>
    <w:tmpl w:val="39F84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E30286"/>
    <w:multiLevelType w:val="hybridMultilevel"/>
    <w:tmpl w:val="25C2E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FF6009"/>
    <w:multiLevelType w:val="hybridMultilevel"/>
    <w:tmpl w:val="61B84D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040853"/>
    <w:multiLevelType w:val="hybridMultilevel"/>
    <w:tmpl w:val="17B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1C33D1"/>
    <w:multiLevelType w:val="multilevel"/>
    <w:tmpl w:val="83A2713E"/>
    <w:lvl w:ilvl="0">
      <w:start w:val="1"/>
      <w:numFmt w:val="decimal"/>
      <w:lvlText w:val="Item %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3A5B10"/>
    <w:multiLevelType w:val="hybridMultilevel"/>
    <w:tmpl w:val="71D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A5D7B"/>
    <w:multiLevelType w:val="hybridMultilevel"/>
    <w:tmpl w:val="FD0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B04B36"/>
    <w:multiLevelType w:val="hybridMultilevel"/>
    <w:tmpl w:val="5C6061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4CF0A00"/>
    <w:multiLevelType w:val="hybridMultilevel"/>
    <w:tmpl w:val="7774F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C36236"/>
    <w:multiLevelType w:val="hybridMultilevel"/>
    <w:tmpl w:val="28E2E8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8923DB8"/>
    <w:multiLevelType w:val="hybridMultilevel"/>
    <w:tmpl w:val="322AE5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E12DDB"/>
    <w:multiLevelType w:val="hybridMultilevel"/>
    <w:tmpl w:val="91CA8A0C"/>
    <w:lvl w:ilvl="0" w:tplc="8AB014C4">
      <w:start w:val="1"/>
      <w:numFmt w:val="upp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07291B"/>
    <w:multiLevelType w:val="hybridMultilevel"/>
    <w:tmpl w:val="5B7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00F26"/>
    <w:multiLevelType w:val="hybridMultilevel"/>
    <w:tmpl w:val="3E52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B00883"/>
    <w:multiLevelType w:val="hybridMultilevel"/>
    <w:tmpl w:val="545A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B65B1D"/>
    <w:multiLevelType w:val="hybridMultilevel"/>
    <w:tmpl w:val="5882E7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0C92F4A"/>
    <w:multiLevelType w:val="hybridMultilevel"/>
    <w:tmpl w:val="EE9A1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7C2177A"/>
    <w:multiLevelType w:val="hybridMultilevel"/>
    <w:tmpl w:val="3CD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01A7C"/>
    <w:multiLevelType w:val="hybridMultilevel"/>
    <w:tmpl w:val="F74CC3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BDB5AEA"/>
    <w:multiLevelType w:val="hybridMultilevel"/>
    <w:tmpl w:val="B2E220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
  </w:num>
  <w:num w:numId="4">
    <w:abstractNumId w:val="25"/>
  </w:num>
  <w:num w:numId="5">
    <w:abstractNumId w:val="30"/>
  </w:num>
  <w:num w:numId="6">
    <w:abstractNumId w:val="9"/>
  </w:num>
  <w:num w:numId="7">
    <w:abstractNumId w:val="13"/>
  </w:num>
  <w:num w:numId="8">
    <w:abstractNumId w:val="21"/>
  </w:num>
  <w:num w:numId="9">
    <w:abstractNumId w:val="32"/>
  </w:num>
  <w:num w:numId="10">
    <w:abstractNumId w:val="11"/>
  </w:num>
  <w:num w:numId="11">
    <w:abstractNumId w:val="5"/>
  </w:num>
  <w:num w:numId="12">
    <w:abstractNumId w:val="17"/>
  </w:num>
  <w:num w:numId="13">
    <w:abstractNumId w:val="36"/>
  </w:num>
  <w:num w:numId="14">
    <w:abstractNumId w:val="33"/>
  </w:num>
  <w:num w:numId="15">
    <w:abstractNumId w:val="27"/>
  </w:num>
  <w:num w:numId="16">
    <w:abstractNumId w:val="16"/>
  </w:num>
  <w:num w:numId="17">
    <w:abstractNumId w:val="4"/>
  </w:num>
  <w:num w:numId="18">
    <w:abstractNumId w:val="7"/>
  </w:num>
  <w:num w:numId="19">
    <w:abstractNumId w:val="35"/>
  </w:num>
  <w:num w:numId="20">
    <w:abstractNumId w:val="23"/>
  </w:num>
  <w:num w:numId="21">
    <w:abstractNumId w:val="24"/>
  </w:num>
  <w:num w:numId="22">
    <w:abstractNumId w:val="0"/>
  </w:num>
  <w:num w:numId="23">
    <w:abstractNumId w:val="10"/>
  </w:num>
  <w:num w:numId="24">
    <w:abstractNumId w:val="20"/>
  </w:num>
  <w:num w:numId="25">
    <w:abstractNumId w:val="26"/>
  </w:num>
  <w:num w:numId="26">
    <w:abstractNumId w:val="12"/>
  </w:num>
  <w:num w:numId="27">
    <w:abstractNumId w:val="18"/>
  </w:num>
  <w:num w:numId="28">
    <w:abstractNumId w:val="19"/>
  </w:num>
  <w:num w:numId="29">
    <w:abstractNumId w:val="34"/>
  </w:num>
  <w:num w:numId="30">
    <w:abstractNumId w:val="6"/>
  </w:num>
  <w:num w:numId="31">
    <w:abstractNumId w:val="28"/>
  </w:num>
  <w:num w:numId="32">
    <w:abstractNumId w:val="15"/>
  </w:num>
  <w:num w:numId="33">
    <w:abstractNumId w:val="37"/>
  </w:num>
  <w:num w:numId="34">
    <w:abstractNumId w:val="14"/>
  </w:num>
  <w:num w:numId="35">
    <w:abstractNumId w:val="31"/>
  </w:num>
  <w:num w:numId="36">
    <w:abstractNumId w:val="2"/>
  </w:num>
  <w:num w:numId="37">
    <w:abstractNumId w:val="22"/>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17E2"/>
    <w:rsid w:val="00001957"/>
    <w:rsid w:val="000019A0"/>
    <w:rsid w:val="000019F4"/>
    <w:rsid w:val="00001A20"/>
    <w:rsid w:val="00001C8E"/>
    <w:rsid w:val="000025A5"/>
    <w:rsid w:val="00005C8F"/>
    <w:rsid w:val="00006583"/>
    <w:rsid w:val="000065FE"/>
    <w:rsid w:val="00006838"/>
    <w:rsid w:val="000069AA"/>
    <w:rsid w:val="00006ACB"/>
    <w:rsid w:val="00007679"/>
    <w:rsid w:val="000104E7"/>
    <w:rsid w:val="000106B5"/>
    <w:rsid w:val="00011E79"/>
    <w:rsid w:val="00012F1B"/>
    <w:rsid w:val="00013532"/>
    <w:rsid w:val="00013ED7"/>
    <w:rsid w:val="00014A89"/>
    <w:rsid w:val="000216AB"/>
    <w:rsid w:val="000226FC"/>
    <w:rsid w:val="00023127"/>
    <w:rsid w:val="00023648"/>
    <w:rsid w:val="00023EE3"/>
    <w:rsid w:val="00025F15"/>
    <w:rsid w:val="000303F0"/>
    <w:rsid w:val="0003067A"/>
    <w:rsid w:val="000316E8"/>
    <w:rsid w:val="0003494C"/>
    <w:rsid w:val="00034F27"/>
    <w:rsid w:val="0004012A"/>
    <w:rsid w:val="000407C6"/>
    <w:rsid w:val="000427FE"/>
    <w:rsid w:val="00042A91"/>
    <w:rsid w:val="00043336"/>
    <w:rsid w:val="00043C95"/>
    <w:rsid w:val="0004475E"/>
    <w:rsid w:val="000461D9"/>
    <w:rsid w:val="00047206"/>
    <w:rsid w:val="0004778C"/>
    <w:rsid w:val="000516A1"/>
    <w:rsid w:val="0005231F"/>
    <w:rsid w:val="00053605"/>
    <w:rsid w:val="00053E98"/>
    <w:rsid w:val="000542A8"/>
    <w:rsid w:val="00055002"/>
    <w:rsid w:val="00055517"/>
    <w:rsid w:val="00056974"/>
    <w:rsid w:val="00056A86"/>
    <w:rsid w:val="000601F6"/>
    <w:rsid w:val="00063CBE"/>
    <w:rsid w:val="00065F1D"/>
    <w:rsid w:val="0006628F"/>
    <w:rsid w:val="000707D6"/>
    <w:rsid w:val="00070AAC"/>
    <w:rsid w:val="00071DA3"/>
    <w:rsid w:val="0007263C"/>
    <w:rsid w:val="00073390"/>
    <w:rsid w:val="00073BAA"/>
    <w:rsid w:val="000741EA"/>
    <w:rsid w:val="0007437A"/>
    <w:rsid w:val="0007550B"/>
    <w:rsid w:val="00075CCC"/>
    <w:rsid w:val="0007698C"/>
    <w:rsid w:val="0007732F"/>
    <w:rsid w:val="0008185A"/>
    <w:rsid w:val="000823FD"/>
    <w:rsid w:val="00082C1C"/>
    <w:rsid w:val="00082EF0"/>
    <w:rsid w:val="00083D0E"/>
    <w:rsid w:val="00086F1C"/>
    <w:rsid w:val="00086F6B"/>
    <w:rsid w:val="000902D2"/>
    <w:rsid w:val="00092965"/>
    <w:rsid w:val="000940AF"/>
    <w:rsid w:val="00094163"/>
    <w:rsid w:val="0009461F"/>
    <w:rsid w:val="0009529F"/>
    <w:rsid w:val="00096DAF"/>
    <w:rsid w:val="000A0203"/>
    <w:rsid w:val="000A05B1"/>
    <w:rsid w:val="000A0C23"/>
    <w:rsid w:val="000A35D6"/>
    <w:rsid w:val="000A3DF4"/>
    <w:rsid w:val="000A5D9B"/>
    <w:rsid w:val="000A5E82"/>
    <w:rsid w:val="000B06E5"/>
    <w:rsid w:val="000B1B52"/>
    <w:rsid w:val="000B1C12"/>
    <w:rsid w:val="000B1C95"/>
    <w:rsid w:val="000B3FFC"/>
    <w:rsid w:val="000B512D"/>
    <w:rsid w:val="000B6573"/>
    <w:rsid w:val="000B6A22"/>
    <w:rsid w:val="000B7101"/>
    <w:rsid w:val="000B7DD4"/>
    <w:rsid w:val="000C0C99"/>
    <w:rsid w:val="000C2E4D"/>
    <w:rsid w:val="000C2E5A"/>
    <w:rsid w:val="000C3272"/>
    <w:rsid w:val="000C3A24"/>
    <w:rsid w:val="000C3ACE"/>
    <w:rsid w:val="000C411C"/>
    <w:rsid w:val="000C4CFC"/>
    <w:rsid w:val="000C6C38"/>
    <w:rsid w:val="000C741D"/>
    <w:rsid w:val="000D1A59"/>
    <w:rsid w:val="000D1E5B"/>
    <w:rsid w:val="000D22F3"/>
    <w:rsid w:val="000D5550"/>
    <w:rsid w:val="000D674C"/>
    <w:rsid w:val="000D763F"/>
    <w:rsid w:val="000E014F"/>
    <w:rsid w:val="000E039B"/>
    <w:rsid w:val="000E03AE"/>
    <w:rsid w:val="000E26CD"/>
    <w:rsid w:val="000E294F"/>
    <w:rsid w:val="000E301E"/>
    <w:rsid w:val="000E51DB"/>
    <w:rsid w:val="000E64D9"/>
    <w:rsid w:val="000E6DE3"/>
    <w:rsid w:val="000E6E1A"/>
    <w:rsid w:val="000F0357"/>
    <w:rsid w:val="000F0C5D"/>
    <w:rsid w:val="000F1799"/>
    <w:rsid w:val="000F25A2"/>
    <w:rsid w:val="000F2BAA"/>
    <w:rsid w:val="000F4655"/>
    <w:rsid w:val="000F48FD"/>
    <w:rsid w:val="000F53F2"/>
    <w:rsid w:val="000F5A99"/>
    <w:rsid w:val="0010033E"/>
    <w:rsid w:val="00100753"/>
    <w:rsid w:val="00100A8A"/>
    <w:rsid w:val="00100D86"/>
    <w:rsid w:val="00101654"/>
    <w:rsid w:val="00101A9F"/>
    <w:rsid w:val="001027AA"/>
    <w:rsid w:val="00102B1E"/>
    <w:rsid w:val="00106A76"/>
    <w:rsid w:val="00107183"/>
    <w:rsid w:val="0011046C"/>
    <w:rsid w:val="00111657"/>
    <w:rsid w:val="001125FD"/>
    <w:rsid w:val="0011380D"/>
    <w:rsid w:val="00114146"/>
    <w:rsid w:val="00115302"/>
    <w:rsid w:val="0011662C"/>
    <w:rsid w:val="0011690C"/>
    <w:rsid w:val="0011695C"/>
    <w:rsid w:val="00117978"/>
    <w:rsid w:val="00121C10"/>
    <w:rsid w:val="00121E6F"/>
    <w:rsid w:val="00123A91"/>
    <w:rsid w:val="00126149"/>
    <w:rsid w:val="001262F1"/>
    <w:rsid w:val="00130410"/>
    <w:rsid w:val="00130744"/>
    <w:rsid w:val="00130DAF"/>
    <w:rsid w:val="001310C2"/>
    <w:rsid w:val="00131997"/>
    <w:rsid w:val="001323B7"/>
    <w:rsid w:val="00132CBD"/>
    <w:rsid w:val="00134C17"/>
    <w:rsid w:val="00134F4E"/>
    <w:rsid w:val="00134F5D"/>
    <w:rsid w:val="00135C2C"/>
    <w:rsid w:val="00135F88"/>
    <w:rsid w:val="00140F41"/>
    <w:rsid w:val="00141B75"/>
    <w:rsid w:val="00141BDA"/>
    <w:rsid w:val="00141C67"/>
    <w:rsid w:val="0014252D"/>
    <w:rsid w:val="0014300C"/>
    <w:rsid w:val="001475B1"/>
    <w:rsid w:val="001478C7"/>
    <w:rsid w:val="001502F2"/>
    <w:rsid w:val="00151434"/>
    <w:rsid w:val="00151D65"/>
    <w:rsid w:val="00151F52"/>
    <w:rsid w:val="001535F7"/>
    <w:rsid w:val="001543A4"/>
    <w:rsid w:val="00155FBC"/>
    <w:rsid w:val="00157814"/>
    <w:rsid w:val="00160DC5"/>
    <w:rsid w:val="001615F0"/>
    <w:rsid w:val="001634C3"/>
    <w:rsid w:val="00163DB0"/>
    <w:rsid w:val="001645F8"/>
    <w:rsid w:val="00164F06"/>
    <w:rsid w:val="00165033"/>
    <w:rsid w:val="00165142"/>
    <w:rsid w:val="001656F1"/>
    <w:rsid w:val="00166338"/>
    <w:rsid w:val="00167004"/>
    <w:rsid w:val="0016756E"/>
    <w:rsid w:val="00170364"/>
    <w:rsid w:val="00170C7A"/>
    <w:rsid w:val="00171762"/>
    <w:rsid w:val="00171A10"/>
    <w:rsid w:val="00171FAA"/>
    <w:rsid w:val="00173434"/>
    <w:rsid w:val="00173C4C"/>
    <w:rsid w:val="00173E54"/>
    <w:rsid w:val="00174144"/>
    <w:rsid w:val="00175308"/>
    <w:rsid w:val="001768B1"/>
    <w:rsid w:val="001816FE"/>
    <w:rsid w:val="00183D0A"/>
    <w:rsid w:val="00183D14"/>
    <w:rsid w:val="00183EDF"/>
    <w:rsid w:val="00184FCF"/>
    <w:rsid w:val="00186B4C"/>
    <w:rsid w:val="00186EAB"/>
    <w:rsid w:val="00186EB6"/>
    <w:rsid w:val="00187DBD"/>
    <w:rsid w:val="00187EC6"/>
    <w:rsid w:val="00190A8D"/>
    <w:rsid w:val="00190D1D"/>
    <w:rsid w:val="001911A6"/>
    <w:rsid w:val="001931D4"/>
    <w:rsid w:val="0019338F"/>
    <w:rsid w:val="00196C1A"/>
    <w:rsid w:val="00196D6E"/>
    <w:rsid w:val="001A1263"/>
    <w:rsid w:val="001A4063"/>
    <w:rsid w:val="001A5055"/>
    <w:rsid w:val="001A6498"/>
    <w:rsid w:val="001A7CC7"/>
    <w:rsid w:val="001B31AA"/>
    <w:rsid w:val="001B42D2"/>
    <w:rsid w:val="001B5EF4"/>
    <w:rsid w:val="001B609B"/>
    <w:rsid w:val="001B664C"/>
    <w:rsid w:val="001C03BC"/>
    <w:rsid w:val="001C1EF2"/>
    <w:rsid w:val="001C2E60"/>
    <w:rsid w:val="001C35FA"/>
    <w:rsid w:val="001C59DA"/>
    <w:rsid w:val="001C5A5F"/>
    <w:rsid w:val="001C60D4"/>
    <w:rsid w:val="001C6B7B"/>
    <w:rsid w:val="001C7312"/>
    <w:rsid w:val="001D150C"/>
    <w:rsid w:val="001D195D"/>
    <w:rsid w:val="001D314D"/>
    <w:rsid w:val="001D387F"/>
    <w:rsid w:val="001D5043"/>
    <w:rsid w:val="001D57D0"/>
    <w:rsid w:val="001D6680"/>
    <w:rsid w:val="001D77DC"/>
    <w:rsid w:val="001D7F9B"/>
    <w:rsid w:val="001E15F3"/>
    <w:rsid w:val="001E1759"/>
    <w:rsid w:val="001E2653"/>
    <w:rsid w:val="001E471A"/>
    <w:rsid w:val="001E4CE7"/>
    <w:rsid w:val="001E5137"/>
    <w:rsid w:val="001E5CCA"/>
    <w:rsid w:val="001E6B10"/>
    <w:rsid w:val="001E7217"/>
    <w:rsid w:val="001F1647"/>
    <w:rsid w:val="001F3D71"/>
    <w:rsid w:val="002001D2"/>
    <w:rsid w:val="00200630"/>
    <w:rsid w:val="00200E2C"/>
    <w:rsid w:val="00202994"/>
    <w:rsid w:val="002029B3"/>
    <w:rsid w:val="00204AF6"/>
    <w:rsid w:val="00206A17"/>
    <w:rsid w:val="00207088"/>
    <w:rsid w:val="00212623"/>
    <w:rsid w:val="00215EBA"/>
    <w:rsid w:val="00217159"/>
    <w:rsid w:val="00217D27"/>
    <w:rsid w:val="002212D0"/>
    <w:rsid w:val="00222053"/>
    <w:rsid w:val="0022241F"/>
    <w:rsid w:val="0022289C"/>
    <w:rsid w:val="00223476"/>
    <w:rsid w:val="00223F67"/>
    <w:rsid w:val="00223FCE"/>
    <w:rsid w:val="002261C8"/>
    <w:rsid w:val="00227416"/>
    <w:rsid w:val="00234167"/>
    <w:rsid w:val="002343BF"/>
    <w:rsid w:val="0023603D"/>
    <w:rsid w:val="00237AC9"/>
    <w:rsid w:val="00237C0A"/>
    <w:rsid w:val="00240324"/>
    <w:rsid w:val="00240579"/>
    <w:rsid w:val="00241421"/>
    <w:rsid w:val="00242126"/>
    <w:rsid w:val="002433FC"/>
    <w:rsid w:val="00244439"/>
    <w:rsid w:val="00244FBC"/>
    <w:rsid w:val="00245141"/>
    <w:rsid w:val="0024727A"/>
    <w:rsid w:val="00247288"/>
    <w:rsid w:val="00247D65"/>
    <w:rsid w:val="00250131"/>
    <w:rsid w:val="002509BA"/>
    <w:rsid w:val="002518F9"/>
    <w:rsid w:val="00252056"/>
    <w:rsid w:val="00252C65"/>
    <w:rsid w:val="00252EE5"/>
    <w:rsid w:val="0025414A"/>
    <w:rsid w:val="0025446E"/>
    <w:rsid w:val="002551F9"/>
    <w:rsid w:val="0025592E"/>
    <w:rsid w:val="00256CA8"/>
    <w:rsid w:val="002617FD"/>
    <w:rsid w:val="00263F1B"/>
    <w:rsid w:val="0026521B"/>
    <w:rsid w:val="002659F8"/>
    <w:rsid w:val="00265DB3"/>
    <w:rsid w:val="00267A8B"/>
    <w:rsid w:val="00270774"/>
    <w:rsid w:val="0027246F"/>
    <w:rsid w:val="002726EA"/>
    <w:rsid w:val="00273322"/>
    <w:rsid w:val="00273E60"/>
    <w:rsid w:val="002748E8"/>
    <w:rsid w:val="00274EC0"/>
    <w:rsid w:val="00275E6B"/>
    <w:rsid w:val="002775DB"/>
    <w:rsid w:val="0027781C"/>
    <w:rsid w:val="00280870"/>
    <w:rsid w:val="00280C31"/>
    <w:rsid w:val="00281C4F"/>
    <w:rsid w:val="00282E78"/>
    <w:rsid w:val="00282F94"/>
    <w:rsid w:val="00283EBC"/>
    <w:rsid w:val="00285712"/>
    <w:rsid w:val="0028589D"/>
    <w:rsid w:val="0028676C"/>
    <w:rsid w:val="00290566"/>
    <w:rsid w:val="00291C8C"/>
    <w:rsid w:val="00292475"/>
    <w:rsid w:val="00293BF5"/>
    <w:rsid w:val="0029400E"/>
    <w:rsid w:val="00295754"/>
    <w:rsid w:val="00296472"/>
    <w:rsid w:val="002971C6"/>
    <w:rsid w:val="002A0EBE"/>
    <w:rsid w:val="002A137F"/>
    <w:rsid w:val="002A1F4F"/>
    <w:rsid w:val="002A24A3"/>
    <w:rsid w:val="002A4A74"/>
    <w:rsid w:val="002A5268"/>
    <w:rsid w:val="002A5A2E"/>
    <w:rsid w:val="002A6AF8"/>
    <w:rsid w:val="002B0C07"/>
    <w:rsid w:val="002B0C0C"/>
    <w:rsid w:val="002B1D66"/>
    <w:rsid w:val="002B1F25"/>
    <w:rsid w:val="002B3560"/>
    <w:rsid w:val="002B4C60"/>
    <w:rsid w:val="002B7E13"/>
    <w:rsid w:val="002C06DA"/>
    <w:rsid w:val="002C190A"/>
    <w:rsid w:val="002C3094"/>
    <w:rsid w:val="002C67B8"/>
    <w:rsid w:val="002D08B1"/>
    <w:rsid w:val="002D1AE1"/>
    <w:rsid w:val="002D2579"/>
    <w:rsid w:val="002D3655"/>
    <w:rsid w:val="002D3AEB"/>
    <w:rsid w:val="002D4AD6"/>
    <w:rsid w:val="002D6855"/>
    <w:rsid w:val="002D685A"/>
    <w:rsid w:val="002D7067"/>
    <w:rsid w:val="002D725B"/>
    <w:rsid w:val="002D7480"/>
    <w:rsid w:val="002D7FE5"/>
    <w:rsid w:val="002E089D"/>
    <w:rsid w:val="002E1C65"/>
    <w:rsid w:val="002E202B"/>
    <w:rsid w:val="002E242F"/>
    <w:rsid w:val="002E4514"/>
    <w:rsid w:val="002E5E51"/>
    <w:rsid w:val="002E5F46"/>
    <w:rsid w:val="002E6C01"/>
    <w:rsid w:val="002E7A60"/>
    <w:rsid w:val="002E7D59"/>
    <w:rsid w:val="002E7E5B"/>
    <w:rsid w:val="002F0F2E"/>
    <w:rsid w:val="002F152C"/>
    <w:rsid w:val="002F1752"/>
    <w:rsid w:val="002F51F8"/>
    <w:rsid w:val="002F5640"/>
    <w:rsid w:val="002F6AA7"/>
    <w:rsid w:val="002F6B94"/>
    <w:rsid w:val="002F7CF4"/>
    <w:rsid w:val="00301457"/>
    <w:rsid w:val="0030179A"/>
    <w:rsid w:val="003020DB"/>
    <w:rsid w:val="0030224A"/>
    <w:rsid w:val="00302A77"/>
    <w:rsid w:val="00303A31"/>
    <w:rsid w:val="0030459B"/>
    <w:rsid w:val="00304844"/>
    <w:rsid w:val="00305BAA"/>
    <w:rsid w:val="00307C04"/>
    <w:rsid w:val="00310442"/>
    <w:rsid w:val="00313D56"/>
    <w:rsid w:val="0031463C"/>
    <w:rsid w:val="0031527E"/>
    <w:rsid w:val="00315D39"/>
    <w:rsid w:val="0031624E"/>
    <w:rsid w:val="003174C5"/>
    <w:rsid w:val="00317715"/>
    <w:rsid w:val="003177DF"/>
    <w:rsid w:val="00317828"/>
    <w:rsid w:val="00320FF6"/>
    <w:rsid w:val="00321C20"/>
    <w:rsid w:val="0032505C"/>
    <w:rsid w:val="003260D6"/>
    <w:rsid w:val="003268A5"/>
    <w:rsid w:val="00327DAD"/>
    <w:rsid w:val="00330D44"/>
    <w:rsid w:val="003330A6"/>
    <w:rsid w:val="0033361F"/>
    <w:rsid w:val="0033364B"/>
    <w:rsid w:val="0033385C"/>
    <w:rsid w:val="003344CE"/>
    <w:rsid w:val="00336325"/>
    <w:rsid w:val="00336904"/>
    <w:rsid w:val="00337BB6"/>
    <w:rsid w:val="00344881"/>
    <w:rsid w:val="00346170"/>
    <w:rsid w:val="0034732E"/>
    <w:rsid w:val="0035077C"/>
    <w:rsid w:val="0035153A"/>
    <w:rsid w:val="00351FA3"/>
    <w:rsid w:val="00352E6A"/>
    <w:rsid w:val="00352E8C"/>
    <w:rsid w:val="0035302B"/>
    <w:rsid w:val="00353080"/>
    <w:rsid w:val="00355224"/>
    <w:rsid w:val="00355FAD"/>
    <w:rsid w:val="003600D3"/>
    <w:rsid w:val="00360B36"/>
    <w:rsid w:val="00362568"/>
    <w:rsid w:val="00363B07"/>
    <w:rsid w:val="003641AA"/>
    <w:rsid w:val="003651EA"/>
    <w:rsid w:val="00366328"/>
    <w:rsid w:val="0036792B"/>
    <w:rsid w:val="003721D7"/>
    <w:rsid w:val="00373299"/>
    <w:rsid w:val="003739AA"/>
    <w:rsid w:val="00376803"/>
    <w:rsid w:val="003771D6"/>
    <w:rsid w:val="003772E4"/>
    <w:rsid w:val="00377BAC"/>
    <w:rsid w:val="00380FB4"/>
    <w:rsid w:val="00382024"/>
    <w:rsid w:val="00382C79"/>
    <w:rsid w:val="003847B0"/>
    <w:rsid w:val="00385C06"/>
    <w:rsid w:val="003863AB"/>
    <w:rsid w:val="003866A7"/>
    <w:rsid w:val="00391E14"/>
    <w:rsid w:val="003931AA"/>
    <w:rsid w:val="003935A2"/>
    <w:rsid w:val="00393DEA"/>
    <w:rsid w:val="0039404A"/>
    <w:rsid w:val="00394266"/>
    <w:rsid w:val="00395711"/>
    <w:rsid w:val="003970A8"/>
    <w:rsid w:val="003970B7"/>
    <w:rsid w:val="003A057E"/>
    <w:rsid w:val="003A0BCB"/>
    <w:rsid w:val="003A1FBB"/>
    <w:rsid w:val="003A3597"/>
    <w:rsid w:val="003A498D"/>
    <w:rsid w:val="003B23B9"/>
    <w:rsid w:val="003B2A44"/>
    <w:rsid w:val="003B405C"/>
    <w:rsid w:val="003B54A0"/>
    <w:rsid w:val="003B696D"/>
    <w:rsid w:val="003B6ECF"/>
    <w:rsid w:val="003B7948"/>
    <w:rsid w:val="003C11EC"/>
    <w:rsid w:val="003C16D8"/>
    <w:rsid w:val="003C1B32"/>
    <w:rsid w:val="003C2214"/>
    <w:rsid w:val="003C2277"/>
    <w:rsid w:val="003C273B"/>
    <w:rsid w:val="003C3A7E"/>
    <w:rsid w:val="003C4143"/>
    <w:rsid w:val="003C5EEE"/>
    <w:rsid w:val="003C7720"/>
    <w:rsid w:val="003D01C6"/>
    <w:rsid w:val="003D0212"/>
    <w:rsid w:val="003D1611"/>
    <w:rsid w:val="003D187B"/>
    <w:rsid w:val="003D1C7E"/>
    <w:rsid w:val="003D2AEC"/>
    <w:rsid w:val="003D33E8"/>
    <w:rsid w:val="003D40A6"/>
    <w:rsid w:val="003D52D3"/>
    <w:rsid w:val="003D5BB0"/>
    <w:rsid w:val="003D670C"/>
    <w:rsid w:val="003D7D09"/>
    <w:rsid w:val="003E06C4"/>
    <w:rsid w:val="003E3B09"/>
    <w:rsid w:val="003E45DF"/>
    <w:rsid w:val="003E4A56"/>
    <w:rsid w:val="003E533D"/>
    <w:rsid w:val="003E53EB"/>
    <w:rsid w:val="003E58F7"/>
    <w:rsid w:val="003E7F16"/>
    <w:rsid w:val="003F144C"/>
    <w:rsid w:val="003F1AF5"/>
    <w:rsid w:val="003F2E88"/>
    <w:rsid w:val="003F39BB"/>
    <w:rsid w:val="003F410C"/>
    <w:rsid w:val="003F427A"/>
    <w:rsid w:val="003F447D"/>
    <w:rsid w:val="003F61C3"/>
    <w:rsid w:val="003F6D52"/>
    <w:rsid w:val="003F6DA0"/>
    <w:rsid w:val="003F764F"/>
    <w:rsid w:val="00400A73"/>
    <w:rsid w:val="00400D9F"/>
    <w:rsid w:val="0040106E"/>
    <w:rsid w:val="00401CC6"/>
    <w:rsid w:val="00402460"/>
    <w:rsid w:val="00402A01"/>
    <w:rsid w:val="00402CDD"/>
    <w:rsid w:val="00404155"/>
    <w:rsid w:val="00404999"/>
    <w:rsid w:val="004049D5"/>
    <w:rsid w:val="00407320"/>
    <w:rsid w:val="0041127D"/>
    <w:rsid w:val="0041134E"/>
    <w:rsid w:val="004126A8"/>
    <w:rsid w:val="00413169"/>
    <w:rsid w:val="0041329F"/>
    <w:rsid w:val="00413920"/>
    <w:rsid w:val="00414386"/>
    <w:rsid w:val="00416348"/>
    <w:rsid w:val="004165C3"/>
    <w:rsid w:val="00416FDC"/>
    <w:rsid w:val="00417E07"/>
    <w:rsid w:val="004244D5"/>
    <w:rsid w:val="004263FC"/>
    <w:rsid w:val="004264B4"/>
    <w:rsid w:val="0042715E"/>
    <w:rsid w:val="00430A7B"/>
    <w:rsid w:val="00432F8C"/>
    <w:rsid w:val="004350D6"/>
    <w:rsid w:val="004352FA"/>
    <w:rsid w:val="00435C03"/>
    <w:rsid w:val="004428CE"/>
    <w:rsid w:val="00442D8B"/>
    <w:rsid w:val="00443A48"/>
    <w:rsid w:val="00443BCD"/>
    <w:rsid w:val="00444CDA"/>
    <w:rsid w:val="00444E27"/>
    <w:rsid w:val="00446173"/>
    <w:rsid w:val="00446188"/>
    <w:rsid w:val="00446309"/>
    <w:rsid w:val="0044746E"/>
    <w:rsid w:val="004477F7"/>
    <w:rsid w:val="004501A3"/>
    <w:rsid w:val="0045119D"/>
    <w:rsid w:val="0045137D"/>
    <w:rsid w:val="0045152E"/>
    <w:rsid w:val="004525D8"/>
    <w:rsid w:val="004527BA"/>
    <w:rsid w:val="0045300D"/>
    <w:rsid w:val="004552B5"/>
    <w:rsid w:val="004577BB"/>
    <w:rsid w:val="00457B63"/>
    <w:rsid w:val="00457D7E"/>
    <w:rsid w:val="0046185D"/>
    <w:rsid w:val="004618D8"/>
    <w:rsid w:val="00463523"/>
    <w:rsid w:val="004636A7"/>
    <w:rsid w:val="00463DCD"/>
    <w:rsid w:val="00464EBB"/>
    <w:rsid w:val="004663B5"/>
    <w:rsid w:val="00466484"/>
    <w:rsid w:val="004669FC"/>
    <w:rsid w:val="004674E5"/>
    <w:rsid w:val="00467F70"/>
    <w:rsid w:val="004702E7"/>
    <w:rsid w:val="00470A60"/>
    <w:rsid w:val="004713B8"/>
    <w:rsid w:val="004720B6"/>
    <w:rsid w:val="0047388B"/>
    <w:rsid w:val="004751C8"/>
    <w:rsid w:val="00476490"/>
    <w:rsid w:val="00476764"/>
    <w:rsid w:val="004771E7"/>
    <w:rsid w:val="00481399"/>
    <w:rsid w:val="0048150D"/>
    <w:rsid w:val="00481888"/>
    <w:rsid w:val="00483ECF"/>
    <w:rsid w:val="00483F14"/>
    <w:rsid w:val="00484954"/>
    <w:rsid w:val="00484C7E"/>
    <w:rsid w:val="00484F44"/>
    <w:rsid w:val="0048514E"/>
    <w:rsid w:val="00485411"/>
    <w:rsid w:val="004854C2"/>
    <w:rsid w:val="00486CE2"/>
    <w:rsid w:val="0048719B"/>
    <w:rsid w:val="0048739C"/>
    <w:rsid w:val="00487F58"/>
    <w:rsid w:val="00491109"/>
    <w:rsid w:val="00493C64"/>
    <w:rsid w:val="00496C15"/>
    <w:rsid w:val="00496F6B"/>
    <w:rsid w:val="004A0DBA"/>
    <w:rsid w:val="004A2C88"/>
    <w:rsid w:val="004A2E54"/>
    <w:rsid w:val="004A5934"/>
    <w:rsid w:val="004A6500"/>
    <w:rsid w:val="004A6BDA"/>
    <w:rsid w:val="004B088F"/>
    <w:rsid w:val="004B147F"/>
    <w:rsid w:val="004B2D78"/>
    <w:rsid w:val="004B534D"/>
    <w:rsid w:val="004B744A"/>
    <w:rsid w:val="004B7B48"/>
    <w:rsid w:val="004C0470"/>
    <w:rsid w:val="004C0725"/>
    <w:rsid w:val="004C0992"/>
    <w:rsid w:val="004C1DC2"/>
    <w:rsid w:val="004C3179"/>
    <w:rsid w:val="004C4407"/>
    <w:rsid w:val="004C4998"/>
    <w:rsid w:val="004C6542"/>
    <w:rsid w:val="004D04ED"/>
    <w:rsid w:val="004D0E24"/>
    <w:rsid w:val="004D2B36"/>
    <w:rsid w:val="004D37D6"/>
    <w:rsid w:val="004D39E4"/>
    <w:rsid w:val="004D3C03"/>
    <w:rsid w:val="004D3F50"/>
    <w:rsid w:val="004D3F8D"/>
    <w:rsid w:val="004D5E99"/>
    <w:rsid w:val="004D64CD"/>
    <w:rsid w:val="004D6DFA"/>
    <w:rsid w:val="004D7AAF"/>
    <w:rsid w:val="004E02E4"/>
    <w:rsid w:val="004E12A7"/>
    <w:rsid w:val="004E2A88"/>
    <w:rsid w:val="004E598F"/>
    <w:rsid w:val="004F2435"/>
    <w:rsid w:val="004F2968"/>
    <w:rsid w:val="004F3A38"/>
    <w:rsid w:val="004F3D5B"/>
    <w:rsid w:val="004F66E3"/>
    <w:rsid w:val="004F6C22"/>
    <w:rsid w:val="00500E5A"/>
    <w:rsid w:val="00501107"/>
    <w:rsid w:val="00502179"/>
    <w:rsid w:val="00504713"/>
    <w:rsid w:val="00504FB0"/>
    <w:rsid w:val="00505236"/>
    <w:rsid w:val="00505DF5"/>
    <w:rsid w:val="005069FF"/>
    <w:rsid w:val="00513B9D"/>
    <w:rsid w:val="00515285"/>
    <w:rsid w:val="00516BF9"/>
    <w:rsid w:val="00517335"/>
    <w:rsid w:val="00520686"/>
    <w:rsid w:val="00520766"/>
    <w:rsid w:val="005209AC"/>
    <w:rsid w:val="0052144D"/>
    <w:rsid w:val="005221B2"/>
    <w:rsid w:val="00522978"/>
    <w:rsid w:val="00522D5A"/>
    <w:rsid w:val="00525B20"/>
    <w:rsid w:val="00525E31"/>
    <w:rsid w:val="0053053F"/>
    <w:rsid w:val="0053128D"/>
    <w:rsid w:val="00531C78"/>
    <w:rsid w:val="00533629"/>
    <w:rsid w:val="00535571"/>
    <w:rsid w:val="0054182B"/>
    <w:rsid w:val="00541C3B"/>
    <w:rsid w:val="00542A76"/>
    <w:rsid w:val="00543420"/>
    <w:rsid w:val="0054421B"/>
    <w:rsid w:val="005459A2"/>
    <w:rsid w:val="00545C9E"/>
    <w:rsid w:val="00546DD0"/>
    <w:rsid w:val="00547E72"/>
    <w:rsid w:val="00550562"/>
    <w:rsid w:val="00550F1D"/>
    <w:rsid w:val="005510A5"/>
    <w:rsid w:val="005514DA"/>
    <w:rsid w:val="00551B6E"/>
    <w:rsid w:val="005521AE"/>
    <w:rsid w:val="005530E6"/>
    <w:rsid w:val="0055375B"/>
    <w:rsid w:val="005542F1"/>
    <w:rsid w:val="005547F6"/>
    <w:rsid w:val="00554C57"/>
    <w:rsid w:val="005557EA"/>
    <w:rsid w:val="005559C5"/>
    <w:rsid w:val="00555BF3"/>
    <w:rsid w:val="005571E3"/>
    <w:rsid w:val="00560C6C"/>
    <w:rsid w:val="00561608"/>
    <w:rsid w:val="00563522"/>
    <w:rsid w:val="00564A9B"/>
    <w:rsid w:val="0057028D"/>
    <w:rsid w:val="005711AB"/>
    <w:rsid w:val="005713A9"/>
    <w:rsid w:val="00572F91"/>
    <w:rsid w:val="00573E03"/>
    <w:rsid w:val="00574049"/>
    <w:rsid w:val="005766ED"/>
    <w:rsid w:val="005771FA"/>
    <w:rsid w:val="00577393"/>
    <w:rsid w:val="00577AAC"/>
    <w:rsid w:val="00577D48"/>
    <w:rsid w:val="00581B9E"/>
    <w:rsid w:val="005827DF"/>
    <w:rsid w:val="00583558"/>
    <w:rsid w:val="0058371D"/>
    <w:rsid w:val="005844EE"/>
    <w:rsid w:val="00584511"/>
    <w:rsid w:val="00585713"/>
    <w:rsid w:val="00586F70"/>
    <w:rsid w:val="005902B7"/>
    <w:rsid w:val="005918FE"/>
    <w:rsid w:val="00592EF0"/>
    <w:rsid w:val="005933D0"/>
    <w:rsid w:val="00595CE1"/>
    <w:rsid w:val="0059707F"/>
    <w:rsid w:val="005975D0"/>
    <w:rsid w:val="00597E2C"/>
    <w:rsid w:val="005A3271"/>
    <w:rsid w:val="005A5F00"/>
    <w:rsid w:val="005B4982"/>
    <w:rsid w:val="005B4F80"/>
    <w:rsid w:val="005B6709"/>
    <w:rsid w:val="005B701B"/>
    <w:rsid w:val="005B7C9D"/>
    <w:rsid w:val="005C0F3D"/>
    <w:rsid w:val="005C1395"/>
    <w:rsid w:val="005C1EE4"/>
    <w:rsid w:val="005C20ED"/>
    <w:rsid w:val="005C32D9"/>
    <w:rsid w:val="005C419B"/>
    <w:rsid w:val="005C4DD0"/>
    <w:rsid w:val="005C522E"/>
    <w:rsid w:val="005C525C"/>
    <w:rsid w:val="005C6E50"/>
    <w:rsid w:val="005C7F71"/>
    <w:rsid w:val="005D139B"/>
    <w:rsid w:val="005D15E5"/>
    <w:rsid w:val="005D18AF"/>
    <w:rsid w:val="005D52FB"/>
    <w:rsid w:val="005D6B5A"/>
    <w:rsid w:val="005D6ECC"/>
    <w:rsid w:val="005D7081"/>
    <w:rsid w:val="005E200B"/>
    <w:rsid w:val="005E21CD"/>
    <w:rsid w:val="005E2737"/>
    <w:rsid w:val="005E2E3B"/>
    <w:rsid w:val="005E453E"/>
    <w:rsid w:val="005E5F15"/>
    <w:rsid w:val="005E657A"/>
    <w:rsid w:val="005E7EE5"/>
    <w:rsid w:val="005F039C"/>
    <w:rsid w:val="005F3260"/>
    <w:rsid w:val="005F57C4"/>
    <w:rsid w:val="005F5CE5"/>
    <w:rsid w:val="005F5D21"/>
    <w:rsid w:val="005F72AB"/>
    <w:rsid w:val="00600256"/>
    <w:rsid w:val="00600F27"/>
    <w:rsid w:val="006022E2"/>
    <w:rsid w:val="00603A7B"/>
    <w:rsid w:val="006047C0"/>
    <w:rsid w:val="00604BDD"/>
    <w:rsid w:val="00606DD6"/>
    <w:rsid w:val="006106B6"/>
    <w:rsid w:val="006124A0"/>
    <w:rsid w:val="0061295C"/>
    <w:rsid w:val="006129F1"/>
    <w:rsid w:val="00612B75"/>
    <w:rsid w:val="00615C40"/>
    <w:rsid w:val="00621BF0"/>
    <w:rsid w:val="00621FE6"/>
    <w:rsid w:val="00622C51"/>
    <w:rsid w:val="00623DAA"/>
    <w:rsid w:val="006248D9"/>
    <w:rsid w:val="0062496F"/>
    <w:rsid w:val="00624FE4"/>
    <w:rsid w:val="006270CA"/>
    <w:rsid w:val="00627ED2"/>
    <w:rsid w:val="006314D1"/>
    <w:rsid w:val="00632B7E"/>
    <w:rsid w:val="006359C7"/>
    <w:rsid w:val="00635A9A"/>
    <w:rsid w:val="00635F98"/>
    <w:rsid w:val="00637321"/>
    <w:rsid w:val="0063799C"/>
    <w:rsid w:val="00640D8D"/>
    <w:rsid w:val="006416DF"/>
    <w:rsid w:val="00641A59"/>
    <w:rsid w:val="00641B11"/>
    <w:rsid w:val="0064222F"/>
    <w:rsid w:val="00642A34"/>
    <w:rsid w:val="00643444"/>
    <w:rsid w:val="006447AE"/>
    <w:rsid w:val="00645347"/>
    <w:rsid w:val="0064687C"/>
    <w:rsid w:val="00651857"/>
    <w:rsid w:val="006527A6"/>
    <w:rsid w:val="00652811"/>
    <w:rsid w:val="00652912"/>
    <w:rsid w:val="00653695"/>
    <w:rsid w:val="00654F19"/>
    <w:rsid w:val="0065541A"/>
    <w:rsid w:val="0065549D"/>
    <w:rsid w:val="00656F2D"/>
    <w:rsid w:val="00660818"/>
    <w:rsid w:val="00661DE9"/>
    <w:rsid w:val="00663175"/>
    <w:rsid w:val="00664500"/>
    <w:rsid w:val="006652A2"/>
    <w:rsid w:val="00666E13"/>
    <w:rsid w:val="00667E39"/>
    <w:rsid w:val="00670CA1"/>
    <w:rsid w:val="00671DFD"/>
    <w:rsid w:val="00671E04"/>
    <w:rsid w:val="00672531"/>
    <w:rsid w:val="006725A0"/>
    <w:rsid w:val="0067381B"/>
    <w:rsid w:val="00673D69"/>
    <w:rsid w:val="00674356"/>
    <w:rsid w:val="006751A1"/>
    <w:rsid w:val="00682728"/>
    <w:rsid w:val="00685366"/>
    <w:rsid w:val="00685380"/>
    <w:rsid w:val="00685A34"/>
    <w:rsid w:val="00685E71"/>
    <w:rsid w:val="006867CA"/>
    <w:rsid w:val="00686BAC"/>
    <w:rsid w:val="00687A1A"/>
    <w:rsid w:val="00690373"/>
    <w:rsid w:val="00691714"/>
    <w:rsid w:val="00692E60"/>
    <w:rsid w:val="00692F91"/>
    <w:rsid w:val="00693319"/>
    <w:rsid w:val="006935FC"/>
    <w:rsid w:val="00694D1C"/>
    <w:rsid w:val="006A0967"/>
    <w:rsid w:val="006A4F15"/>
    <w:rsid w:val="006A5F82"/>
    <w:rsid w:val="006A633C"/>
    <w:rsid w:val="006A7AE5"/>
    <w:rsid w:val="006B06ED"/>
    <w:rsid w:val="006B11F4"/>
    <w:rsid w:val="006B2DB4"/>
    <w:rsid w:val="006B49A4"/>
    <w:rsid w:val="006B6509"/>
    <w:rsid w:val="006B766F"/>
    <w:rsid w:val="006C4392"/>
    <w:rsid w:val="006C5CBF"/>
    <w:rsid w:val="006C5DC9"/>
    <w:rsid w:val="006C5F58"/>
    <w:rsid w:val="006C6D20"/>
    <w:rsid w:val="006C6D5F"/>
    <w:rsid w:val="006D1A87"/>
    <w:rsid w:val="006D2333"/>
    <w:rsid w:val="006D50AD"/>
    <w:rsid w:val="006D5117"/>
    <w:rsid w:val="006D5235"/>
    <w:rsid w:val="006D6A5E"/>
    <w:rsid w:val="006D74FD"/>
    <w:rsid w:val="006D7AA6"/>
    <w:rsid w:val="006E0EE9"/>
    <w:rsid w:val="006E2180"/>
    <w:rsid w:val="006E3A7C"/>
    <w:rsid w:val="006E4C17"/>
    <w:rsid w:val="006E5507"/>
    <w:rsid w:val="006E75FB"/>
    <w:rsid w:val="006F0132"/>
    <w:rsid w:val="006F031D"/>
    <w:rsid w:val="006F3221"/>
    <w:rsid w:val="006F41F0"/>
    <w:rsid w:val="006F5109"/>
    <w:rsid w:val="006F5E09"/>
    <w:rsid w:val="006F7EC3"/>
    <w:rsid w:val="006F7F07"/>
    <w:rsid w:val="00700B54"/>
    <w:rsid w:val="007016A8"/>
    <w:rsid w:val="00701BFA"/>
    <w:rsid w:val="00701FA8"/>
    <w:rsid w:val="00703AB4"/>
    <w:rsid w:val="00704531"/>
    <w:rsid w:val="0070499C"/>
    <w:rsid w:val="00706387"/>
    <w:rsid w:val="0070690F"/>
    <w:rsid w:val="00706F4C"/>
    <w:rsid w:val="00712512"/>
    <w:rsid w:val="00712B16"/>
    <w:rsid w:val="00712FDD"/>
    <w:rsid w:val="00715213"/>
    <w:rsid w:val="007156C4"/>
    <w:rsid w:val="007167B4"/>
    <w:rsid w:val="00717CE9"/>
    <w:rsid w:val="007202AC"/>
    <w:rsid w:val="00720AF4"/>
    <w:rsid w:val="007210E8"/>
    <w:rsid w:val="00721A52"/>
    <w:rsid w:val="00721ACA"/>
    <w:rsid w:val="007222B2"/>
    <w:rsid w:val="00722E25"/>
    <w:rsid w:val="00724591"/>
    <w:rsid w:val="00725466"/>
    <w:rsid w:val="0072626B"/>
    <w:rsid w:val="00726DC1"/>
    <w:rsid w:val="007272D1"/>
    <w:rsid w:val="00731E6A"/>
    <w:rsid w:val="0073300B"/>
    <w:rsid w:val="00733BC9"/>
    <w:rsid w:val="00736014"/>
    <w:rsid w:val="00736175"/>
    <w:rsid w:val="0073762B"/>
    <w:rsid w:val="00737C69"/>
    <w:rsid w:val="0074096E"/>
    <w:rsid w:val="00741AC0"/>
    <w:rsid w:val="00741B6E"/>
    <w:rsid w:val="00743561"/>
    <w:rsid w:val="00745497"/>
    <w:rsid w:val="00745B47"/>
    <w:rsid w:val="00745D2B"/>
    <w:rsid w:val="0074775D"/>
    <w:rsid w:val="0075025A"/>
    <w:rsid w:val="00750387"/>
    <w:rsid w:val="00750BDA"/>
    <w:rsid w:val="00750F04"/>
    <w:rsid w:val="00750FC7"/>
    <w:rsid w:val="007520F2"/>
    <w:rsid w:val="00754B03"/>
    <w:rsid w:val="0075521B"/>
    <w:rsid w:val="00756F15"/>
    <w:rsid w:val="00757479"/>
    <w:rsid w:val="00760683"/>
    <w:rsid w:val="00760BB8"/>
    <w:rsid w:val="0076348F"/>
    <w:rsid w:val="0076429D"/>
    <w:rsid w:val="00765CDA"/>
    <w:rsid w:val="007678EE"/>
    <w:rsid w:val="00767F73"/>
    <w:rsid w:val="007712EC"/>
    <w:rsid w:val="0077189E"/>
    <w:rsid w:val="00773863"/>
    <w:rsid w:val="00775130"/>
    <w:rsid w:val="00775FCD"/>
    <w:rsid w:val="007768E8"/>
    <w:rsid w:val="007772CD"/>
    <w:rsid w:val="00781BB4"/>
    <w:rsid w:val="00786BFD"/>
    <w:rsid w:val="00790AD6"/>
    <w:rsid w:val="0079296D"/>
    <w:rsid w:val="00793770"/>
    <w:rsid w:val="00793C75"/>
    <w:rsid w:val="00794456"/>
    <w:rsid w:val="0079578C"/>
    <w:rsid w:val="0079659B"/>
    <w:rsid w:val="00796E46"/>
    <w:rsid w:val="007A1CA5"/>
    <w:rsid w:val="007A1D90"/>
    <w:rsid w:val="007A2501"/>
    <w:rsid w:val="007A297C"/>
    <w:rsid w:val="007A2BA6"/>
    <w:rsid w:val="007A489B"/>
    <w:rsid w:val="007A4DEF"/>
    <w:rsid w:val="007A566A"/>
    <w:rsid w:val="007A7399"/>
    <w:rsid w:val="007A7948"/>
    <w:rsid w:val="007B071A"/>
    <w:rsid w:val="007B1877"/>
    <w:rsid w:val="007B2782"/>
    <w:rsid w:val="007B27A2"/>
    <w:rsid w:val="007B3FA4"/>
    <w:rsid w:val="007B406E"/>
    <w:rsid w:val="007B4CCB"/>
    <w:rsid w:val="007C5011"/>
    <w:rsid w:val="007C5354"/>
    <w:rsid w:val="007C5AC8"/>
    <w:rsid w:val="007C71C4"/>
    <w:rsid w:val="007C7ACA"/>
    <w:rsid w:val="007C7F60"/>
    <w:rsid w:val="007D147C"/>
    <w:rsid w:val="007D1764"/>
    <w:rsid w:val="007D447C"/>
    <w:rsid w:val="007D4E29"/>
    <w:rsid w:val="007D5548"/>
    <w:rsid w:val="007D7189"/>
    <w:rsid w:val="007E1202"/>
    <w:rsid w:val="007E1AD0"/>
    <w:rsid w:val="007E1EA9"/>
    <w:rsid w:val="007E3705"/>
    <w:rsid w:val="007E4AAC"/>
    <w:rsid w:val="007E61BC"/>
    <w:rsid w:val="007E637A"/>
    <w:rsid w:val="007E654A"/>
    <w:rsid w:val="007E6B60"/>
    <w:rsid w:val="007F204E"/>
    <w:rsid w:val="007F3F22"/>
    <w:rsid w:val="007F4473"/>
    <w:rsid w:val="007F6B70"/>
    <w:rsid w:val="007F7B9E"/>
    <w:rsid w:val="008004CB"/>
    <w:rsid w:val="008013B9"/>
    <w:rsid w:val="0080371A"/>
    <w:rsid w:val="00803C29"/>
    <w:rsid w:val="00803D4D"/>
    <w:rsid w:val="0080478B"/>
    <w:rsid w:val="0080537C"/>
    <w:rsid w:val="008053BF"/>
    <w:rsid w:val="00806149"/>
    <w:rsid w:val="0080628A"/>
    <w:rsid w:val="00806EA3"/>
    <w:rsid w:val="00806F34"/>
    <w:rsid w:val="00807A42"/>
    <w:rsid w:val="0081070F"/>
    <w:rsid w:val="008113B3"/>
    <w:rsid w:val="00812C33"/>
    <w:rsid w:val="00812C46"/>
    <w:rsid w:val="00813E81"/>
    <w:rsid w:val="00814ACC"/>
    <w:rsid w:val="00817B89"/>
    <w:rsid w:val="00820971"/>
    <w:rsid w:val="00823DE4"/>
    <w:rsid w:val="00825A87"/>
    <w:rsid w:val="00826788"/>
    <w:rsid w:val="00826887"/>
    <w:rsid w:val="00827DE1"/>
    <w:rsid w:val="00830838"/>
    <w:rsid w:val="008313B6"/>
    <w:rsid w:val="008315BF"/>
    <w:rsid w:val="00831615"/>
    <w:rsid w:val="00834D34"/>
    <w:rsid w:val="008359A9"/>
    <w:rsid w:val="00835FFA"/>
    <w:rsid w:val="00836A02"/>
    <w:rsid w:val="00836D2B"/>
    <w:rsid w:val="008376B6"/>
    <w:rsid w:val="0084056A"/>
    <w:rsid w:val="00841317"/>
    <w:rsid w:val="00842D07"/>
    <w:rsid w:val="008446F7"/>
    <w:rsid w:val="00845D85"/>
    <w:rsid w:val="00845DB8"/>
    <w:rsid w:val="00846206"/>
    <w:rsid w:val="00846E22"/>
    <w:rsid w:val="008509B6"/>
    <w:rsid w:val="00850AC0"/>
    <w:rsid w:val="00851435"/>
    <w:rsid w:val="008518B1"/>
    <w:rsid w:val="008545B7"/>
    <w:rsid w:val="00854C13"/>
    <w:rsid w:val="00855391"/>
    <w:rsid w:val="008555D7"/>
    <w:rsid w:val="00855CFC"/>
    <w:rsid w:val="00855D70"/>
    <w:rsid w:val="0086240C"/>
    <w:rsid w:val="008625B1"/>
    <w:rsid w:val="00862D89"/>
    <w:rsid w:val="008631BF"/>
    <w:rsid w:val="00863648"/>
    <w:rsid w:val="008637FC"/>
    <w:rsid w:val="00866833"/>
    <w:rsid w:val="00870B71"/>
    <w:rsid w:val="00871212"/>
    <w:rsid w:val="008715CF"/>
    <w:rsid w:val="00871CA5"/>
    <w:rsid w:val="00873113"/>
    <w:rsid w:val="0087417C"/>
    <w:rsid w:val="00874F14"/>
    <w:rsid w:val="00875834"/>
    <w:rsid w:val="00876A5C"/>
    <w:rsid w:val="008822BC"/>
    <w:rsid w:val="008828D6"/>
    <w:rsid w:val="008867F1"/>
    <w:rsid w:val="00886FC1"/>
    <w:rsid w:val="00887EBB"/>
    <w:rsid w:val="00890665"/>
    <w:rsid w:val="00893757"/>
    <w:rsid w:val="0089432A"/>
    <w:rsid w:val="00896F99"/>
    <w:rsid w:val="008A08CE"/>
    <w:rsid w:val="008A15D4"/>
    <w:rsid w:val="008A1A3B"/>
    <w:rsid w:val="008A2793"/>
    <w:rsid w:val="008A2D5F"/>
    <w:rsid w:val="008A3334"/>
    <w:rsid w:val="008A4A60"/>
    <w:rsid w:val="008A58AB"/>
    <w:rsid w:val="008A6987"/>
    <w:rsid w:val="008A7EAB"/>
    <w:rsid w:val="008B0A07"/>
    <w:rsid w:val="008B14C4"/>
    <w:rsid w:val="008B3C48"/>
    <w:rsid w:val="008B4CCB"/>
    <w:rsid w:val="008B5379"/>
    <w:rsid w:val="008C02CE"/>
    <w:rsid w:val="008C0607"/>
    <w:rsid w:val="008C3B5B"/>
    <w:rsid w:val="008C5B04"/>
    <w:rsid w:val="008C60C5"/>
    <w:rsid w:val="008C634A"/>
    <w:rsid w:val="008C6ABE"/>
    <w:rsid w:val="008C6E4C"/>
    <w:rsid w:val="008D004E"/>
    <w:rsid w:val="008D0F0F"/>
    <w:rsid w:val="008D3327"/>
    <w:rsid w:val="008D3917"/>
    <w:rsid w:val="008D52A4"/>
    <w:rsid w:val="008D6AA1"/>
    <w:rsid w:val="008D6ED0"/>
    <w:rsid w:val="008D7039"/>
    <w:rsid w:val="008D76D7"/>
    <w:rsid w:val="008E1FCD"/>
    <w:rsid w:val="008E3FD3"/>
    <w:rsid w:val="008E44CF"/>
    <w:rsid w:val="008E5378"/>
    <w:rsid w:val="008F0A51"/>
    <w:rsid w:val="008F0B38"/>
    <w:rsid w:val="008F13E7"/>
    <w:rsid w:val="008F1521"/>
    <w:rsid w:val="008F3184"/>
    <w:rsid w:val="008F6017"/>
    <w:rsid w:val="008F6799"/>
    <w:rsid w:val="008F7379"/>
    <w:rsid w:val="0090042B"/>
    <w:rsid w:val="0090108D"/>
    <w:rsid w:val="009021B0"/>
    <w:rsid w:val="00902E30"/>
    <w:rsid w:val="00903121"/>
    <w:rsid w:val="0090354C"/>
    <w:rsid w:val="00903A17"/>
    <w:rsid w:val="009056A9"/>
    <w:rsid w:val="00906155"/>
    <w:rsid w:val="00907E01"/>
    <w:rsid w:val="00911564"/>
    <w:rsid w:val="00911DA4"/>
    <w:rsid w:val="00913E42"/>
    <w:rsid w:val="009149CC"/>
    <w:rsid w:val="009149D1"/>
    <w:rsid w:val="00916722"/>
    <w:rsid w:val="00916CC7"/>
    <w:rsid w:val="00916E1B"/>
    <w:rsid w:val="009207DB"/>
    <w:rsid w:val="00923EFC"/>
    <w:rsid w:val="009251CA"/>
    <w:rsid w:val="00925B73"/>
    <w:rsid w:val="009262DB"/>
    <w:rsid w:val="00927423"/>
    <w:rsid w:val="009279A2"/>
    <w:rsid w:val="0093047B"/>
    <w:rsid w:val="00930B04"/>
    <w:rsid w:val="00930F87"/>
    <w:rsid w:val="00930FC0"/>
    <w:rsid w:val="00933A00"/>
    <w:rsid w:val="00933C0C"/>
    <w:rsid w:val="00934A1F"/>
    <w:rsid w:val="00935028"/>
    <w:rsid w:val="00935AFD"/>
    <w:rsid w:val="00936090"/>
    <w:rsid w:val="0093733C"/>
    <w:rsid w:val="009374A9"/>
    <w:rsid w:val="00937576"/>
    <w:rsid w:val="00937ACC"/>
    <w:rsid w:val="00940231"/>
    <w:rsid w:val="009406D7"/>
    <w:rsid w:val="009408DB"/>
    <w:rsid w:val="009426DF"/>
    <w:rsid w:val="00943218"/>
    <w:rsid w:val="00944557"/>
    <w:rsid w:val="00946E95"/>
    <w:rsid w:val="00947089"/>
    <w:rsid w:val="0094713A"/>
    <w:rsid w:val="00947D12"/>
    <w:rsid w:val="00952C3E"/>
    <w:rsid w:val="009534D6"/>
    <w:rsid w:val="009536D2"/>
    <w:rsid w:val="009542E7"/>
    <w:rsid w:val="0095513D"/>
    <w:rsid w:val="00955AEA"/>
    <w:rsid w:val="0095631E"/>
    <w:rsid w:val="00960F81"/>
    <w:rsid w:val="009610A1"/>
    <w:rsid w:val="00961115"/>
    <w:rsid w:val="0096302D"/>
    <w:rsid w:val="009631C0"/>
    <w:rsid w:val="00964DE0"/>
    <w:rsid w:val="009705AE"/>
    <w:rsid w:val="00970E91"/>
    <w:rsid w:val="009713C1"/>
    <w:rsid w:val="00972546"/>
    <w:rsid w:val="009749D1"/>
    <w:rsid w:val="009749F7"/>
    <w:rsid w:val="00975714"/>
    <w:rsid w:val="00975757"/>
    <w:rsid w:val="009761B4"/>
    <w:rsid w:val="00976A7E"/>
    <w:rsid w:val="00982622"/>
    <w:rsid w:val="00984185"/>
    <w:rsid w:val="009843EF"/>
    <w:rsid w:val="00986435"/>
    <w:rsid w:val="00990B11"/>
    <w:rsid w:val="00990BCA"/>
    <w:rsid w:val="00991120"/>
    <w:rsid w:val="00993D28"/>
    <w:rsid w:val="00993E28"/>
    <w:rsid w:val="00994321"/>
    <w:rsid w:val="00995229"/>
    <w:rsid w:val="0099597C"/>
    <w:rsid w:val="009A2B5C"/>
    <w:rsid w:val="009A2E65"/>
    <w:rsid w:val="009A32B5"/>
    <w:rsid w:val="009A4E26"/>
    <w:rsid w:val="009A5F09"/>
    <w:rsid w:val="009A65E6"/>
    <w:rsid w:val="009A7E80"/>
    <w:rsid w:val="009B0637"/>
    <w:rsid w:val="009B0E68"/>
    <w:rsid w:val="009B131B"/>
    <w:rsid w:val="009B16C6"/>
    <w:rsid w:val="009B2B05"/>
    <w:rsid w:val="009B312C"/>
    <w:rsid w:val="009B32F8"/>
    <w:rsid w:val="009B33D2"/>
    <w:rsid w:val="009B3C58"/>
    <w:rsid w:val="009B437D"/>
    <w:rsid w:val="009B43E4"/>
    <w:rsid w:val="009B441E"/>
    <w:rsid w:val="009B4C1D"/>
    <w:rsid w:val="009B69F7"/>
    <w:rsid w:val="009C0BAE"/>
    <w:rsid w:val="009C48B3"/>
    <w:rsid w:val="009C51D3"/>
    <w:rsid w:val="009C540A"/>
    <w:rsid w:val="009C5441"/>
    <w:rsid w:val="009C5809"/>
    <w:rsid w:val="009C6C4B"/>
    <w:rsid w:val="009C7758"/>
    <w:rsid w:val="009D0128"/>
    <w:rsid w:val="009D202F"/>
    <w:rsid w:val="009D26F3"/>
    <w:rsid w:val="009D2C42"/>
    <w:rsid w:val="009D2F41"/>
    <w:rsid w:val="009D3F59"/>
    <w:rsid w:val="009D4A18"/>
    <w:rsid w:val="009D547F"/>
    <w:rsid w:val="009D5C2B"/>
    <w:rsid w:val="009D676F"/>
    <w:rsid w:val="009D7DC8"/>
    <w:rsid w:val="009E0763"/>
    <w:rsid w:val="009E24E9"/>
    <w:rsid w:val="009E460D"/>
    <w:rsid w:val="009E6C6D"/>
    <w:rsid w:val="009E6F94"/>
    <w:rsid w:val="009F09F3"/>
    <w:rsid w:val="009F1105"/>
    <w:rsid w:val="009F164A"/>
    <w:rsid w:val="009F1D59"/>
    <w:rsid w:val="009F2709"/>
    <w:rsid w:val="009F6B66"/>
    <w:rsid w:val="00A005D0"/>
    <w:rsid w:val="00A00641"/>
    <w:rsid w:val="00A00A03"/>
    <w:rsid w:val="00A019E4"/>
    <w:rsid w:val="00A01AAB"/>
    <w:rsid w:val="00A02E68"/>
    <w:rsid w:val="00A0571F"/>
    <w:rsid w:val="00A05B12"/>
    <w:rsid w:val="00A05CFE"/>
    <w:rsid w:val="00A05F5A"/>
    <w:rsid w:val="00A0739C"/>
    <w:rsid w:val="00A0759B"/>
    <w:rsid w:val="00A07983"/>
    <w:rsid w:val="00A07EAE"/>
    <w:rsid w:val="00A15A34"/>
    <w:rsid w:val="00A17C4E"/>
    <w:rsid w:val="00A17F06"/>
    <w:rsid w:val="00A20033"/>
    <w:rsid w:val="00A21279"/>
    <w:rsid w:val="00A21377"/>
    <w:rsid w:val="00A21383"/>
    <w:rsid w:val="00A21605"/>
    <w:rsid w:val="00A21D7F"/>
    <w:rsid w:val="00A21E16"/>
    <w:rsid w:val="00A2329F"/>
    <w:rsid w:val="00A232A4"/>
    <w:rsid w:val="00A27D87"/>
    <w:rsid w:val="00A31D6E"/>
    <w:rsid w:val="00A34397"/>
    <w:rsid w:val="00A346D8"/>
    <w:rsid w:val="00A34F83"/>
    <w:rsid w:val="00A359AF"/>
    <w:rsid w:val="00A36F0F"/>
    <w:rsid w:val="00A3753E"/>
    <w:rsid w:val="00A41538"/>
    <w:rsid w:val="00A417D3"/>
    <w:rsid w:val="00A4434C"/>
    <w:rsid w:val="00A46978"/>
    <w:rsid w:val="00A46DEA"/>
    <w:rsid w:val="00A475A5"/>
    <w:rsid w:val="00A51399"/>
    <w:rsid w:val="00A549D0"/>
    <w:rsid w:val="00A54C57"/>
    <w:rsid w:val="00A54D24"/>
    <w:rsid w:val="00A55CB4"/>
    <w:rsid w:val="00A56059"/>
    <w:rsid w:val="00A56396"/>
    <w:rsid w:val="00A56D60"/>
    <w:rsid w:val="00A56D68"/>
    <w:rsid w:val="00A5795C"/>
    <w:rsid w:val="00A6120C"/>
    <w:rsid w:val="00A63055"/>
    <w:rsid w:val="00A634D9"/>
    <w:rsid w:val="00A650A0"/>
    <w:rsid w:val="00A65181"/>
    <w:rsid w:val="00A659E3"/>
    <w:rsid w:val="00A66BDA"/>
    <w:rsid w:val="00A67FE9"/>
    <w:rsid w:val="00A70BE4"/>
    <w:rsid w:val="00A71803"/>
    <w:rsid w:val="00A72293"/>
    <w:rsid w:val="00A72433"/>
    <w:rsid w:val="00A72585"/>
    <w:rsid w:val="00A72D88"/>
    <w:rsid w:val="00A73F1D"/>
    <w:rsid w:val="00A74649"/>
    <w:rsid w:val="00A74834"/>
    <w:rsid w:val="00A7494F"/>
    <w:rsid w:val="00A74C48"/>
    <w:rsid w:val="00A756FA"/>
    <w:rsid w:val="00A77A09"/>
    <w:rsid w:val="00A801D0"/>
    <w:rsid w:val="00A80ADA"/>
    <w:rsid w:val="00A81224"/>
    <w:rsid w:val="00A81714"/>
    <w:rsid w:val="00A83988"/>
    <w:rsid w:val="00A843DE"/>
    <w:rsid w:val="00A8444A"/>
    <w:rsid w:val="00A84BA9"/>
    <w:rsid w:val="00A862FD"/>
    <w:rsid w:val="00A863D2"/>
    <w:rsid w:val="00A86E38"/>
    <w:rsid w:val="00A90176"/>
    <w:rsid w:val="00A90728"/>
    <w:rsid w:val="00A926EE"/>
    <w:rsid w:val="00AA0A76"/>
    <w:rsid w:val="00AA1439"/>
    <w:rsid w:val="00AA156D"/>
    <w:rsid w:val="00AA2B3E"/>
    <w:rsid w:val="00AA2CAB"/>
    <w:rsid w:val="00AA4930"/>
    <w:rsid w:val="00AA4D49"/>
    <w:rsid w:val="00AA62C1"/>
    <w:rsid w:val="00AA6459"/>
    <w:rsid w:val="00AA6D4A"/>
    <w:rsid w:val="00AA7F14"/>
    <w:rsid w:val="00AB2276"/>
    <w:rsid w:val="00AB34B1"/>
    <w:rsid w:val="00AB35B4"/>
    <w:rsid w:val="00AB458E"/>
    <w:rsid w:val="00AB7159"/>
    <w:rsid w:val="00AC05C2"/>
    <w:rsid w:val="00AC0D37"/>
    <w:rsid w:val="00AC0F90"/>
    <w:rsid w:val="00AC2862"/>
    <w:rsid w:val="00AC41CD"/>
    <w:rsid w:val="00AC45F1"/>
    <w:rsid w:val="00AC46AA"/>
    <w:rsid w:val="00AC50E6"/>
    <w:rsid w:val="00AC65FF"/>
    <w:rsid w:val="00AC725C"/>
    <w:rsid w:val="00AD0A0B"/>
    <w:rsid w:val="00AD0E2C"/>
    <w:rsid w:val="00AD2108"/>
    <w:rsid w:val="00AD21AA"/>
    <w:rsid w:val="00AD3F01"/>
    <w:rsid w:val="00AD5EFD"/>
    <w:rsid w:val="00AD79BE"/>
    <w:rsid w:val="00AE07BA"/>
    <w:rsid w:val="00AE1242"/>
    <w:rsid w:val="00AE2C89"/>
    <w:rsid w:val="00AE4945"/>
    <w:rsid w:val="00AE6E5D"/>
    <w:rsid w:val="00AF06A9"/>
    <w:rsid w:val="00AF11EB"/>
    <w:rsid w:val="00AF2290"/>
    <w:rsid w:val="00AF25D8"/>
    <w:rsid w:val="00AF290E"/>
    <w:rsid w:val="00AF3657"/>
    <w:rsid w:val="00AF3B67"/>
    <w:rsid w:val="00AF3D0D"/>
    <w:rsid w:val="00AF4813"/>
    <w:rsid w:val="00AF4C5B"/>
    <w:rsid w:val="00AF5269"/>
    <w:rsid w:val="00AF5D86"/>
    <w:rsid w:val="00AF7B2E"/>
    <w:rsid w:val="00B01FB9"/>
    <w:rsid w:val="00B04896"/>
    <w:rsid w:val="00B05A9A"/>
    <w:rsid w:val="00B06806"/>
    <w:rsid w:val="00B06D87"/>
    <w:rsid w:val="00B10128"/>
    <w:rsid w:val="00B1113D"/>
    <w:rsid w:val="00B11D37"/>
    <w:rsid w:val="00B12681"/>
    <w:rsid w:val="00B1299E"/>
    <w:rsid w:val="00B12B67"/>
    <w:rsid w:val="00B135BD"/>
    <w:rsid w:val="00B1368B"/>
    <w:rsid w:val="00B139DD"/>
    <w:rsid w:val="00B1416F"/>
    <w:rsid w:val="00B168FF"/>
    <w:rsid w:val="00B1695B"/>
    <w:rsid w:val="00B201B3"/>
    <w:rsid w:val="00B20619"/>
    <w:rsid w:val="00B23E6B"/>
    <w:rsid w:val="00B255CE"/>
    <w:rsid w:val="00B25841"/>
    <w:rsid w:val="00B2654D"/>
    <w:rsid w:val="00B26D27"/>
    <w:rsid w:val="00B31245"/>
    <w:rsid w:val="00B3164A"/>
    <w:rsid w:val="00B31B74"/>
    <w:rsid w:val="00B32DEE"/>
    <w:rsid w:val="00B32F25"/>
    <w:rsid w:val="00B336D9"/>
    <w:rsid w:val="00B34FA1"/>
    <w:rsid w:val="00B35FA4"/>
    <w:rsid w:val="00B403BC"/>
    <w:rsid w:val="00B404EC"/>
    <w:rsid w:val="00B423A3"/>
    <w:rsid w:val="00B4273E"/>
    <w:rsid w:val="00B4444C"/>
    <w:rsid w:val="00B47C45"/>
    <w:rsid w:val="00B52B59"/>
    <w:rsid w:val="00B54C66"/>
    <w:rsid w:val="00B5594E"/>
    <w:rsid w:val="00B566BF"/>
    <w:rsid w:val="00B5741C"/>
    <w:rsid w:val="00B600CA"/>
    <w:rsid w:val="00B606E6"/>
    <w:rsid w:val="00B60DC1"/>
    <w:rsid w:val="00B610F9"/>
    <w:rsid w:val="00B61554"/>
    <w:rsid w:val="00B6234D"/>
    <w:rsid w:val="00B62C5B"/>
    <w:rsid w:val="00B632FB"/>
    <w:rsid w:val="00B633D4"/>
    <w:rsid w:val="00B6638B"/>
    <w:rsid w:val="00B668BD"/>
    <w:rsid w:val="00B67835"/>
    <w:rsid w:val="00B701D2"/>
    <w:rsid w:val="00B7192B"/>
    <w:rsid w:val="00B72752"/>
    <w:rsid w:val="00B72D5A"/>
    <w:rsid w:val="00B7375E"/>
    <w:rsid w:val="00B73881"/>
    <w:rsid w:val="00B73A5B"/>
    <w:rsid w:val="00B747AD"/>
    <w:rsid w:val="00B75743"/>
    <w:rsid w:val="00B76796"/>
    <w:rsid w:val="00B7755A"/>
    <w:rsid w:val="00B777D7"/>
    <w:rsid w:val="00B81F28"/>
    <w:rsid w:val="00B82570"/>
    <w:rsid w:val="00B831D1"/>
    <w:rsid w:val="00B8389E"/>
    <w:rsid w:val="00B84223"/>
    <w:rsid w:val="00B85670"/>
    <w:rsid w:val="00B85DE2"/>
    <w:rsid w:val="00B86F0E"/>
    <w:rsid w:val="00B91D8A"/>
    <w:rsid w:val="00B91F9F"/>
    <w:rsid w:val="00B92366"/>
    <w:rsid w:val="00B92735"/>
    <w:rsid w:val="00B936EE"/>
    <w:rsid w:val="00B939E6"/>
    <w:rsid w:val="00B9451B"/>
    <w:rsid w:val="00B95D79"/>
    <w:rsid w:val="00B97624"/>
    <w:rsid w:val="00BA01CF"/>
    <w:rsid w:val="00BA0FBC"/>
    <w:rsid w:val="00BA25A4"/>
    <w:rsid w:val="00BA3AD4"/>
    <w:rsid w:val="00BA4D7C"/>
    <w:rsid w:val="00BA5C7F"/>
    <w:rsid w:val="00BA5F30"/>
    <w:rsid w:val="00BB1C70"/>
    <w:rsid w:val="00BB21D8"/>
    <w:rsid w:val="00BB2AA9"/>
    <w:rsid w:val="00BB402F"/>
    <w:rsid w:val="00BB55DE"/>
    <w:rsid w:val="00BB7533"/>
    <w:rsid w:val="00BB7E1B"/>
    <w:rsid w:val="00BC00C1"/>
    <w:rsid w:val="00BC051F"/>
    <w:rsid w:val="00BC0857"/>
    <w:rsid w:val="00BC12C9"/>
    <w:rsid w:val="00BC1A4E"/>
    <w:rsid w:val="00BC2A92"/>
    <w:rsid w:val="00BC3023"/>
    <w:rsid w:val="00BC31F1"/>
    <w:rsid w:val="00BC6DE2"/>
    <w:rsid w:val="00BC7FF8"/>
    <w:rsid w:val="00BD1AAC"/>
    <w:rsid w:val="00BD1E93"/>
    <w:rsid w:val="00BD2348"/>
    <w:rsid w:val="00BD5D5B"/>
    <w:rsid w:val="00BE07A4"/>
    <w:rsid w:val="00BE3ABA"/>
    <w:rsid w:val="00BE4163"/>
    <w:rsid w:val="00BE41CA"/>
    <w:rsid w:val="00BE6712"/>
    <w:rsid w:val="00BE6EDE"/>
    <w:rsid w:val="00BE70FC"/>
    <w:rsid w:val="00BF1618"/>
    <w:rsid w:val="00BF1621"/>
    <w:rsid w:val="00BF3F0E"/>
    <w:rsid w:val="00C03241"/>
    <w:rsid w:val="00C04674"/>
    <w:rsid w:val="00C06A12"/>
    <w:rsid w:val="00C071F2"/>
    <w:rsid w:val="00C113E5"/>
    <w:rsid w:val="00C11440"/>
    <w:rsid w:val="00C116CE"/>
    <w:rsid w:val="00C123A5"/>
    <w:rsid w:val="00C13935"/>
    <w:rsid w:val="00C13A69"/>
    <w:rsid w:val="00C14FF1"/>
    <w:rsid w:val="00C15F1D"/>
    <w:rsid w:val="00C15F48"/>
    <w:rsid w:val="00C17099"/>
    <w:rsid w:val="00C17495"/>
    <w:rsid w:val="00C20CCA"/>
    <w:rsid w:val="00C214D7"/>
    <w:rsid w:val="00C23777"/>
    <w:rsid w:val="00C24C33"/>
    <w:rsid w:val="00C250C9"/>
    <w:rsid w:val="00C2790D"/>
    <w:rsid w:val="00C27D56"/>
    <w:rsid w:val="00C3129E"/>
    <w:rsid w:val="00C32B56"/>
    <w:rsid w:val="00C332C6"/>
    <w:rsid w:val="00C34CF7"/>
    <w:rsid w:val="00C36FC3"/>
    <w:rsid w:val="00C370F2"/>
    <w:rsid w:val="00C371F9"/>
    <w:rsid w:val="00C3720F"/>
    <w:rsid w:val="00C42783"/>
    <w:rsid w:val="00C4349F"/>
    <w:rsid w:val="00C44A32"/>
    <w:rsid w:val="00C44BA7"/>
    <w:rsid w:val="00C45317"/>
    <w:rsid w:val="00C45E96"/>
    <w:rsid w:val="00C465A8"/>
    <w:rsid w:val="00C51088"/>
    <w:rsid w:val="00C51F79"/>
    <w:rsid w:val="00C5209A"/>
    <w:rsid w:val="00C52C5F"/>
    <w:rsid w:val="00C5353F"/>
    <w:rsid w:val="00C53B53"/>
    <w:rsid w:val="00C54608"/>
    <w:rsid w:val="00C57777"/>
    <w:rsid w:val="00C57A04"/>
    <w:rsid w:val="00C6367F"/>
    <w:rsid w:val="00C6540D"/>
    <w:rsid w:val="00C65A66"/>
    <w:rsid w:val="00C67922"/>
    <w:rsid w:val="00C731AB"/>
    <w:rsid w:val="00C735AA"/>
    <w:rsid w:val="00C744CD"/>
    <w:rsid w:val="00C762BD"/>
    <w:rsid w:val="00C7773E"/>
    <w:rsid w:val="00C77C11"/>
    <w:rsid w:val="00C8000D"/>
    <w:rsid w:val="00C807E0"/>
    <w:rsid w:val="00C81704"/>
    <w:rsid w:val="00C845D4"/>
    <w:rsid w:val="00C846EB"/>
    <w:rsid w:val="00C84EAC"/>
    <w:rsid w:val="00C861B1"/>
    <w:rsid w:val="00C87098"/>
    <w:rsid w:val="00C87E57"/>
    <w:rsid w:val="00C87E95"/>
    <w:rsid w:val="00C90196"/>
    <w:rsid w:val="00C905F3"/>
    <w:rsid w:val="00C90AD9"/>
    <w:rsid w:val="00C92E7B"/>
    <w:rsid w:val="00C9340E"/>
    <w:rsid w:val="00C9489D"/>
    <w:rsid w:val="00C95017"/>
    <w:rsid w:val="00CA05A5"/>
    <w:rsid w:val="00CA1A80"/>
    <w:rsid w:val="00CA35D6"/>
    <w:rsid w:val="00CA5A27"/>
    <w:rsid w:val="00CA7EA6"/>
    <w:rsid w:val="00CB0148"/>
    <w:rsid w:val="00CB138C"/>
    <w:rsid w:val="00CB13CA"/>
    <w:rsid w:val="00CB15E7"/>
    <w:rsid w:val="00CB1A40"/>
    <w:rsid w:val="00CB1FB3"/>
    <w:rsid w:val="00CB3487"/>
    <w:rsid w:val="00CB3616"/>
    <w:rsid w:val="00CB3671"/>
    <w:rsid w:val="00CB3F54"/>
    <w:rsid w:val="00CB41F9"/>
    <w:rsid w:val="00CB78E5"/>
    <w:rsid w:val="00CC037C"/>
    <w:rsid w:val="00CC139D"/>
    <w:rsid w:val="00CC2F34"/>
    <w:rsid w:val="00CC362D"/>
    <w:rsid w:val="00CD1C90"/>
    <w:rsid w:val="00CD1DD7"/>
    <w:rsid w:val="00CD20F9"/>
    <w:rsid w:val="00CD2D72"/>
    <w:rsid w:val="00CD382F"/>
    <w:rsid w:val="00CD384E"/>
    <w:rsid w:val="00CD67D0"/>
    <w:rsid w:val="00CE0040"/>
    <w:rsid w:val="00CE2702"/>
    <w:rsid w:val="00CE2C44"/>
    <w:rsid w:val="00CE3297"/>
    <w:rsid w:val="00CE3AB8"/>
    <w:rsid w:val="00CE5630"/>
    <w:rsid w:val="00CE6C91"/>
    <w:rsid w:val="00CF0416"/>
    <w:rsid w:val="00CF51DB"/>
    <w:rsid w:val="00CF55CE"/>
    <w:rsid w:val="00CF75F2"/>
    <w:rsid w:val="00D00DF6"/>
    <w:rsid w:val="00D00F8A"/>
    <w:rsid w:val="00D02084"/>
    <w:rsid w:val="00D0365A"/>
    <w:rsid w:val="00D053E9"/>
    <w:rsid w:val="00D07F41"/>
    <w:rsid w:val="00D10E04"/>
    <w:rsid w:val="00D14F2F"/>
    <w:rsid w:val="00D15813"/>
    <w:rsid w:val="00D1674A"/>
    <w:rsid w:val="00D16B46"/>
    <w:rsid w:val="00D16C3B"/>
    <w:rsid w:val="00D210AE"/>
    <w:rsid w:val="00D2141B"/>
    <w:rsid w:val="00D2159A"/>
    <w:rsid w:val="00D21857"/>
    <w:rsid w:val="00D21951"/>
    <w:rsid w:val="00D22B0C"/>
    <w:rsid w:val="00D24417"/>
    <w:rsid w:val="00D2565D"/>
    <w:rsid w:val="00D2634E"/>
    <w:rsid w:val="00D2667E"/>
    <w:rsid w:val="00D2755D"/>
    <w:rsid w:val="00D3083A"/>
    <w:rsid w:val="00D320B7"/>
    <w:rsid w:val="00D339D1"/>
    <w:rsid w:val="00D3525E"/>
    <w:rsid w:val="00D35516"/>
    <w:rsid w:val="00D3562F"/>
    <w:rsid w:val="00D35B2A"/>
    <w:rsid w:val="00D36DF9"/>
    <w:rsid w:val="00D376E7"/>
    <w:rsid w:val="00D3778E"/>
    <w:rsid w:val="00D379C2"/>
    <w:rsid w:val="00D40DD5"/>
    <w:rsid w:val="00D418D2"/>
    <w:rsid w:val="00D45415"/>
    <w:rsid w:val="00D45BDF"/>
    <w:rsid w:val="00D4612C"/>
    <w:rsid w:val="00D518B6"/>
    <w:rsid w:val="00D518CE"/>
    <w:rsid w:val="00D51EA5"/>
    <w:rsid w:val="00D52D77"/>
    <w:rsid w:val="00D55AEF"/>
    <w:rsid w:val="00D57535"/>
    <w:rsid w:val="00D57D39"/>
    <w:rsid w:val="00D57D9E"/>
    <w:rsid w:val="00D6053E"/>
    <w:rsid w:val="00D60608"/>
    <w:rsid w:val="00D6068D"/>
    <w:rsid w:val="00D6088C"/>
    <w:rsid w:val="00D609E1"/>
    <w:rsid w:val="00D610B3"/>
    <w:rsid w:val="00D6183E"/>
    <w:rsid w:val="00D62306"/>
    <w:rsid w:val="00D630CA"/>
    <w:rsid w:val="00D63A34"/>
    <w:rsid w:val="00D63BBD"/>
    <w:rsid w:val="00D651F1"/>
    <w:rsid w:val="00D654B9"/>
    <w:rsid w:val="00D6590B"/>
    <w:rsid w:val="00D66B36"/>
    <w:rsid w:val="00D670FB"/>
    <w:rsid w:val="00D67A95"/>
    <w:rsid w:val="00D71AA5"/>
    <w:rsid w:val="00D72E23"/>
    <w:rsid w:val="00D73B5D"/>
    <w:rsid w:val="00D746E5"/>
    <w:rsid w:val="00D749C7"/>
    <w:rsid w:val="00D74DF2"/>
    <w:rsid w:val="00D758B5"/>
    <w:rsid w:val="00D76EC8"/>
    <w:rsid w:val="00D77543"/>
    <w:rsid w:val="00D77F1E"/>
    <w:rsid w:val="00D77F6B"/>
    <w:rsid w:val="00D80992"/>
    <w:rsid w:val="00D827A7"/>
    <w:rsid w:val="00D82E2F"/>
    <w:rsid w:val="00D841DE"/>
    <w:rsid w:val="00D8430D"/>
    <w:rsid w:val="00D843C9"/>
    <w:rsid w:val="00D84870"/>
    <w:rsid w:val="00D85CCA"/>
    <w:rsid w:val="00D85F57"/>
    <w:rsid w:val="00D8624B"/>
    <w:rsid w:val="00D86518"/>
    <w:rsid w:val="00D90596"/>
    <w:rsid w:val="00D93B66"/>
    <w:rsid w:val="00D94668"/>
    <w:rsid w:val="00D94EB9"/>
    <w:rsid w:val="00D9570D"/>
    <w:rsid w:val="00D9666F"/>
    <w:rsid w:val="00D9672D"/>
    <w:rsid w:val="00D969FC"/>
    <w:rsid w:val="00D97209"/>
    <w:rsid w:val="00D978E3"/>
    <w:rsid w:val="00DA0D10"/>
    <w:rsid w:val="00DA30C6"/>
    <w:rsid w:val="00DA3194"/>
    <w:rsid w:val="00DA364C"/>
    <w:rsid w:val="00DA5357"/>
    <w:rsid w:val="00DA5F53"/>
    <w:rsid w:val="00DA77EC"/>
    <w:rsid w:val="00DB03BE"/>
    <w:rsid w:val="00DB0DB3"/>
    <w:rsid w:val="00DB2513"/>
    <w:rsid w:val="00DB28E8"/>
    <w:rsid w:val="00DB3A87"/>
    <w:rsid w:val="00DB3AE5"/>
    <w:rsid w:val="00DB4792"/>
    <w:rsid w:val="00DB4DA3"/>
    <w:rsid w:val="00DB5097"/>
    <w:rsid w:val="00DB54FC"/>
    <w:rsid w:val="00DB5ED1"/>
    <w:rsid w:val="00DB75F1"/>
    <w:rsid w:val="00DB7682"/>
    <w:rsid w:val="00DC0981"/>
    <w:rsid w:val="00DC1DD3"/>
    <w:rsid w:val="00DC2033"/>
    <w:rsid w:val="00DC2A23"/>
    <w:rsid w:val="00DC2B8E"/>
    <w:rsid w:val="00DC5B3E"/>
    <w:rsid w:val="00DC7B25"/>
    <w:rsid w:val="00DD06F2"/>
    <w:rsid w:val="00DD2602"/>
    <w:rsid w:val="00DD339C"/>
    <w:rsid w:val="00DD439A"/>
    <w:rsid w:val="00DD4538"/>
    <w:rsid w:val="00DD49C9"/>
    <w:rsid w:val="00DD59E0"/>
    <w:rsid w:val="00DD635D"/>
    <w:rsid w:val="00DD7510"/>
    <w:rsid w:val="00DE043C"/>
    <w:rsid w:val="00DE13FF"/>
    <w:rsid w:val="00DE1CC0"/>
    <w:rsid w:val="00DE217C"/>
    <w:rsid w:val="00DE346E"/>
    <w:rsid w:val="00DE3A40"/>
    <w:rsid w:val="00DE44FC"/>
    <w:rsid w:val="00DE657B"/>
    <w:rsid w:val="00DF1016"/>
    <w:rsid w:val="00DF186D"/>
    <w:rsid w:val="00DF1EA0"/>
    <w:rsid w:val="00DF4951"/>
    <w:rsid w:val="00DF5C6A"/>
    <w:rsid w:val="00DF6451"/>
    <w:rsid w:val="00DF660E"/>
    <w:rsid w:val="00DF6722"/>
    <w:rsid w:val="00DF701E"/>
    <w:rsid w:val="00E00BF3"/>
    <w:rsid w:val="00E062AB"/>
    <w:rsid w:val="00E06F28"/>
    <w:rsid w:val="00E0765F"/>
    <w:rsid w:val="00E07F19"/>
    <w:rsid w:val="00E1050C"/>
    <w:rsid w:val="00E105BE"/>
    <w:rsid w:val="00E10AD1"/>
    <w:rsid w:val="00E111FE"/>
    <w:rsid w:val="00E134D6"/>
    <w:rsid w:val="00E138DF"/>
    <w:rsid w:val="00E144A8"/>
    <w:rsid w:val="00E15061"/>
    <w:rsid w:val="00E15F87"/>
    <w:rsid w:val="00E179A1"/>
    <w:rsid w:val="00E200A4"/>
    <w:rsid w:val="00E215ED"/>
    <w:rsid w:val="00E21CC3"/>
    <w:rsid w:val="00E22950"/>
    <w:rsid w:val="00E2359B"/>
    <w:rsid w:val="00E23DD3"/>
    <w:rsid w:val="00E24E1D"/>
    <w:rsid w:val="00E24EC1"/>
    <w:rsid w:val="00E30976"/>
    <w:rsid w:val="00E3168D"/>
    <w:rsid w:val="00E32F1D"/>
    <w:rsid w:val="00E33348"/>
    <w:rsid w:val="00E33A80"/>
    <w:rsid w:val="00E33B3E"/>
    <w:rsid w:val="00E35717"/>
    <w:rsid w:val="00E40189"/>
    <w:rsid w:val="00E40A6A"/>
    <w:rsid w:val="00E42382"/>
    <w:rsid w:val="00E42989"/>
    <w:rsid w:val="00E43831"/>
    <w:rsid w:val="00E43A6E"/>
    <w:rsid w:val="00E44507"/>
    <w:rsid w:val="00E45FC6"/>
    <w:rsid w:val="00E50112"/>
    <w:rsid w:val="00E5049B"/>
    <w:rsid w:val="00E516B1"/>
    <w:rsid w:val="00E53B5D"/>
    <w:rsid w:val="00E53E23"/>
    <w:rsid w:val="00E5581D"/>
    <w:rsid w:val="00E56F6E"/>
    <w:rsid w:val="00E571FF"/>
    <w:rsid w:val="00E60AD2"/>
    <w:rsid w:val="00E61149"/>
    <w:rsid w:val="00E6153B"/>
    <w:rsid w:val="00E61C8A"/>
    <w:rsid w:val="00E63832"/>
    <w:rsid w:val="00E63CEC"/>
    <w:rsid w:val="00E63FBF"/>
    <w:rsid w:val="00E654E2"/>
    <w:rsid w:val="00E66854"/>
    <w:rsid w:val="00E66C53"/>
    <w:rsid w:val="00E708E8"/>
    <w:rsid w:val="00E71CAF"/>
    <w:rsid w:val="00E72328"/>
    <w:rsid w:val="00E725C5"/>
    <w:rsid w:val="00E72DCB"/>
    <w:rsid w:val="00E82FD7"/>
    <w:rsid w:val="00E830C5"/>
    <w:rsid w:val="00E86212"/>
    <w:rsid w:val="00E8701F"/>
    <w:rsid w:val="00E87277"/>
    <w:rsid w:val="00E91D0B"/>
    <w:rsid w:val="00E92173"/>
    <w:rsid w:val="00E92401"/>
    <w:rsid w:val="00E92B90"/>
    <w:rsid w:val="00E9311B"/>
    <w:rsid w:val="00E941B1"/>
    <w:rsid w:val="00E9503D"/>
    <w:rsid w:val="00E9550F"/>
    <w:rsid w:val="00E96C51"/>
    <w:rsid w:val="00E9769A"/>
    <w:rsid w:val="00E97F31"/>
    <w:rsid w:val="00EA2129"/>
    <w:rsid w:val="00EA285B"/>
    <w:rsid w:val="00EA444C"/>
    <w:rsid w:val="00EA7AE8"/>
    <w:rsid w:val="00EA7AF4"/>
    <w:rsid w:val="00EB0175"/>
    <w:rsid w:val="00EB1B95"/>
    <w:rsid w:val="00EB44E2"/>
    <w:rsid w:val="00EB52CA"/>
    <w:rsid w:val="00EB549C"/>
    <w:rsid w:val="00EB60E9"/>
    <w:rsid w:val="00EB6453"/>
    <w:rsid w:val="00EC0345"/>
    <w:rsid w:val="00EC09E5"/>
    <w:rsid w:val="00EC1CCE"/>
    <w:rsid w:val="00EC2398"/>
    <w:rsid w:val="00EC2EF8"/>
    <w:rsid w:val="00EC3858"/>
    <w:rsid w:val="00EC3CDE"/>
    <w:rsid w:val="00EC3D5B"/>
    <w:rsid w:val="00EC4345"/>
    <w:rsid w:val="00EC4DFD"/>
    <w:rsid w:val="00EC587D"/>
    <w:rsid w:val="00EC7DE9"/>
    <w:rsid w:val="00ED03AD"/>
    <w:rsid w:val="00ED174A"/>
    <w:rsid w:val="00ED1DFF"/>
    <w:rsid w:val="00ED3552"/>
    <w:rsid w:val="00ED5B5A"/>
    <w:rsid w:val="00ED5C90"/>
    <w:rsid w:val="00ED7542"/>
    <w:rsid w:val="00ED7597"/>
    <w:rsid w:val="00ED7C32"/>
    <w:rsid w:val="00EE020F"/>
    <w:rsid w:val="00EE0D27"/>
    <w:rsid w:val="00EE136C"/>
    <w:rsid w:val="00EE14F1"/>
    <w:rsid w:val="00EE1F0B"/>
    <w:rsid w:val="00EE38B9"/>
    <w:rsid w:val="00EE3956"/>
    <w:rsid w:val="00EE4440"/>
    <w:rsid w:val="00EE5291"/>
    <w:rsid w:val="00EE5876"/>
    <w:rsid w:val="00EE5B8A"/>
    <w:rsid w:val="00EE6CF4"/>
    <w:rsid w:val="00EF06DA"/>
    <w:rsid w:val="00EF15F9"/>
    <w:rsid w:val="00EF1EAE"/>
    <w:rsid w:val="00EF3B24"/>
    <w:rsid w:val="00EF3FC7"/>
    <w:rsid w:val="00EF446F"/>
    <w:rsid w:val="00EF5CBB"/>
    <w:rsid w:val="00EF7361"/>
    <w:rsid w:val="00EF79C7"/>
    <w:rsid w:val="00F00B24"/>
    <w:rsid w:val="00F016F3"/>
    <w:rsid w:val="00F02186"/>
    <w:rsid w:val="00F04D8B"/>
    <w:rsid w:val="00F05147"/>
    <w:rsid w:val="00F055F3"/>
    <w:rsid w:val="00F05AD3"/>
    <w:rsid w:val="00F06B77"/>
    <w:rsid w:val="00F07751"/>
    <w:rsid w:val="00F07FD1"/>
    <w:rsid w:val="00F100BC"/>
    <w:rsid w:val="00F10556"/>
    <w:rsid w:val="00F10C93"/>
    <w:rsid w:val="00F1177C"/>
    <w:rsid w:val="00F1295A"/>
    <w:rsid w:val="00F13F9A"/>
    <w:rsid w:val="00F14BD0"/>
    <w:rsid w:val="00F219C3"/>
    <w:rsid w:val="00F21A99"/>
    <w:rsid w:val="00F225A2"/>
    <w:rsid w:val="00F22D11"/>
    <w:rsid w:val="00F2318A"/>
    <w:rsid w:val="00F24058"/>
    <w:rsid w:val="00F24C0F"/>
    <w:rsid w:val="00F2662E"/>
    <w:rsid w:val="00F2663B"/>
    <w:rsid w:val="00F2724C"/>
    <w:rsid w:val="00F31085"/>
    <w:rsid w:val="00F317E8"/>
    <w:rsid w:val="00F325C6"/>
    <w:rsid w:val="00F32904"/>
    <w:rsid w:val="00F3453A"/>
    <w:rsid w:val="00F34F22"/>
    <w:rsid w:val="00F3581E"/>
    <w:rsid w:val="00F360C0"/>
    <w:rsid w:val="00F4238A"/>
    <w:rsid w:val="00F429B6"/>
    <w:rsid w:val="00F44CC9"/>
    <w:rsid w:val="00F5000D"/>
    <w:rsid w:val="00F50DD7"/>
    <w:rsid w:val="00F51219"/>
    <w:rsid w:val="00F52128"/>
    <w:rsid w:val="00F521E5"/>
    <w:rsid w:val="00F52475"/>
    <w:rsid w:val="00F52825"/>
    <w:rsid w:val="00F537E6"/>
    <w:rsid w:val="00F53FC4"/>
    <w:rsid w:val="00F54860"/>
    <w:rsid w:val="00F548F3"/>
    <w:rsid w:val="00F54AA2"/>
    <w:rsid w:val="00F574DC"/>
    <w:rsid w:val="00F57CAA"/>
    <w:rsid w:val="00F57CF2"/>
    <w:rsid w:val="00F60EA9"/>
    <w:rsid w:val="00F60FE9"/>
    <w:rsid w:val="00F61C6A"/>
    <w:rsid w:val="00F61DBD"/>
    <w:rsid w:val="00F6206E"/>
    <w:rsid w:val="00F62F64"/>
    <w:rsid w:val="00F645E8"/>
    <w:rsid w:val="00F65A53"/>
    <w:rsid w:val="00F65F86"/>
    <w:rsid w:val="00F66024"/>
    <w:rsid w:val="00F67993"/>
    <w:rsid w:val="00F67FC7"/>
    <w:rsid w:val="00F73F97"/>
    <w:rsid w:val="00F74B50"/>
    <w:rsid w:val="00F76918"/>
    <w:rsid w:val="00F772D1"/>
    <w:rsid w:val="00F80B2E"/>
    <w:rsid w:val="00F81230"/>
    <w:rsid w:val="00F818A6"/>
    <w:rsid w:val="00F819BF"/>
    <w:rsid w:val="00F83989"/>
    <w:rsid w:val="00F84144"/>
    <w:rsid w:val="00F86FE1"/>
    <w:rsid w:val="00F8727C"/>
    <w:rsid w:val="00F9087C"/>
    <w:rsid w:val="00F910E8"/>
    <w:rsid w:val="00F918C3"/>
    <w:rsid w:val="00F92528"/>
    <w:rsid w:val="00F93644"/>
    <w:rsid w:val="00F9419B"/>
    <w:rsid w:val="00F94F29"/>
    <w:rsid w:val="00FA0754"/>
    <w:rsid w:val="00FA24D6"/>
    <w:rsid w:val="00FA2B90"/>
    <w:rsid w:val="00FA30EA"/>
    <w:rsid w:val="00FA32EA"/>
    <w:rsid w:val="00FA423C"/>
    <w:rsid w:val="00FA42A2"/>
    <w:rsid w:val="00FA49AA"/>
    <w:rsid w:val="00FA55F7"/>
    <w:rsid w:val="00FA66FA"/>
    <w:rsid w:val="00FA7E06"/>
    <w:rsid w:val="00FB0F63"/>
    <w:rsid w:val="00FB2A24"/>
    <w:rsid w:val="00FB3EF4"/>
    <w:rsid w:val="00FB4E8A"/>
    <w:rsid w:val="00FB52D2"/>
    <w:rsid w:val="00FB5A43"/>
    <w:rsid w:val="00FB5C82"/>
    <w:rsid w:val="00FB7862"/>
    <w:rsid w:val="00FB7CAE"/>
    <w:rsid w:val="00FC2882"/>
    <w:rsid w:val="00FC3F2C"/>
    <w:rsid w:val="00FC5456"/>
    <w:rsid w:val="00FC6AA4"/>
    <w:rsid w:val="00FD0612"/>
    <w:rsid w:val="00FD148D"/>
    <w:rsid w:val="00FD17A5"/>
    <w:rsid w:val="00FD3937"/>
    <w:rsid w:val="00FD4B5E"/>
    <w:rsid w:val="00FD4E3F"/>
    <w:rsid w:val="00FD52B2"/>
    <w:rsid w:val="00FD5A96"/>
    <w:rsid w:val="00FD7D3D"/>
    <w:rsid w:val="00FE037E"/>
    <w:rsid w:val="00FE088C"/>
    <w:rsid w:val="00FE119A"/>
    <w:rsid w:val="00FE4B6B"/>
    <w:rsid w:val="00FE57A6"/>
    <w:rsid w:val="00FE6FDD"/>
    <w:rsid w:val="00FE722B"/>
    <w:rsid w:val="00FE73C4"/>
    <w:rsid w:val="00FF01F5"/>
    <w:rsid w:val="00FF28C0"/>
    <w:rsid w:val="00FF34E9"/>
    <w:rsid w:val="00FF5F94"/>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4356">
      <w:bodyDiv w:val="1"/>
      <w:marLeft w:val="0"/>
      <w:marRight w:val="0"/>
      <w:marTop w:val="0"/>
      <w:marBottom w:val="0"/>
      <w:divBdr>
        <w:top w:val="none" w:sz="0" w:space="0" w:color="auto"/>
        <w:left w:val="none" w:sz="0" w:space="0" w:color="auto"/>
        <w:bottom w:val="none" w:sz="0" w:space="0" w:color="auto"/>
        <w:right w:val="none" w:sz="0" w:space="0" w:color="auto"/>
      </w:divBdr>
    </w:div>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345638008">
      <w:bodyDiv w:val="1"/>
      <w:marLeft w:val="0"/>
      <w:marRight w:val="0"/>
      <w:marTop w:val="0"/>
      <w:marBottom w:val="0"/>
      <w:divBdr>
        <w:top w:val="none" w:sz="0" w:space="0" w:color="auto"/>
        <w:left w:val="none" w:sz="0" w:space="0" w:color="auto"/>
        <w:bottom w:val="none" w:sz="0" w:space="0" w:color="auto"/>
        <w:right w:val="none" w:sz="0" w:space="0" w:color="auto"/>
      </w:divBdr>
    </w:div>
    <w:div w:id="613512622">
      <w:bodyDiv w:val="1"/>
      <w:marLeft w:val="0"/>
      <w:marRight w:val="0"/>
      <w:marTop w:val="0"/>
      <w:marBottom w:val="0"/>
      <w:divBdr>
        <w:top w:val="none" w:sz="0" w:space="0" w:color="auto"/>
        <w:left w:val="none" w:sz="0" w:space="0" w:color="auto"/>
        <w:bottom w:val="none" w:sz="0" w:space="0" w:color="auto"/>
        <w:right w:val="none" w:sz="0" w:space="0" w:color="auto"/>
      </w:divBdr>
    </w:div>
    <w:div w:id="708648839">
      <w:bodyDiv w:val="1"/>
      <w:marLeft w:val="0"/>
      <w:marRight w:val="0"/>
      <w:marTop w:val="0"/>
      <w:marBottom w:val="0"/>
      <w:divBdr>
        <w:top w:val="none" w:sz="0" w:space="0" w:color="auto"/>
        <w:left w:val="none" w:sz="0" w:space="0" w:color="auto"/>
        <w:bottom w:val="none" w:sz="0" w:space="0" w:color="auto"/>
        <w:right w:val="none" w:sz="0" w:space="0" w:color="auto"/>
      </w:divBdr>
    </w:div>
    <w:div w:id="1101339647">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170561531">
      <w:bodyDiv w:val="1"/>
      <w:marLeft w:val="0"/>
      <w:marRight w:val="0"/>
      <w:marTop w:val="0"/>
      <w:marBottom w:val="0"/>
      <w:divBdr>
        <w:top w:val="none" w:sz="0" w:space="0" w:color="auto"/>
        <w:left w:val="none" w:sz="0" w:space="0" w:color="auto"/>
        <w:bottom w:val="none" w:sz="0" w:space="0" w:color="auto"/>
        <w:right w:val="none" w:sz="0" w:space="0" w:color="auto"/>
      </w:divBdr>
    </w:div>
    <w:div w:id="1300184431">
      <w:bodyDiv w:val="1"/>
      <w:marLeft w:val="0"/>
      <w:marRight w:val="0"/>
      <w:marTop w:val="0"/>
      <w:marBottom w:val="0"/>
      <w:divBdr>
        <w:top w:val="none" w:sz="0" w:space="0" w:color="auto"/>
        <w:left w:val="none" w:sz="0" w:space="0" w:color="auto"/>
        <w:bottom w:val="none" w:sz="0" w:space="0" w:color="auto"/>
        <w:right w:val="none" w:sz="0" w:space="0" w:color="auto"/>
      </w:divBdr>
    </w:div>
    <w:div w:id="1310133284">
      <w:bodyDiv w:val="1"/>
      <w:marLeft w:val="0"/>
      <w:marRight w:val="0"/>
      <w:marTop w:val="0"/>
      <w:marBottom w:val="0"/>
      <w:divBdr>
        <w:top w:val="none" w:sz="0" w:space="0" w:color="auto"/>
        <w:left w:val="none" w:sz="0" w:space="0" w:color="auto"/>
        <w:bottom w:val="none" w:sz="0" w:space="0" w:color="auto"/>
        <w:right w:val="none" w:sz="0" w:space="0" w:color="auto"/>
      </w:divBdr>
    </w:div>
    <w:div w:id="1572883886">
      <w:bodyDiv w:val="1"/>
      <w:marLeft w:val="0"/>
      <w:marRight w:val="0"/>
      <w:marTop w:val="0"/>
      <w:marBottom w:val="0"/>
      <w:divBdr>
        <w:top w:val="none" w:sz="0" w:space="0" w:color="auto"/>
        <w:left w:val="none" w:sz="0" w:space="0" w:color="auto"/>
        <w:bottom w:val="none" w:sz="0" w:space="0" w:color="auto"/>
        <w:right w:val="none" w:sz="0" w:space="0" w:color="auto"/>
      </w:divBdr>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748768185">
      <w:bodyDiv w:val="1"/>
      <w:marLeft w:val="0"/>
      <w:marRight w:val="0"/>
      <w:marTop w:val="0"/>
      <w:marBottom w:val="0"/>
      <w:divBdr>
        <w:top w:val="none" w:sz="0" w:space="0" w:color="auto"/>
        <w:left w:val="none" w:sz="0" w:space="0" w:color="auto"/>
        <w:bottom w:val="none" w:sz="0" w:space="0" w:color="auto"/>
        <w:right w:val="none" w:sz="0" w:space="0" w:color="auto"/>
      </w:divBdr>
    </w:div>
    <w:div w:id="1767380971">
      <w:bodyDiv w:val="1"/>
      <w:marLeft w:val="0"/>
      <w:marRight w:val="0"/>
      <w:marTop w:val="0"/>
      <w:marBottom w:val="0"/>
      <w:divBdr>
        <w:top w:val="none" w:sz="0" w:space="0" w:color="auto"/>
        <w:left w:val="none" w:sz="0" w:space="0" w:color="auto"/>
        <w:bottom w:val="none" w:sz="0" w:space="0" w:color="auto"/>
        <w:right w:val="none" w:sz="0" w:space="0" w:color="auto"/>
      </w:divBdr>
    </w:div>
    <w:div w:id="1784882956">
      <w:bodyDiv w:val="1"/>
      <w:marLeft w:val="0"/>
      <w:marRight w:val="0"/>
      <w:marTop w:val="0"/>
      <w:marBottom w:val="0"/>
      <w:divBdr>
        <w:top w:val="none" w:sz="0" w:space="0" w:color="auto"/>
        <w:left w:val="none" w:sz="0" w:space="0" w:color="auto"/>
        <w:bottom w:val="none" w:sz="0" w:space="0" w:color="auto"/>
        <w:right w:val="none" w:sz="0" w:space="0" w:color="auto"/>
      </w:divBdr>
    </w:div>
    <w:div w:id="1854680422">
      <w:bodyDiv w:val="1"/>
      <w:marLeft w:val="0"/>
      <w:marRight w:val="0"/>
      <w:marTop w:val="0"/>
      <w:marBottom w:val="0"/>
      <w:divBdr>
        <w:top w:val="none" w:sz="0" w:space="0" w:color="auto"/>
        <w:left w:val="none" w:sz="0" w:space="0" w:color="auto"/>
        <w:bottom w:val="none" w:sz="0" w:space="0" w:color="auto"/>
        <w:right w:val="none" w:sz="0" w:space="0" w:color="auto"/>
      </w:divBdr>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474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E2E1B-77D9-4EE2-88FD-C934669C91AC}"/>
</file>

<file path=customXml/itemProps2.xml><?xml version="1.0" encoding="utf-8"?>
<ds:datastoreItem xmlns:ds="http://schemas.openxmlformats.org/officeDocument/2006/customXml" ds:itemID="{BD1C6B72-142E-41CD-9741-D4AA916335CD}"/>
</file>

<file path=customXml/itemProps3.xml><?xml version="1.0" encoding="utf-8"?>
<ds:datastoreItem xmlns:ds="http://schemas.openxmlformats.org/officeDocument/2006/customXml" ds:itemID="{B80FBC0F-CF34-4E5A-866B-A05842A66E28}"/>
</file>

<file path=customXml/itemProps4.xml><?xml version="1.0" encoding="utf-8"?>
<ds:datastoreItem xmlns:ds="http://schemas.openxmlformats.org/officeDocument/2006/customXml" ds:itemID="{F23FD6A5-DD5D-4D68-BB1D-B23C5E28509C}"/>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2018-05-25T09:34:00Z</cp:lastPrinted>
  <dcterms:created xsi:type="dcterms:W3CDTF">2018-05-25T09:38:00Z</dcterms:created>
  <dcterms:modified xsi:type="dcterms:W3CDTF">2018-05-25T09:38:00Z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