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D6" w:rsidRPr="00D602F9" w:rsidRDefault="005662D6" w:rsidP="005662D6">
      <w:pPr>
        <w:spacing w:after="0" w:line="360" w:lineRule="auto"/>
        <w:jc w:val="center"/>
        <w:rPr>
          <w:b/>
          <w:sz w:val="32"/>
          <w:lang w:val="en-US"/>
        </w:rPr>
      </w:pPr>
      <w:bookmarkStart w:id="0" w:name="_GoBack"/>
      <w:bookmarkEnd w:id="0"/>
      <w:r w:rsidRPr="00D602F9">
        <w:rPr>
          <w:b/>
          <w:sz w:val="32"/>
          <w:lang w:val="en-US"/>
        </w:rPr>
        <w:t>EMPLOYMENT RELATIONS TRIBUNAL</w:t>
      </w:r>
    </w:p>
    <w:p w:rsidR="005662D6" w:rsidRPr="00AF480C" w:rsidRDefault="005662D6" w:rsidP="005662D6">
      <w:pPr>
        <w:spacing w:after="0" w:line="360" w:lineRule="auto"/>
        <w:jc w:val="center"/>
        <w:rPr>
          <w:b/>
          <w:sz w:val="28"/>
          <w:lang w:val="en-US"/>
        </w:rPr>
      </w:pPr>
    </w:p>
    <w:p w:rsidR="005662D6" w:rsidRPr="00356D7F" w:rsidRDefault="005662D6" w:rsidP="005662D6">
      <w:pPr>
        <w:spacing w:after="0" w:line="360" w:lineRule="auto"/>
        <w:jc w:val="both"/>
        <w:rPr>
          <w:b/>
          <w:sz w:val="24"/>
          <w:lang w:val="en-US"/>
        </w:rPr>
      </w:pPr>
      <w:r>
        <w:rPr>
          <w:b/>
          <w:sz w:val="24"/>
          <w:lang w:val="en-US"/>
        </w:rPr>
        <w:t>ERT/RN 125</w:t>
      </w:r>
      <w:r w:rsidRPr="00356D7F">
        <w:rPr>
          <w:b/>
          <w:sz w:val="24"/>
          <w:lang w:val="en-US"/>
        </w:rPr>
        <w:t>/201</w:t>
      </w:r>
      <w:r>
        <w:rPr>
          <w:b/>
          <w:sz w:val="24"/>
          <w:lang w:val="en-US"/>
        </w:rPr>
        <w:t>7</w:t>
      </w:r>
    </w:p>
    <w:p w:rsidR="005662D6" w:rsidRPr="006B3207" w:rsidRDefault="005662D6" w:rsidP="005662D6">
      <w:pPr>
        <w:spacing w:after="0" w:line="360" w:lineRule="auto"/>
        <w:jc w:val="center"/>
        <w:rPr>
          <w:b/>
          <w:sz w:val="32"/>
          <w:lang w:val="en-US"/>
        </w:rPr>
      </w:pPr>
      <w:r>
        <w:rPr>
          <w:b/>
          <w:sz w:val="32"/>
          <w:lang w:val="en-US"/>
        </w:rPr>
        <w:t>ORDER</w:t>
      </w:r>
    </w:p>
    <w:p w:rsidR="005662D6" w:rsidRPr="00356D7F" w:rsidRDefault="005662D6" w:rsidP="005662D6">
      <w:pPr>
        <w:spacing w:after="0" w:line="360" w:lineRule="auto"/>
        <w:jc w:val="both"/>
        <w:rPr>
          <w:b/>
          <w:sz w:val="24"/>
          <w:lang w:val="en-US"/>
        </w:rPr>
      </w:pPr>
      <w:r w:rsidRPr="00356D7F">
        <w:rPr>
          <w:b/>
          <w:sz w:val="24"/>
          <w:lang w:val="en-US"/>
        </w:rPr>
        <w:t>Before:</w:t>
      </w:r>
      <w:r>
        <w:rPr>
          <w:b/>
          <w:sz w:val="24"/>
          <w:lang w:val="en-US"/>
        </w:rPr>
        <w:t xml:space="preserve"> - </w:t>
      </w:r>
    </w:p>
    <w:p w:rsidR="005662D6" w:rsidRPr="00356D7F" w:rsidRDefault="005662D6" w:rsidP="005662D6">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5662D6" w:rsidRPr="001D56E0" w:rsidRDefault="0080013F" w:rsidP="005662D6">
      <w:pPr>
        <w:spacing w:after="0" w:line="360" w:lineRule="auto"/>
        <w:ind w:left="1440"/>
        <w:jc w:val="both"/>
        <w:rPr>
          <w:b/>
          <w:sz w:val="24"/>
          <w:lang w:val="en-US"/>
        </w:rPr>
      </w:pPr>
      <w:r>
        <w:rPr>
          <w:b/>
          <w:sz w:val="24"/>
          <w:lang w:val="en-US"/>
        </w:rPr>
        <w:t>Francis Supparayen</w:t>
      </w:r>
      <w:r w:rsidR="005662D6">
        <w:rPr>
          <w:b/>
          <w:sz w:val="24"/>
          <w:lang w:val="en-US"/>
        </w:rPr>
        <w:tab/>
      </w:r>
      <w:r w:rsidR="005662D6" w:rsidRPr="001D56E0">
        <w:rPr>
          <w:b/>
          <w:sz w:val="24"/>
          <w:lang w:val="en-US"/>
        </w:rPr>
        <w:tab/>
      </w:r>
      <w:r w:rsidR="005662D6" w:rsidRPr="001D56E0">
        <w:rPr>
          <w:b/>
          <w:sz w:val="24"/>
          <w:lang w:val="en-US"/>
        </w:rPr>
        <w:tab/>
      </w:r>
      <w:r w:rsidR="005662D6" w:rsidRPr="001D56E0">
        <w:rPr>
          <w:b/>
          <w:sz w:val="24"/>
          <w:lang w:val="en-US"/>
        </w:rPr>
        <w:tab/>
      </w:r>
      <w:r w:rsidR="005662D6">
        <w:rPr>
          <w:b/>
          <w:sz w:val="24"/>
          <w:lang w:val="en-US"/>
        </w:rPr>
        <w:tab/>
      </w:r>
      <w:r w:rsidR="005662D6" w:rsidRPr="001D56E0">
        <w:rPr>
          <w:b/>
          <w:sz w:val="24"/>
          <w:lang w:val="en-US"/>
        </w:rPr>
        <w:t>Member</w:t>
      </w:r>
    </w:p>
    <w:p w:rsidR="005662D6" w:rsidRPr="00356D7F" w:rsidRDefault="001B6879" w:rsidP="005662D6">
      <w:pPr>
        <w:spacing w:after="0" w:line="360" w:lineRule="auto"/>
        <w:ind w:left="1440"/>
        <w:jc w:val="both"/>
        <w:rPr>
          <w:b/>
          <w:sz w:val="24"/>
          <w:lang w:val="en-US"/>
        </w:rPr>
      </w:pPr>
      <w:r>
        <w:rPr>
          <w:b/>
          <w:sz w:val="24"/>
          <w:lang w:val="en-US"/>
        </w:rPr>
        <w:t>Andy Ryan</w:t>
      </w:r>
      <w:r w:rsidR="0080013F">
        <w:rPr>
          <w:b/>
          <w:sz w:val="24"/>
          <w:lang w:val="en-US"/>
        </w:rPr>
        <w:t xml:space="preserve"> Hau Kee Hee</w:t>
      </w:r>
      <w:r w:rsidR="0080013F">
        <w:rPr>
          <w:b/>
          <w:sz w:val="24"/>
          <w:lang w:val="en-US"/>
        </w:rPr>
        <w:tab/>
      </w:r>
      <w:r w:rsidR="005662D6">
        <w:rPr>
          <w:b/>
          <w:sz w:val="24"/>
          <w:lang w:val="en-US"/>
        </w:rPr>
        <w:tab/>
      </w:r>
      <w:r w:rsidR="005662D6">
        <w:rPr>
          <w:b/>
          <w:sz w:val="24"/>
          <w:lang w:val="en-US"/>
        </w:rPr>
        <w:tab/>
      </w:r>
      <w:r w:rsidR="005662D6">
        <w:rPr>
          <w:b/>
          <w:sz w:val="24"/>
          <w:lang w:val="en-US"/>
        </w:rPr>
        <w:tab/>
      </w:r>
      <w:r w:rsidR="005662D6" w:rsidRPr="00356D7F">
        <w:rPr>
          <w:b/>
          <w:sz w:val="24"/>
          <w:lang w:val="en-US"/>
        </w:rPr>
        <w:t>Member</w:t>
      </w:r>
    </w:p>
    <w:p w:rsidR="005662D6" w:rsidRPr="00356D7F" w:rsidRDefault="0080013F" w:rsidP="005662D6">
      <w:pPr>
        <w:spacing w:after="0" w:line="360" w:lineRule="auto"/>
        <w:ind w:left="1440"/>
        <w:jc w:val="both"/>
        <w:rPr>
          <w:b/>
          <w:sz w:val="24"/>
          <w:lang w:val="en-US"/>
        </w:rPr>
      </w:pPr>
      <w:r>
        <w:rPr>
          <w:b/>
          <w:sz w:val="24"/>
          <w:lang w:val="en-US"/>
        </w:rPr>
        <w:t>Arassen Kallee</w:t>
      </w:r>
      <w:r>
        <w:rPr>
          <w:b/>
          <w:sz w:val="24"/>
          <w:lang w:val="en-US"/>
        </w:rPr>
        <w:tab/>
      </w:r>
      <w:r w:rsidR="005662D6" w:rsidRPr="00356D7F">
        <w:rPr>
          <w:b/>
          <w:sz w:val="24"/>
          <w:lang w:val="en-US"/>
        </w:rPr>
        <w:tab/>
      </w:r>
      <w:r w:rsidR="005662D6" w:rsidRPr="00356D7F">
        <w:rPr>
          <w:b/>
          <w:sz w:val="24"/>
          <w:lang w:val="en-US"/>
        </w:rPr>
        <w:tab/>
      </w:r>
      <w:r w:rsidR="005662D6" w:rsidRPr="00356D7F">
        <w:rPr>
          <w:b/>
          <w:sz w:val="24"/>
          <w:lang w:val="en-US"/>
        </w:rPr>
        <w:tab/>
      </w:r>
      <w:r w:rsidR="005662D6">
        <w:rPr>
          <w:b/>
          <w:sz w:val="24"/>
          <w:lang w:val="en-US"/>
        </w:rPr>
        <w:tab/>
      </w:r>
      <w:r w:rsidR="005662D6" w:rsidRPr="00356D7F">
        <w:rPr>
          <w:b/>
          <w:sz w:val="24"/>
          <w:lang w:val="en-US"/>
        </w:rPr>
        <w:t>Member</w:t>
      </w:r>
    </w:p>
    <w:p w:rsidR="005662D6" w:rsidRPr="00356D7F" w:rsidRDefault="005662D6" w:rsidP="005662D6">
      <w:pPr>
        <w:spacing w:after="0" w:line="360" w:lineRule="auto"/>
        <w:jc w:val="both"/>
        <w:rPr>
          <w:b/>
          <w:sz w:val="24"/>
          <w:lang w:val="en-US"/>
        </w:rPr>
      </w:pPr>
    </w:p>
    <w:p w:rsidR="00AA3609" w:rsidRPr="00AA3609" w:rsidRDefault="005662D6" w:rsidP="00AA3609">
      <w:pPr>
        <w:spacing w:after="0" w:line="360" w:lineRule="auto"/>
        <w:jc w:val="both"/>
        <w:rPr>
          <w:b/>
          <w:sz w:val="24"/>
          <w:lang w:val="en-US"/>
        </w:rPr>
      </w:pPr>
      <w:r w:rsidRPr="00356D7F">
        <w:rPr>
          <w:b/>
          <w:sz w:val="24"/>
          <w:lang w:val="en-US"/>
        </w:rPr>
        <w:t>In the matter of: -</w:t>
      </w:r>
    </w:p>
    <w:p w:rsidR="005662D6" w:rsidRDefault="005662D6" w:rsidP="005662D6">
      <w:pPr>
        <w:spacing w:after="0" w:line="276" w:lineRule="auto"/>
        <w:jc w:val="center"/>
        <w:rPr>
          <w:b/>
          <w:sz w:val="28"/>
        </w:rPr>
      </w:pPr>
      <w:r>
        <w:rPr>
          <w:b/>
          <w:sz w:val="28"/>
        </w:rPr>
        <w:t>Sugar Industry Labourers Union</w:t>
      </w:r>
    </w:p>
    <w:p w:rsidR="005662D6" w:rsidRDefault="005662D6" w:rsidP="005662D6">
      <w:pPr>
        <w:spacing w:after="0" w:line="276" w:lineRule="auto"/>
        <w:jc w:val="center"/>
        <w:rPr>
          <w:b/>
          <w:sz w:val="28"/>
        </w:rPr>
      </w:pPr>
      <w:r>
        <w:rPr>
          <w:b/>
          <w:sz w:val="28"/>
        </w:rPr>
        <w:t>Union of Artisans of the Sugar Industry</w:t>
      </w:r>
    </w:p>
    <w:p w:rsidR="005662D6" w:rsidRPr="00E77320" w:rsidRDefault="005662D6" w:rsidP="005662D6">
      <w:pPr>
        <w:spacing w:after="0" w:line="276" w:lineRule="auto"/>
        <w:jc w:val="center"/>
        <w:rPr>
          <w:b/>
          <w:sz w:val="28"/>
        </w:rPr>
      </w:pPr>
      <w:r>
        <w:rPr>
          <w:b/>
          <w:sz w:val="28"/>
        </w:rPr>
        <w:t>Artisans &amp; General Workers Union</w:t>
      </w:r>
    </w:p>
    <w:p w:rsidR="005662D6" w:rsidRPr="00E77320" w:rsidRDefault="005662D6" w:rsidP="005662D6">
      <w:pPr>
        <w:spacing w:after="0" w:line="276" w:lineRule="auto"/>
        <w:jc w:val="right"/>
        <w:rPr>
          <w:i/>
          <w:sz w:val="24"/>
        </w:rPr>
      </w:pPr>
      <w:r>
        <w:rPr>
          <w:i/>
          <w:sz w:val="24"/>
        </w:rPr>
        <w:t>Applicants</w:t>
      </w:r>
    </w:p>
    <w:p w:rsidR="005662D6" w:rsidRDefault="005662D6" w:rsidP="005662D6">
      <w:pPr>
        <w:spacing w:after="0" w:line="276" w:lineRule="auto"/>
        <w:jc w:val="center"/>
        <w:rPr>
          <w:b/>
          <w:sz w:val="24"/>
        </w:rPr>
      </w:pPr>
      <w:r>
        <w:rPr>
          <w:b/>
          <w:sz w:val="24"/>
        </w:rPr>
        <w:t>a</w:t>
      </w:r>
      <w:r w:rsidRPr="00B44C54">
        <w:rPr>
          <w:b/>
          <w:sz w:val="24"/>
        </w:rPr>
        <w:t>nd</w:t>
      </w:r>
    </w:p>
    <w:p w:rsidR="005662D6" w:rsidRPr="00B44C54" w:rsidRDefault="005662D6" w:rsidP="005662D6">
      <w:pPr>
        <w:spacing w:after="0" w:line="276" w:lineRule="auto"/>
        <w:jc w:val="center"/>
        <w:rPr>
          <w:b/>
          <w:sz w:val="24"/>
        </w:rPr>
      </w:pPr>
    </w:p>
    <w:p w:rsidR="005662D6" w:rsidRDefault="005662D6" w:rsidP="005662D6">
      <w:pPr>
        <w:spacing w:after="0" w:line="276" w:lineRule="auto"/>
        <w:jc w:val="center"/>
        <w:rPr>
          <w:b/>
          <w:sz w:val="28"/>
        </w:rPr>
      </w:pPr>
      <w:r>
        <w:rPr>
          <w:b/>
          <w:sz w:val="28"/>
        </w:rPr>
        <w:t>Mauritius Sugar Cane Planters Association</w:t>
      </w:r>
    </w:p>
    <w:p w:rsidR="005662D6" w:rsidRDefault="005662D6" w:rsidP="005662D6">
      <w:pPr>
        <w:spacing w:after="0" w:line="276" w:lineRule="auto"/>
        <w:jc w:val="center"/>
        <w:rPr>
          <w:b/>
          <w:sz w:val="28"/>
        </w:rPr>
      </w:pPr>
      <w:r>
        <w:rPr>
          <w:b/>
          <w:sz w:val="28"/>
        </w:rPr>
        <w:t>Mauritius Co-operative Agricultural Federation Ltd</w:t>
      </w:r>
    </w:p>
    <w:p w:rsidR="005662D6" w:rsidRDefault="005662D6" w:rsidP="005662D6">
      <w:pPr>
        <w:spacing w:after="0" w:line="276" w:lineRule="auto"/>
        <w:jc w:val="right"/>
        <w:rPr>
          <w:i/>
          <w:sz w:val="24"/>
        </w:rPr>
      </w:pPr>
      <w:r w:rsidRPr="00E77320">
        <w:rPr>
          <w:i/>
          <w:sz w:val="24"/>
        </w:rPr>
        <w:t>Respondent</w:t>
      </w:r>
      <w:r>
        <w:rPr>
          <w:i/>
          <w:sz w:val="24"/>
        </w:rPr>
        <w:t>s</w:t>
      </w:r>
    </w:p>
    <w:p w:rsidR="005662D6" w:rsidRDefault="005662D6" w:rsidP="005662D6">
      <w:pPr>
        <w:spacing w:after="0" w:line="276" w:lineRule="auto"/>
        <w:rPr>
          <w:i/>
          <w:sz w:val="24"/>
        </w:rPr>
      </w:pPr>
    </w:p>
    <w:p w:rsidR="00AE75D8" w:rsidRPr="00AD6510" w:rsidRDefault="005662D6" w:rsidP="005662D6">
      <w:pPr>
        <w:spacing w:after="0" w:line="276" w:lineRule="auto"/>
        <w:rPr>
          <w:b/>
          <w:sz w:val="24"/>
        </w:rPr>
      </w:pPr>
      <w:r w:rsidRPr="00FF32A9">
        <w:rPr>
          <w:b/>
          <w:sz w:val="24"/>
        </w:rPr>
        <w:t>In presence of: -</w:t>
      </w:r>
    </w:p>
    <w:p w:rsidR="005662D6" w:rsidRDefault="005662D6" w:rsidP="005662D6">
      <w:pPr>
        <w:spacing w:after="0" w:line="276" w:lineRule="auto"/>
        <w:jc w:val="center"/>
        <w:rPr>
          <w:b/>
          <w:sz w:val="28"/>
        </w:rPr>
      </w:pPr>
      <w:r>
        <w:rPr>
          <w:b/>
          <w:sz w:val="28"/>
        </w:rPr>
        <w:t>Cane Growers Association</w:t>
      </w:r>
    </w:p>
    <w:p w:rsidR="00F0538F" w:rsidRPr="00AE75D8" w:rsidRDefault="005662D6" w:rsidP="00AE75D8">
      <w:pPr>
        <w:spacing w:after="0" w:line="276" w:lineRule="auto"/>
        <w:jc w:val="right"/>
        <w:rPr>
          <w:i/>
          <w:sz w:val="24"/>
        </w:rPr>
      </w:pPr>
      <w:r>
        <w:rPr>
          <w:i/>
          <w:sz w:val="24"/>
        </w:rPr>
        <w:t>Co</w:t>
      </w:r>
      <w:r w:rsidRPr="00DD1907">
        <w:rPr>
          <w:i/>
          <w:sz w:val="24"/>
        </w:rPr>
        <w:t>-Respondent</w:t>
      </w:r>
    </w:p>
    <w:p w:rsidR="00AE75D8" w:rsidRDefault="00AE75D8" w:rsidP="00E22CC6">
      <w:pPr>
        <w:spacing w:after="0" w:line="276" w:lineRule="auto"/>
        <w:jc w:val="both"/>
        <w:rPr>
          <w:sz w:val="24"/>
          <w:lang w:val="en-US"/>
        </w:rPr>
      </w:pPr>
    </w:p>
    <w:p w:rsidR="00AE75D8" w:rsidRDefault="00AE75D8" w:rsidP="00E22CC6">
      <w:pPr>
        <w:spacing w:after="0" w:line="276" w:lineRule="auto"/>
        <w:jc w:val="both"/>
        <w:rPr>
          <w:sz w:val="24"/>
          <w:lang w:val="en-US"/>
        </w:rPr>
      </w:pPr>
    </w:p>
    <w:p w:rsidR="00F0538F" w:rsidRDefault="00F0538F" w:rsidP="00E22CC6">
      <w:pPr>
        <w:spacing w:after="0" w:line="276" w:lineRule="auto"/>
        <w:jc w:val="both"/>
        <w:rPr>
          <w:sz w:val="24"/>
          <w:lang w:val="en-US"/>
        </w:rPr>
      </w:pPr>
      <w:r>
        <w:rPr>
          <w:sz w:val="24"/>
          <w:lang w:val="en-US"/>
        </w:rPr>
        <w:tab/>
        <w:t>The Applicant Unions are seeking a</w:t>
      </w:r>
      <w:r w:rsidR="00257A3C">
        <w:rPr>
          <w:sz w:val="24"/>
          <w:lang w:val="en-US"/>
        </w:rPr>
        <w:t>n order for the extension of a Collective A</w:t>
      </w:r>
      <w:r>
        <w:rPr>
          <w:sz w:val="24"/>
          <w:lang w:val="en-US"/>
        </w:rPr>
        <w:t xml:space="preserve">greement dated 19 June 2017 to the whole of the industry pursuant to </w:t>
      </w:r>
      <w:r w:rsidRPr="00F0538F">
        <w:rPr>
          <w:i/>
          <w:sz w:val="24"/>
          <w:lang w:val="en-US"/>
        </w:rPr>
        <w:t>section 60</w:t>
      </w:r>
      <w:r>
        <w:rPr>
          <w:sz w:val="24"/>
          <w:lang w:val="en-US"/>
        </w:rPr>
        <w:t xml:space="preserve"> of the </w:t>
      </w:r>
      <w:r w:rsidRPr="00F0538F">
        <w:rPr>
          <w:i/>
          <w:sz w:val="24"/>
          <w:lang w:val="en-US"/>
        </w:rPr>
        <w:t>Employment Relations Act</w:t>
      </w:r>
      <w:r w:rsidR="00673DF5">
        <w:rPr>
          <w:sz w:val="24"/>
          <w:lang w:val="en-US"/>
        </w:rPr>
        <w:t xml:space="preserve"> (the “</w:t>
      </w:r>
      <w:r w:rsidR="00673DF5" w:rsidRPr="001128C6">
        <w:rPr>
          <w:i/>
          <w:sz w:val="24"/>
          <w:lang w:val="en-US"/>
        </w:rPr>
        <w:t>Act</w:t>
      </w:r>
      <w:r w:rsidR="00673DF5">
        <w:rPr>
          <w:sz w:val="24"/>
          <w:lang w:val="en-US"/>
        </w:rPr>
        <w:t>”)</w:t>
      </w:r>
      <w:r w:rsidR="00257A3C">
        <w:rPr>
          <w:sz w:val="24"/>
          <w:lang w:val="en-US"/>
        </w:rPr>
        <w:t>. The C</w:t>
      </w:r>
      <w:r>
        <w:rPr>
          <w:sz w:val="24"/>
          <w:lang w:val="en-US"/>
        </w:rPr>
        <w:t xml:space="preserve">ollective </w:t>
      </w:r>
      <w:r w:rsidR="00257A3C">
        <w:rPr>
          <w:sz w:val="24"/>
          <w:lang w:val="en-US"/>
        </w:rPr>
        <w:t>A</w:t>
      </w:r>
      <w:r>
        <w:rPr>
          <w:sz w:val="24"/>
          <w:lang w:val="en-US"/>
        </w:rPr>
        <w:t xml:space="preserve">greement referred to was reached between the Applicants and the Cane Growers Association and provides for an increase of 17.5% in salaries to agricultural and non-agricultural workers of the sugar industry with effect from 1 January 2017. The Applicants were assisted by Counsel in the matter. </w:t>
      </w:r>
    </w:p>
    <w:p w:rsidR="00F0538F" w:rsidRDefault="00F0538F" w:rsidP="00E22CC6">
      <w:pPr>
        <w:spacing w:after="0" w:line="276" w:lineRule="auto"/>
        <w:jc w:val="both"/>
        <w:rPr>
          <w:sz w:val="24"/>
          <w:lang w:val="en-US"/>
        </w:rPr>
      </w:pPr>
    </w:p>
    <w:p w:rsidR="00F0538F" w:rsidRDefault="00F0538F" w:rsidP="00E22CC6">
      <w:pPr>
        <w:spacing w:after="0" w:line="276" w:lineRule="auto"/>
        <w:jc w:val="both"/>
        <w:rPr>
          <w:sz w:val="24"/>
          <w:lang w:val="en-US"/>
        </w:rPr>
      </w:pPr>
    </w:p>
    <w:p w:rsidR="00257A3C" w:rsidRDefault="00F0538F" w:rsidP="00E22CC6">
      <w:pPr>
        <w:spacing w:after="0" w:line="276" w:lineRule="auto"/>
        <w:jc w:val="both"/>
        <w:rPr>
          <w:sz w:val="24"/>
          <w:lang w:val="en-US"/>
        </w:rPr>
      </w:pPr>
      <w:r>
        <w:rPr>
          <w:sz w:val="24"/>
          <w:lang w:val="en-US"/>
        </w:rPr>
        <w:tab/>
        <w:t>Mr Devanand Ramjuttun, Negotiator, was called to adduce evidence on behalf of the Appl</w:t>
      </w:r>
      <w:r w:rsidR="00257A3C">
        <w:rPr>
          <w:sz w:val="24"/>
          <w:lang w:val="en-US"/>
        </w:rPr>
        <w:t>icant Unions. He stated that a C</w:t>
      </w:r>
      <w:r>
        <w:rPr>
          <w:sz w:val="24"/>
          <w:lang w:val="en-US"/>
        </w:rPr>
        <w:t xml:space="preserve">ollective </w:t>
      </w:r>
      <w:r w:rsidR="00257A3C">
        <w:rPr>
          <w:sz w:val="24"/>
          <w:lang w:val="en-US"/>
        </w:rPr>
        <w:t>A</w:t>
      </w:r>
      <w:r>
        <w:rPr>
          <w:sz w:val="24"/>
          <w:lang w:val="en-US"/>
        </w:rPr>
        <w:t>greement was signed between the three Applicant Unions and the Cane Growers Association on 19 June 2017 and has been duly registered with the Tribunal and the Ministry of Labour, Industrial Relations, Employment and Training on</w:t>
      </w:r>
      <w:r w:rsidR="00257A3C">
        <w:rPr>
          <w:sz w:val="24"/>
          <w:lang w:val="en-US"/>
        </w:rPr>
        <w:t xml:space="preserve"> 7 August 2017 and 15 August 2017 respectively.</w:t>
      </w:r>
      <w:r w:rsidR="001128C6">
        <w:rPr>
          <w:sz w:val="24"/>
          <w:lang w:val="en-US"/>
        </w:rPr>
        <w:t xml:space="preserve"> He identified a</w:t>
      </w:r>
      <w:r w:rsidR="00257A3C">
        <w:rPr>
          <w:sz w:val="24"/>
          <w:lang w:val="en-US"/>
        </w:rPr>
        <w:t xml:space="preserve"> copy of the Collective Agreement </w:t>
      </w:r>
      <w:r w:rsidR="001128C6">
        <w:rPr>
          <w:sz w:val="24"/>
          <w:lang w:val="en-US"/>
        </w:rPr>
        <w:t>a</w:t>
      </w:r>
      <w:r w:rsidR="00257A3C">
        <w:rPr>
          <w:sz w:val="24"/>
          <w:lang w:val="en-US"/>
        </w:rPr>
        <w:t>s annexed to the Applicants’ S</w:t>
      </w:r>
      <w:r w:rsidR="001128C6">
        <w:rPr>
          <w:sz w:val="24"/>
          <w:lang w:val="en-US"/>
        </w:rPr>
        <w:t>tatement of Case</w:t>
      </w:r>
      <w:r w:rsidR="00257A3C">
        <w:rPr>
          <w:sz w:val="24"/>
          <w:lang w:val="en-US"/>
        </w:rPr>
        <w:t xml:space="preserve">. </w:t>
      </w:r>
    </w:p>
    <w:p w:rsidR="00257A3C" w:rsidRDefault="00257A3C" w:rsidP="00E22CC6">
      <w:pPr>
        <w:spacing w:after="0" w:line="276" w:lineRule="auto"/>
        <w:jc w:val="both"/>
        <w:rPr>
          <w:sz w:val="24"/>
          <w:lang w:val="en-US"/>
        </w:rPr>
      </w:pPr>
    </w:p>
    <w:p w:rsidR="00257A3C" w:rsidRDefault="00257A3C" w:rsidP="00E22CC6">
      <w:pPr>
        <w:spacing w:after="0" w:line="276" w:lineRule="auto"/>
        <w:jc w:val="both"/>
        <w:rPr>
          <w:sz w:val="24"/>
          <w:lang w:val="en-US"/>
        </w:rPr>
      </w:pPr>
    </w:p>
    <w:p w:rsidR="00177B93" w:rsidRDefault="00257A3C" w:rsidP="00257A3C">
      <w:pPr>
        <w:spacing w:after="0" w:line="276" w:lineRule="auto"/>
        <w:ind w:firstLine="720"/>
        <w:jc w:val="both"/>
        <w:rPr>
          <w:sz w:val="24"/>
          <w:lang w:val="en-US"/>
        </w:rPr>
      </w:pPr>
      <w:r>
        <w:rPr>
          <w:sz w:val="24"/>
          <w:lang w:val="en-US"/>
        </w:rPr>
        <w:t xml:space="preserve">Mr Ramjuttun also confirmed, in his evidence, that the parties to the Collective Agreement represent a substantial proportion of the employees or the employers of the industry, namely employees governed by the </w:t>
      </w:r>
      <w:r w:rsidRPr="00257A3C">
        <w:rPr>
          <w:i/>
          <w:sz w:val="24"/>
          <w:lang w:val="en-US"/>
        </w:rPr>
        <w:t xml:space="preserve">Sugar Industry </w:t>
      </w:r>
      <w:r w:rsidR="00425DDF">
        <w:rPr>
          <w:i/>
          <w:sz w:val="24"/>
          <w:lang w:val="en-US"/>
        </w:rPr>
        <w:t>(</w:t>
      </w:r>
      <w:r w:rsidRPr="00257A3C">
        <w:rPr>
          <w:i/>
          <w:sz w:val="24"/>
          <w:lang w:val="en-US"/>
        </w:rPr>
        <w:t>Agricultural Workers</w:t>
      </w:r>
      <w:r w:rsidR="00425DDF">
        <w:rPr>
          <w:i/>
          <w:sz w:val="24"/>
          <w:lang w:val="en-US"/>
        </w:rPr>
        <w:t>)</w:t>
      </w:r>
      <w:r w:rsidRPr="00257A3C">
        <w:rPr>
          <w:i/>
          <w:sz w:val="24"/>
          <w:lang w:val="en-US"/>
        </w:rPr>
        <w:t xml:space="preserve"> </w:t>
      </w:r>
      <w:r w:rsidR="00425DDF">
        <w:rPr>
          <w:i/>
          <w:sz w:val="24"/>
          <w:lang w:val="en-US"/>
        </w:rPr>
        <w:t>(</w:t>
      </w:r>
      <w:r w:rsidRPr="00257A3C">
        <w:rPr>
          <w:i/>
          <w:sz w:val="24"/>
          <w:lang w:val="en-US"/>
        </w:rPr>
        <w:t>Remuneration Order</w:t>
      </w:r>
      <w:r w:rsidR="00425DDF">
        <w:rPr>
          <w:i/>
          <w:sz w:val="24"/>
          <w:lang w:val="en-US"/>
        </w:rPr>
        <w:t>) Regulations</w:t>
      </w:r>
      <w:r>
        <w:rPr>
          <w:sz w:val="24"/>
          <w:lang w:val="en-US"/>
        </w:rPr>
        <w:t xml:space="preserve"> and the </w:t>
      </w:r>
      <w:r w:rsidRPr="00257A3C">
        <w:rPr>
          <w:i/>
          <w:sz w:val="24"/>
          <w:lang w:val="en-US"/>
        </w:rPr>
        <w:t xml:space="preserve">Sugar Industry </w:t>
      </w:r>
      <w:r w:rsidR="00425DDF">
        <w:rPr>
          <w:i/>
          <w:sz w:val="24"/>
          <w:lang w:val="en-US"/>
        </w:rPr>
        <w:t>(</w:t>
      </w:r>
      <w:r w:rsidRPr="00257A3C">
        <w:rPr>
          <w:i/>
          <w:sz w:val="24"/>
          <w:lang w:val="en-US"/>
        </w:rPr>
        <w:t>Non-Agricultural Workers</w:t>
      </w:r>
      <w:r w:rsidR="00425DDF">
        <w:rPr>
          <w:i/>
          <w:sz w:val="24"/>
          <w:lang w:val="en-US"/>
        </w:rPr>
        <w:t>)</w:t>
      </w:r>
      <w:r w:rsidRPr="00257A3C">
        <w:rPr>
          <w:i/>
          <w:sz w:val="24"/>
          <w:lang w:val="en-US"/>
        </w:rPr>
        <w:t xml:space="preserve"> </w:t>
      </w:r>
      <w:r w:rsidR="00425DDF">
        <w:rPr>
          <w:i/>
          <w:sz w:val="24"/>
          <w:lang w:val="en-US"/>
        </w:rPr>
        <w:t>(</w:t>
      </w:r>
      <w:r w:rsidRPr="00257A3C">
        <w:rPr>
          <w:i/>
          <w:sz w:val="24"/>
          <w:lang w:val="en-US"/>
        </w:rPr>
        <w:t>Remuneration Order</w:t>
      </w:r>
      <w:r w:rsidR="00425DDF">
        <w:rPr>
          <w:i/>
          <w:sz w:val="24"/>
          <w:lang w:val="en-US"/>
        </w:rPr>
        <w:t>)</w:t>
      </w:r>
      <w:r w:rsidRPr="00257A3C">
        <w:rPr>
          <w:i/>
          <w:sz w:val="24"/>
          <w:lang w:val="en-US"/>
        </w:rPr>
        <w:t xml:space="preserve"> Regulations 1985</w:t>
      </w:r>
      <w:r>
        <w:rPr>
          <w:sz w:val="24"/>
          <w:lang w:val="en-US"/>
        </w:rPr>
        <w:t>;</w:t>
      </w:r>
      <w:r w:rsidR="00903D09">
        <w:rPr>
          <w:sz w:val="24"/>
          <w:lang w:val="en-US"/>
        </w:rPr>
        <w:t xml:space="preserve"> both Respondents</w:t>
      </w:r>
      <w:r>
        <w:rPr>
          <w:sz w:val="24"/>
          <w:lang w:val="en-US"/>
        </w:rPr>
        <w:t xml:space="preserve"> are not members of the Cane Growers Ass</w:t>
      </w:r>
      <w:r w:rsidR="0075778C">
        <w:rPr>
          <w:sz w:val="24"/>
          <w:lang w:val="en-US"/>
        </w:rPr>
        <w:t>ociation,</w:t>
      </w:r>
      <w:r>
        <w:rPr>
          <w:sz w:val="24"/>
          <w:lang w:val="en-US"/>
        </w:rPr>
        <w:t xml:space="preserve"> are not formally bound by the Agreement and have stated that they have no objection; and </w:t>
      </w:r>
      <w:r w:rsidR="00177B93">
        <w:rPr>
          <w:sz w:val="24"/>
          <w:lang w:val="en-US"/>
        </w:rPr>
        <w:t>the extension of the Agreement is necessary and desirable in the</w:t>
      </w:r>
      <w:r w:rsidR="002D443E">
        <w:rPr>
          <w:sz w:val="24"/>
          <w:lang w:val="en-US"/>
        </w:rPr>
        <w:t xml:space="preserve"> interests of uniformity of </w:t>
      </w:r>
      <w:r w:rsidR="00177B93">
        <w:rPr>
          <w:sz w:val="24"/>
          <w:lang w:val="en-US"/>
        </w:rPr>
        <w:t xml:space="preserve">terms and conditions of employment </w:t>
      </w:r>
      <w:r w:rsidR="002D443E">
        <w:rPr>
          <w:sz w:val="24"/>
          <w:lang w:val="en-US"/>
        </w:rPr>
        <w:t>in</w:t>
      </w:r>
      <w:r w:rsidR="00177B93">
        <w:rPr>
          <w:sz w:val="24"/>
          <w:lang w:val="en-US"/>
        </w:rPr>
        <w:t xml:space="preserve"> the industry. Rose Belle Sugar Estate has already implemented the</w:t>
      </w:r>
      <w:r w:rsidR="00370447">
        <w:rPr>
          <w:sz w:val="24"/>
          <w:lang w:val="en-US"/>
        </w:rPr>
        <w:t xml:space="preserve"> salary</w:t>
      </w:r>
      <w:r w:rsidR="00177B93">
        <w:rPr>
          <w:sz w:val="24"/>
          <w:lang w:val="en-US"/>
        </w:rPr>
        <w:t xml:space="preserve"> increase reached between the Mauritius Sugar Producers Association and the Unions. He is asking that the Collective Agreement be extended to the whole of the industry. </w:t>
      </w:r>
    </w:p>
    <w:p w:rsidR="00177B93" w:rsidRDefault="00177B93" w:rsidP="00257A3C">
      <w:pPr>
        <w:spacing w:after="0" w:line="276" w:lineRule="auto"/>
        <w:ind w:firstLine="720"/>
        <w:jc w:val="both"/>
        <w:rPr>
          <w:sz w:val="24"/>
          <w:lang w:val="en-US"/>
        </w:rPr>
      </w:pPr>
    </w:p>
    <w:p w:rsidR="00177B93" w:rsidRDefault="00177B93" w:rsidP="00257A3C">
      <w:pPr>
        <w:spacing w:after="0" w:line="276" w:lineRule="auto"/>
        <w:ind w:firstLine="720"/>
        <w:jc w:val="both"/>
        <w:rPr>
          <w:sz w:val="24"/>
          <w:lang w:val="en-US"/>
        </w:rPr>
      </w:pPr>
    </w:p>
    <w:p w:rsidR="00177B93" w:rsidRDefault="00177B93" w:rsidP="00257A3C">
      <w:pPr>
        <w:spacing w:after="0" w:line="276" w:lineRule="auto"/>
        <w:ind w:firstLine="720"/>
        <w:jc w:val="both"/>
        <w:rPr>
          <w:sz w:val="24"/>
          <w:lang w:val="en-US"/>
        </w:rPr>
      </w:pPr>
      <w:r>
        <w:rPr>
          <w:sz w:val="24"/>
          <w:lang w:val="en-US"/>
        </w:rPr>
        <w:t xml:space="preserve">Mr Rajesswar Goorah, Secretary of the Mauritius Sugar Cane Planters Association, stated on behalf of </w:t>
      </w:r>
      <w:r w:rsidR="0061168A">
        <w:rPr>
          <w:sz w:val="24"/>
          <w:lang w:val="en-US"/>
        </w:rPr>
        <w:t xml:space="preserve">the </w:t>
      </w:r>
      <w:r w:rsidR="00B72ADB">
        <w:rPr>
          <w:sz w:val="24"/>
          <w:lang w:val="en-US"/>
        </w:rPr>
        <w:t>first Respondent</w:t>
      </w:r>
      <w:r>
        <w:rPr>
          <w:sz w:val="24"/>
          <w:lang w:val="en-US"/>
        </w:rPr>
        <w:t xml:space="preserve">, that there is no objection </w:t>
      </w:r>
      <w:r w:rsidR="00956A9C">
        <w:rPr>
          <w:sz w:val="24"/>
          <w:lang w:val="en-US"/>
        </w:rPr>
        <w:t>for</w:t>
      </w:r>
      <w:r>
        <w:rPr>
          <w:sz w:val="24"/>
          <w:lang w:val="en-US"/>
        </w:rPr>
        <w:t xml:space="preserve"> the Collective Agreement </w:t>
      </w:r>
      <w:r w:rsidR="00956A9C">
        <w:rPr>
          <w:sz w:val="24"/>
          <w:lang w:val="en-US"/>
        </w:rPr>
        <w:t>to be</w:t>
      </w:r>
      <w:r>
        <w:rPr>
          <w:sz w:val="24"/>
          <w:lang w:val="en-US"/>
        </w:rPr>
        <w:t xml:space="preserve"> extended to the whole of the sugar cane industry. </w:t>
      </w:r>
    </w:p>
    <w:p w:rsidR="00177B93" w:rsidRDefault="00177B93" w:rsidP="00257A3C">
      <w:pPr>
        <w:spacing w:after="0" w:line="276" w:lineRule="auto"/>
        <w:ind w:firstLine="720"/>
        <w:jc w:val="both"/>
        <w:rPr>
          <w:sz w:val="24"/>
          <w:lang w:val="en-US"/>
        </w:rPr>
      </w:pPr>
    </w:p>
    <w:p w:rsidR="00177B93" w:rsidRDefault="00177B93" w:rsidP="00257A3C">
      <w:pPr>
        <w:spacing w:after="0" w:line="276" w:lineRule="auto"/>
        <w:ind w:firstLine="720"/>
        <w:jc w:val="both"/>
        <w:rPr>
          <w:sz w:val="24"/>
          <w:lang w:val="en-US"/>
        </w:rPr>
      </w:pPr>
    </w:p>
    <w:p w:rsidR="00370447" w:rsidRDefault="00177B93" w:rsidP="00257A3C">
      <w:pPr>
        <w:spacing w:after="0" w:line="276" w:lineRule="auto"/>
        <w:ind w:firstLine="720"/>
        <w:jc w:val="both"/>
        <w:rPr>
          <w:sz w:val="24"/>
          <w:lang w:val="en-US"/>
        </w:rPr>
      </w:pPr>
      <w:r>
        <w:rPr>
          <w:sz w:val="24"/>
          <w:lang w:val="en-US"/>
        </w:rPr>
        <w:t>Mr Sachin Sookna, representative of the Mauritius Co-operative Agricultural Federation Ltd, has at the outset of the hearin</w:t>
      </w:r>
      <w:r w:rsidR="002D443E">
        <w:rPr>
          <w:sz w:val="24"/>
          <w:lang w:val="en-US"/>
        </w:rPr>
        <w:t>g of the present matter state</w:t>
      </w:r>
      <w:r>
        <w:rPr>
          <w:sz w:val="24"/>
          <w:lang w:val="en-US"/>
        </w:rPr>
        <w:t>d that he has no objection to the present application.</w:t>
      </w:r>
    </w:p>
    <w:p w:rsidR="00370447" w:rsidRDefault="00370447" w:rsidP="00257A3C">
      <w:pPr>
        <w:spacing w:after="0" w:line="276" w:lineRule="auto"/>
        <w:ind w:firstLine="720"/>
        <w:jc w:val="both"/>
        <w:rPr>
          <w:sz w:val="24"/>
          <w:lang w:val="en-US"/>
        </w:rPr>
      </w:pPr>
    </w:p>
    <w:p w:rsidR="00370447" w:rsidRDefault="00370447" w:rsidP="00257A3C">
      <w:pPr>
        <w:spacing w:after="0" w:line="276" w:lineRule="auto"/>
        <w:ind w:firstLine="720"/>
        <w:jc w:val="both"/>
        <w:rPr>
          <w:sz w:val="24"/>
          <w:lang w:val="en-US"/>
        </w:rPr>
      </w:pPr>
    </w:p>
    <w:p w:rsidR="00370447" w:rsidRDefault="00370447" w:rsidP="00257A3C">
      <w:pPr>
        <w:spacing w:after="0" w:line="276" w:lineRule="auto"/>
        <w:ind w:firstLine="720"/>
        <w:jc w:val="both"/>
        <w:rPr>
          <w:sz w:val="24"/>
          <w:lang w:val="en-US"/>
        </w:rPr>
      </w:pPr>
      <w:r>
        <w:rPr>
          <w:sz w:val="24"/>
          <w:lang w:val="en-US"/>
        </w:rPr>
        <w:t xml:space="preserve">The present application is being made pursuant to </w:t>
      </w:r>
      <w:r w:rsidRPr="00D25B9A">
        <w:rPr>
          <w:i/>
          <w:sz w:val="24"/>
          <w:lang w:val="en-US"/>
        </w:rPr>
        <w:t>section 60 (1)</w:t>
      </w:r>
      <w:r>
        <w:rPr>
          <w:sz w:val="24"/>
          <w:lang w:val="en-US"/>
        </w:rPr>
        <w:t xml:space="preserve"> of the </w:t>
      </w:r>
      <w:r w:rsidRPr="00D25B9A">
        <w:rPr>
          <w:i/>
          <w:sz w:val="24"/>
          <w:lang w:val="en-US"/>
        </w:rPr>
        <w:t>Act</w:t>
      </w:r>
      <w:r>
        <w:rPr>
          <w:sz w:val="24"/>
          <w:lang w:val="en-US"/>
        </w:rPr>
        <w:t xml:space="preserve"> for the extension of a Collective Agreement to the whole of the industry. The Collective Agreement in question was reached between the Applicant Unions</w:t>
      </w:r>
      <w:r w:rsidR="00952416">
        <w:rPr>
          <w:sz w:val="24"/>
          <w:lang w:val="en-US"/>
        </w:rPr>
        <w:t xml:space="preserve"> and the Co-Respondent</w:t>
      </w:r>
      <w:r>
        <w:rPr>
          <w:sz w:val="24"/>
          <w:lang w:val="en-US"/>
        </w:rPr>
        <w:t xml:space="preserve"> on 19 June 2017 and provides for an increase of 17.5% in salaries to agricultural and non-agricultural workers of the sugar industry with effect from 1 January 2017. </w:t>
      </w:r>
    </w:p>
    <w:p w:rsidR="00E91B0A" w:rsidRDefault="00E91B0A" w:rsidP="00E91B0A">
      <w:pPr>
        <w:spacing w:after="0" w:line="276" w:lineRule="auto"/>
        <w:jc w:val="both"/>
        <w:rPr>
          <w:sz w:val="24"/>
          <w:lang w:val="en-US"/>
        </w:rPr>
      </w:pPr>
    </w:p>
    <w:p w:rsidR="00370447" w:rsidRDefault="00370447" w:rsidP="00257A3C">
      <w:pPr>
        <w:spacing w:after="0" w:line="276" w:lineRule="auto"/>
        <w:ind w:firstLine="720"/>
        <w:jc w:val="both"/>
        <w:rPr>
          <w:sz w:val="24"/>
          <w:lang w:val="en-US"/>
        </w:rPr>
      </w:pPr>
    </w:p>
    <w:p w:rsidR="00370447" w:rsidRDefault="00952416" w:rsidP="00257A3C">
      <w:pPr>
        <w:spacing w:after="0" w:line="276" w:lineRule="auto"/>
        <w:ind w:firstLine="720"/>
        <w:jc w:val="both"/>
        <w:rPr>
          <w:sz w:val="24"/>
          <w:lang w:val="en-US"/>
        </w:rPr>
      </w:pPr>
      <w:r>
        <w:rPr>
          <w:sz w:val="24"/>
          <w:lang w:val="en-US"/>
        </w:rPr>
        <w:t>The following s</w:t>
      </w:r>
      <w:r w:rsidR="00673DF5">
        <w:rPr>
          <w:sz w:val="24"/>
          <w:lang w:val="en-US"/>
        </w:rPr>
        <w:t>al</w:t>
      </w:r>
      <w:r w:rsidR="00370447">
        <w:rPr>
          <w:sz w:val="24"/>
          <w:lang w:val="en-US"/>
        </w:rPr>
        <w:t>ient provisions</w:t>
      </w:r>
      <w:r w:rsidR="00673DF5">
        <w:rPr>
          <w:sz w:val="24"/>
          <w:lang w:val="en-US"/>
        </w:rPr>
        <w:t xml:space="preserve"> of the Collective Agreement</w:t>
      </w:r>
      <w:r w:rsidR="00370447">
        <w:rPr>
          <w:sz w:val="24"/>
          <w:lang w:val="en-US"/>
        </w:rPr>
        <w:t xml:space="preserve"> </w:t>
      </w:r>
      <w:r w:rsidR="00673DF5">
        <w:rPr>
          <w:sz w:val="24"/>
          <w:lang w:val="en-US"/>
        </w:rPr>
        <w:t>dated 19 June 2017</w:t>
      </w:r>
      <w:r w:rsidR="00956A9C">
        <w:rPr>
          <w:sz w:val="24"/>
          <w:lang w:val="en-US"/>
        </w:rPr>
        <w:t>,</w:t>
      </w:r>
      <w:r>
        <w:rPr>
          <w:sz w:val="24"/>
          <w:lang w:val="en-US"/>
        </w:rPr>
        <w:t xml:space="preserve"> in relation to its application</w:t>
      </w:r>
      <w:r w:rsidR="00956A9C">
        <w:rPr>
          <w:sz w:val="24"/>
          <w:lang w:val="en-US"/>
        </w:rPr>
        <w:t>,</w:t>
      </w:r>
      <w:r w:rsidR="00673DF5">
        <w:rPr>
          <w:sz w:val="24"/>
          <w:lang w:val="en-US"/>
        </w:rPr>
        <w:t xml:space="preserve"> </w:t>
      </w:r>
      <w:r w:rsidR="00370447">
        <w:rPr>
          <w:sz w:val="24"/>
          <w:lang w:val="en-US"/>
        </w:rPr>
        <w:t xml:space="preserve">may </w:t>
      </w:r>
      <w:r w:rsidR="00A55F16">
        <w:rPr>
          <w:sz w:val="24"/>
          <w:lang w:val="en-US"/>
        </w:rPr>
        <w:t>be noted</w:t>
      </w:r>
      <w:r w:rsidR="00370447">
        <w:rPr>
          <w:sz w:val="24"/>
          <w:lang w:val="en-US"/>
        </w:rPr>
        <w:t>:</w:t>
      </w:r>
    </w:p>
    <w:p w:rsidR="00370447" w:rsidRPr="00D25B9A" w:rsidRDefault="00370447" w:rsidP="00257A3C">
      <w:pPr>
        <w:spacing w:after="0" w:line="276" w:lineRule="auto"/>
        <w:ind w:firstLine="720"/>
        <w:jc w:val="both"/>
        <w:rPr>
          <w:lang w:val="en-US"/>
        </w:rPr>
      </w:pPr>
    </w:p>
    <w:p w:rsidR="00370447" w:rsidRPr="00D25B9A" w:rsidRDefault="00370447" w:rsidP="00FA0DAF">
      <w:pPr>
        <w:pStyle w:val="ListParagraph"/>
        <w:numPr>
          <w:ilvl w:val="0"/>
          <w:numId w:val="1"/>
        </w:numPr>
        <w:spacing w:after="0" w:line="276" w:lineRule="auto"/>
        <w:ind w:right="900"/>
        <w:jc w:val="both"/>
        <w:rPr>
          <w:i/>
          <w:lang w:val="en-US"/>
        </w:rPr>
      </w:pPr>
      <w:r w:rsidRPr="00D25B9A">
        <w:rPr>
          <w:i/>
          <w:lang w:val="en-US"/>
        </w:rPr>
        <w:t>The aforesaid 13% staggered monthly basic salary increase provided for in the aforesaid</w:t>
      </w:r>
      <w:r w:rsidR="00673DF5" w:rsidRPr="00D25B9A">
        <w:rPr>
          <w:i/>
          <w:lang w:val="en-US"/>
        </w:rPr>
        <w:t xml:space="preserve"> collective agreement of</w:t>
      </w:r>
      <w:r w:rsidRPr="00D25B9A">
        <w:rPr>
          <w:i/>
          <w:lang w:val="en-US"/>
        </w:rPr>
        <w:t xml:space="preserve"> 28 November 2014 and the aforesaid 4.5% monthly basic salary increase awarded by the arbitration award of 31 July 2015 i.e. a 17.5% cumulative salary increase shall apply to the monthly basic salary in force as at 31 December 2013 and shall be paid by all the members of the Cane Growers Association to their employees with retrospective effect as from 1 January 2017 in terms of </w:t>
      </w:r>
      <w:r w:rsidRPr="00D25B9A">
        <w:rPr>
          <w:b/>
          <w:i/>
          <w:lang w:val="en-US"/>
        </w:rPr>
        <w:t>Annexes A &amp; B</w:t>
      </w:r>
      <w:r w:rsidRPr="00D25B9A">
        <w:rPr>
          <w:i/>
          <w:lang w:val="en-US"/>
        </w:rPr>
        <w:t xml:space="preserve"> to this agreement which set out the new basic salary which is payable to such employees with effect as from 1 January 2017.</w:t>
      </w:r>
    </w:p>
    <w:p w:rsidR="00370447" w:rsidRPr="00D25B9A" w:rsidRDefault="00370447" w:rsidP="00FA0DAF">
      <w:pPr>
        <w:pStyle w:val="ListParagraph"/>
        <w:spacing w:after="0" w:line="276" w:lineRule="auto"/>
        <w:ind w:left="1080" w:right="900"/>
        <w:jc w:val="both"/>
        <w:rPr>
          <w:i/>
          <w:lang w:val="en-US"/>
        </w:rPr>
      </w:pPr>
    </w:p>
    <w:p w:rsidR="00370447" w:rsidRDefault="00370447" w:rsidP="00FA0DAF">
      <w:pPr>
        <w:pStyle w:val="ListParagraph"/>
        <w:numPr>
          <w:ilvl w:val="0"/>
          <w:numId w:val="1"/>
        </w:numPr>
        <w:spacing w:after="0" w:line="276" w:lineRule="auto"/>
        <w:ind w:right="900"/>
        <w:jc w:val="both"/>
        <w:rPr>
          <w:sz w:val="24"/>
          <w:lang w:val="en-US"/>
        </w:rPr>
      </w:pPr>
      <w:r w:rsidRPr="00D25B9A">
        <w:rPr>
          <w:i/>
          <w:lang w:val="en-US"/>
        </w:rPr>
        <w:t xml:space="preserve">The aforesaid 13% staggered monthly basic salary increase provided for in the aforesaid collective agreement of 28 November 2014 shall not have any retrospective effect prior to 1 January 2017.  </w:t>
      </w:r>
    </w:p>
    <w:p w:rsidR="00673DF5" w:rsidRDefault="00673DF5" w:rsidP="00673DF5">
      <w:pPr>
        <w:spacing w:after="0" w:line="276" w:lineRule="auto"/>
        <w:jc w:val="both"/>
        <w:rPr>
          <w:sz w:val="24"/>
          <w:lang w:val="en-US"/>
        </w:rPr>
      </w:pPr>
    </w:p>
    <w:p w:rsidR="00673DF5" w:rsidRDefault="00673DF5" w:rsidP="00673DF5">
      <w:pPr>
        <w:spacing w:after="0" w:line="276" w:lineRule="auto"/>
        <w:jc w:val="both"/>
        <w:rPr>
          <w:sz w:val="24"/>
          <w:lang w:val="en-US"/>
        </w:rPr>
      </w:pPr>
    </w:p>
    <w:p w:rsidR="00673DF5" w:rsidRDefault="00FA0DAF" w:rsidP="00673DF5">
      <w:pPr>
        <w:spacing w:after="0" w:line="276" w:lineRule="auto"/>
        <w:ind w:firstLine="720"/>
        <w:jc w:val="both"/>
        <w:rPr>
          <w:sz w:val="24"/>
          <w:lang w:val="en-US"/>
        </w:rPr>
      </w:pPr>
      <w:r>
        <w:rPr>
          <w:sz w:val="24"/>
          <w:lang w:val="en-US"/>
        </w:rPr>
        <w:t>Pursuant</w:t>
      </w:r>
      <w:r w:rsidR="00673DF5">
        <w:rPr>
          <w:sz w:val="24"/>
          <w:lang w:val="en-US"/>
        </w:rPr>
        <w:t xml:space="preserve"> to an application for an extension of a Collective Agreement to the whole of the industry, the Tribunal must satisfy itself of certain conditions present to the application</w:t>
      </w:r>
      <w:r w:rsidR="00D25B9A">
        <w:rPr>
          <w:sz w:val="24"/>
          <w:lang w:val="en-US"/>
        </w:rPr>
        <w:t xml:space="preserve"> prior to making an order</w:t>
      </w:r>
      <w:r w:rsidR="00673DF5">
        <w:rPr>
          <w:sz w:val="24"/>
          <w:lang w:val="en-US"/>
        </w:rPr>
        <w:t xml:space="preserve">. This may be noted from </w:t>
      </w:r>
      <w:r w:rsidR="00673DF5" w:rsidRPr="00673DF5">
        <w:rPr>
          <w:i/>
          <w:sz w:val="24"/>
          <w:lang w:val="en-US"/>
        </w:rPr>
        <w:t>section 60 (2)</w:t>
      </w:r>
      <w:r w:rsidR="00673DF5">
        <w:rPr>
          <w:sz w:val="24"/>
          <w:lang w:val="en-US"/>
        </w:rPr>
        <w:t xml:space="preserve"> of the </w:t>
      </w:r>
      <w:r w:rsidR="00673DF5" w:rsidRPr="00673DF5">
        <w:rPr>
          <w:i/>
          <w:sz w:val="24"/>
          <w:lang w:val="en-US"/>
        </w:rPr>
        <w:t>Act</w:t>
      </w:r>
      <w:r w:rsidR="00673DF5">
        <w:rPr>
          <w:sz w:val="24"/>
          <w:lang w:val="en-US"/>
        </w:rPr>
        <w:t>:</w:t>
      </w:r>
    </w:p>
    <w:p w:rsidR="00673DF5" w:rsidRPr="00987E6C" w:rsidRDefault="00673DF5" w:rsidP="00D25B9A">
      <w:pPr>
        <w:spacing w:after="0" w:line="276" w:lineRule="auto"/>
        <w:jc w:val="both"/>
        <w:rPr>
          <w:lang w:val="en-US"/>
        </w:rPr>
      </w:pPr>
    </w:p>
    <w:p w:rsidR="00D25B9A" w:rsidRPr="00987E6C" w:rsidRDefault="00D25B9A" w:rsidP="00987E6C">
      <w:pPr>
        <w:autoSpaceDE w:val="0"/>
        <w:autoSpaceDN w:val="0"/>
        <w:adjustRightInd w:val="0"/>
        <w:spacing w:after="0" w:line="240" w:lineRule="auto"/>
        <w:ind w:left="1440" w:right="900" w:hanging="720"/>
        <w:jc w:val="both"/>
        <w:rPr>
          <w:rFonts w:cs="ArialMT"/>
          <w:i/>
          <w:lang w:val="en-US"/>
        </w:rPr>
      </w:pPr>
      <w:r w:rsidRPr="00987E6C">
        <w:rPr>
          <w:rFonts w:cs="ArialMT"/>
          <w:i/>
          <w:lang w:val="en-US"/>
        </w:rPr>
        <w:t>(2)</w:t>
      </w:r>
      <w:r w:rsidRPr="00987E6C">
        <w:rPr>
          <w:rFonts w:cs="ArialMT"/>
          <w:i/>
          <w:lang w:val="en-US"/>
        </w:rPr>
        <w:tab/>
        <w:t>No order shall be made under subsection (1) u</w:t>
      </w:r>
      <w:r w:rsidR="00987E6C">
        <w:rPr>
          <w:rFonts w:cs="ArialMT"/>
          <w:i/>
          <w:lang w:val="en-US"/>
        </w:rPr>
        <w:t xml:space="preserve">nless the Tribunal is satisfied </w:t>
      </w:r>
      <w:r w:rsidRPr="00987E6C">
        <w:rPr>
          <w:rFonts w:cs="ArialMT"/>
          <w:i/>
          <w:lang w:val="en-US"/>
        </w:rPr>
        <w:t>that –</w:t>
      </w:r>
    </w:p>
    <w:p w:rsidR="00987E6C" w:rsidRPr="00987E6C" w:rsidRDefault="00987E6C" w:rsidP="00987E6C">
      <w:pPr>
        <w:autoSpaceDE w:val="0"/>
        <w:autoSpaceDN w:val="0"/>
        <w:adjustRightInd w:val="0"/>
        <w:spacing w:after="0" w:line="240" w:lineRule="auto"/>
        <w:ind w:right="900"/>
        <w:rPr>
          <w:rFonts w:cs="ArialMT"/>
          <w:i/>
          <w:lang w:val="en-US"/>
        </w:rPr>
      </w:pPr>
      <w:r>
        <w:rPr>
          <w:rFonts w:cs="ArialMT"/>
          <w:i/>
          <w:lang w:val="en-US"/>
        </w:rPr>
        <w:tab/>
      </w:r>
    </w:p>
    <w:p w:rsidR="00D25B9A" w:rsidRPr="00987E6C" w:rsidRDefault="00D25B9A" w:rsidP="00987E6C">
      <w:pPr>
        <w:autoSpaceDE w:val="0"/>
        <w:autoSpaceDN w:val="0"/>
        <w:adjustRightInd w:val="0"/>
        <w:spacing w:after="0" w:line="240" w:lineRule="auto"/>
        <w:ind w:left="1440" w:right="900"/>
        <w:jc w:val="both"/>
        <w:rPr>
          <w:rFonts w:cs="ArialMT"/>
          <w:i/>
          <w:lang w:val="en-US"/>
        </w:rPr>
      </w:pPr>
      <w:r w:rsidRPr="00987E6C">
        <w:rPr>
          <w:rFonts w:cs="ArialMT"/>
          <w:i/>
          <w:lang w:val="en-US"/>
        </w:rPr>
        <w:t xml:space="preserve">(a) </w:t>
      </w:r>
      <w:r w:rsidR="00987E6C" w:rsidRPr="00987E6C">
        <w:rPr>
          <w:rFonts w:cs="ArialMT"/>
          <w:i/>
          <w:lang w:val="en-US"/>
        </w:rPr>
        <w:tab/>
      </w:r>
      <w:r w:rsidRPr="00987E6C">
        <w:rPr>
          <w:rFonts w:cs="ArialMT"/>
          <w:i/>
          <w:lang w:val="en-US"/>
        </w:rPr>
        <w:t>the parties to the agreement are or represent a substantial proportion of the</w:t>
      </w:r>
      <w:r w:rsidR="00987E6C" w:rsidRPr="00987E6C">
        <w:rPr>
          <w:rFonts w:cs="ArialMT"/>
          <w:i/>
          <w:lang w:val="en-US"/>
        </w:rPr>
        <w:t xml:space="preserve"> </w:t>
      </w:r>
      <w:r w:rsidRPr="00987E6C">
        <w:rPr>
          <w:rFonts w:cs="ArialMT"/>
          <w:i/>
          <w:lang w:val="en-US"/>
        </w:rPr>
        <w:t xml:space="preserve">workers or of the employers in the industry, </w:t>
      </w:r>
      <w:r w:rsidR="00987E6C" w:rsidRPr="00987E6C">
        <w:rPr>
          <w:rFonts w:cs="ArialMT"/>
          <w:i/>
          <w:lang w:val="en-US"/>
        </w:rPr>
        <w:t xml:space="preserve">the workers being workers of the </w:t>
      </w:r>
      <w:r w:rsidRPr="00987E6C">
        <w:rPr>
          <w:rFonts w:cs="ArialMT"/>
          <w:i/>
          <w:lang w:val="en-US"/>
        </w:rPr>
        <w:t>description to which the agreement applies;</w:t>
      </w:r>
    </w:p>
    <w:p w:rsidR="00987E6C" w:rsidRPr="00987E6C" w:rsidRDefault="00987E6C" w:rsidP="00987E6C">
      <w:pPr>
        <w:autoSpaceDE w:val="0"/>
        <w:autoSpaceDN w:val="0"/>
        <w:adjustRightInd w:val="0"/>
        <w:spacing w:after="0" w:line="240" w:lineRule="auto"/>
        <w:ind w:right="900"/>
        <w:rPr>
          <w:rFonts w:cs="ArialMT"/>
          <w:i/>
          <w:lang w:val="en-US"/>
        </w:rPr>
      </w:pPr>
    </w:p>
    <w:p w:rsidR="00D25B9A" w:rsidRPr="00987E6C" w:rsidRDefault="00D25B9A" w:rsidP="00987E6C">
      <w:pPr>
        <w:autoSpaceDE w:val="0"/>
        <w:autoSpaceDN w:val="0"/>
        <w:adjustRightInd w:val="0"/>
        <w:spacing w:after="0" w:line="240" w:lineRule="auto"/>
        <w:ind w:left="1440" w:right="900"/>
        <w:jc w:val="both"/>
        <w:rPr>
          <w:rFonts w:cs="ArialMT"/>
          <w:i/>
          <w:lang w:val="en-US"/>
        </w:rPr>
      </w:pPr>
      <w:r w:rsidRPr="00987E6C">
        <w:rPr>
          <w:rFonts w:cs="ArialMT"/>
          <w:i/>
          <w:lang w:val="en-US"/>
        </w:rPr>
        <w:t xml:space="preserve">(b) </w:t>
      </w:r>
      <w:r w:rsidR="00987E6C" w:rsidRPr="00987E6C">
        <w:rPr>
          <w:rFonts w:cs="ArialMT"/>
          <w:i/>
          <w:lang w:val="en-US"/>
        </w:rPr>
        <w:tab/>
      </w:r>
      <w:r w:rsidRPr="00987E6C">
        <w:rPr>
          <w:rFonts w:cs="ArialMT"/>
          <w:i/>
          <w:lang w:val="en-US"/>
        </w:rPr>
        <w:t>the employers engaged in th</w:t>
      </w:r>
      <w:r w:rsidR="00987E6C">
        <w:rPr>
          <w:rFonts w:cs="ArialMT"/>
          <w:i/>
          <w:lang w:val="en-US"/>
        </w:rPr>
        <w:t xml:space="preserve">e industry are not bound by the </w:t>
      </w:r>
      <w:r w:rsidRPr="00987E6C">
        <w:rPr>
          <w:rFonts w:cs="ArialMT"/>
          <w:i/>
          <w:lang w:val="en-US"/>
        </w:rPr>
        <w:t>agreement;</w:t>
      </w:r>
    </w:p>
    <w:p w:rsidR="00987E6C" w:rsidRPr="00987E6C" w:rsidRDefault="00987E6C" w:rsidP="00987E6C">
      <w:pPr>
        <w:autoSpaceDE w:val="0"/>
        <w:autoSpaceDN w:val="0"/>
        <w:adjustRightInd w:val="0"/>
        <w:spacing w:after="0" w:line="240" w:lineRule="auto"/>
        <w:ind w:right="900"/>
        <w:rPr>
          <w:rFonts w:cs="ArialMT"/>
          <w:i/>
          <w:lang w:val="en-US"/>
        </w:rPr>
      </w:pPr>
    </w:p>
    <w:p w:rsidR="00D25B9A" w:rsidRPr="00987E6C" w:rsidRDefault="00D25B9A" w:rsidP="00987E6C">
      <w:pPr>
        <w:autoSpaceDE w:val="0"/>
        <w:autoSpaceDN w:val="0"/>
        <w:adjustRightInd w:val="0"/>
        <w:spacing w:after="0" w:line="240" w:lineRule="auto"/>
        <w:ind w:left="1440" w:right="900"/>
        <w:jc w:val="both"/>
        <w:rPr>
          <w:rFonts w:cs="ArialMT"/>
          <w:i/>
          <w:lang w:val="en-US"/>
        </w:rPr>
      </w:pPr>
      <w:r w:rsidRPr="00987E6C">
        <w:rPr>
          <w:rFonts w:cs="ArialMT"/>
          <w:i/>
          <w:lang w:val="en-US"/>
        </w:rPr>
        <w:t xml:space="preserve">(c) </w:t>
      </w:r>
      <w:r w:rsidR="00987E6C" w:rsidRPr="00987E6C">
        <w:rPr>
          <w:rFonts w:cs="ArialMT"/>
          <w:i/>
          <w:lang w:val="en-US"/>
        </w:rPr>
        <w:tab/>
      </w:r>
      <w:r w:rsidRPr="00987E6C">
        <w:rPr>
          <w:rFonts w:cs="ArialMT"/>
          <w:i/>
          <w:lang w:val="en-US"/>
        </w:rPr>
        <w:t>the extension of the agreement is necessary or desirable in the interests of</w:t>
      </w:r>
      <w:r w:rsidR="00987E6C" w:rsidRPr="00987E6C">
        <w:rPr>
          <w:rFonts w:cs="ArialMT"/>
          <w:i/>
          <w:lang w:val="en-US"/>
        </w:rPr>
        <w:t xml:space="preserve"> </w:t>
      </w:r>
      <w:r w:rsidRPr="00987E6C">
        <w:rPr>
          <w:rFonts w:cs="ArialMT"/>
          <w:i/>
          <w:lang w:val="en-US"/>
        </w:rPr>
        <w:t>uniformity of terms and conditions of employment in the industry.</w:t>
      </w:r>
    </w:p>
    <w:p w:rsidR="00987E6C" w:rsidRPr="00FA0DAF" w:rsidRDefault="00987E6C" w:rsidP="00987E6C">
      <w:pPr>
        <w:autoSpaceDE w:val="0"/>
        <w:autoSpaceDN w:val="0"/>
        <w:adjustRightInd w:val="0"/>
        <w:spacing w:after="0" w:line="240" w:lineRule="auto"/>
        <w:jc w:val="both"/>
        <w:rPr>
          <w:rFonts w:cs="ArialMT"/>
          <w:sz w:val="24"/>
          <w:lang w:val="en-US"/>
        </w:rPr>
      </w:pPr>
    </w:p>
    <w:p w:rsidR="00987E6C" w:rsidRPr="00FA0DAF" w:rsidRDefault="00987E6C" w:rsidP="00987E6C">
      <w:pPr>
        <w:autoSpaceDE w:val="0"/>
        <w:autoSpaceDN w:val="0"/>
        <w:adjustRightInd w:val="0"/>
        <w:spacing w:after="0" w:line="240" w:lineRule="auto"/>
        <w:jc w:val="both"/>
        <w:rPr>
          <w:rFonts w:cs="ArialMT"/>
          <w:sz w:val="24"/>
          <w:lang w:val="en-US"/>
        </w:rPr>
      </w:pPr>
    </w:p>
    <w:p w:rsidR="0061490D" w:rsidRDefault="00987E6C" w:rsidP="00987E6C">
      <w:pPr>
        <w:autoSpaceDE w:val="0"/>
        <w:autoSpaceDN w:val="0"/>
        <w:adjustRightInd w:val="0"/>
        <w:spacing w:after="0" w:line="240" w:lineRule="auto"/>
        <w:jc w:val="both"/>
        <w:rPr>
          <w:sz w:val="24"/>
          <w:lang w:val="en-US"/>
        </w:rPr>
      </w:pPr>
      <w:r>
        <w:rPr>
          <w:rFonts w:cs="ArialMT"/>
          <w:lang w:val="en-US"/>
        </w:rPr>
        <w:tab/>
      </w:r>
      <w:r w:rsidRPr="00987E6C">
        <w:rPr>
          <w:rFonts w:cs="ArialMT"/>
          <w:sz w:val="24"/>
          <w:lang w:val="en-US"/>
        </w:rPr>
        <w:t xml:space="preserve">In the present matter, it </w:t>
      </w:r>
      <w:r w:rsidR="0061490D">
        <w:rPr>
          <w:rFonts w:cs="ArialMT"/>
          <w:sz w:val="24"/>
          <w:lang w:val="en-US"/>
        </w:rPr>
        <w:t>would</w:t>
      </w:r>
      <w:r w:rsidRPr="00987E6C">
        <w:rPr>
          <w:rFonts w:cs="ArialMT"/>
          <w:sz w:val="24"/>
          <w:lang w:val="en-US"/>
        </w:rPr>
        <w:t xml:space="preserve"> be</w:t>
      </w:r>
      <w:r w:rsidR="0061490D">
        <w:rPr>
          <w:rFonts w:cs="ArialMT"/>
          <w:sz w:val="24"/>
          <w:lang w:val="en-US"/>
        </w:rPr>
        <w:t xml:space="preserve"> pertinent to</w:t>
      </w:r>
      <w:r w:rsidRPr="00987E6C">
        <w:rPr>
          <w:rFonts w:cs="ArialMT"/>
          <w:sz w:val="24"/>
          <w:lang w:val="en-US"/>
        </w:rPr>
        <w:t xml:space="preserve"> note from the unchallenged evidence adduced</w:t>
      </w:r>
      <w:r>
        <w:rPr>
          <w:rFonts w:cs="ArialMT"/>
          <w:sz w:val="24"/>
          <w:lang w:val="en-US"/>
        </w:rPr>
        <w:t xml:space="preserve"> by</w:t>
      </w:r>
      <w:r w:rsidRPr="00987E6C">
        <w:rPr>
          <w:rFonts w:cs="ArialMT"/>
          <w:sz w:val="24"/>
          <w:lang w:val="en-US"/>
        </w:rPr>
        <w:t xml:space="preserve"> Mr </w:t>
      </w:r>
      <w:r>
        <w:rPr>
          <w:rFonts w:cs="ArialMT"/>
          <w:sz w:val="24"/>
          <w:lang w:val="en-US"/>
        </w:rPr>
        <w:t xml:space="preserve">Ramjuttun on behalf of the Applicant Unions that the parties to the Collective Agreement dated 19 June 2017 represent a substantial proportion of the </w:t>
      </w:r>
      <w:r w:rsidR="00956A9C">
        <w:rPr>
          <w:rFonts w:cs="ArialMT"/>
          <w:sz w:val="24"/>
          <w:lang w:val="en-US"/>
        </w:rPr>
        <w:t>workers</w:t>
      </w:r>
      <w:r>
        <w:rPr>
          <w:rFonts w:cs="ArialMT"/>
          <w:sz w:val="24"/>
          <w:lang w:val="en-US"/>
        </w:rPr>
        <w:t xml:space="preserve"> or of the employers of the industry, the workers being governed by the </w:t>
      </w:r>
      <w:r w:rsidRPr="00257A3C">
        <w:rPr>
          <w:i/>
          <w:sz w:val="24"/>
          <w:lang w:val="en-US"/>
        </w:rPr>
        <w:t xml:space="preserve">Sugar Industry </w:t>
      </w:r>
      <w:r w:rsidR="001F3384">
        <w:rPr>
          <w:i/>
          <w:sz w:val="24"/>
          <w:lang w:val="en-US"/>
        </w:rPr>
        <w:t>(</w:t>
      </w:r>
      <w:r w:rsidRPr="00257A3C">
        <w:rPr>
          <w:i/>
          <w:sz w:val="24"/>
          <w:lang w:val="en-US"/>
        </w:rPr>
        <w:t>Agricultural Workers</w:t>
      </w:r>
      <w:r w:rsidR="001F3384">
        <w:rPr>
          <w:i/>
          <w:sz w:val="24"/>
          <w:lang w:val="en-US"/>
        </w:rPr>
        <w:t>)</w:t>
      </w:r>
      <w:r w:rsidRPr="00257A3C">
        <w:rPr>
          <w:i/>
          <w:sz w:val="24"/>
          <w:lang w:val="en-US"/>
        </w:rPr>
        <w:t xml:space="preserve"> </w:t>
      </w:r>
      <w:r w:rsidR="001F3384">
        <w:rPr>
          <w:i/>
          <w:sz w:val="24"/>
          <w:lang w:val="en-US"/>
        </w:rPr>
        <w:t>(</w:t>
      </w:r>
      <w:r w:rsidRPr="00257A3C">
        <w:rPr>
          <w:i/>
          <w:sz w:val="24"/>
          <w:lang w:val="en-US"/>
        </w:rPr>
        <w:t>Remuneration Order</w:t>
      </w:r>
      <w:r w:rsidR="001F3384">
        <w:rPr>
          <w:i/>
          <w:sz w:val="24"/>
          <w:lang w:val="en-US"/>
        </w:rPr>
        <w:t>) Regulations 1983</w:t>
      </w:r>
      <w:r>
        <w:rPr>
          <w:sz w:val="24"/>
          <w:lang w:val="en-US"/>
        </w:rPr>
        <w:t xml:space="preserve"> and the </w:t>
      </w:r>
      <w:r w:rsidRPr="00257A3C">
        <w:rPr>
          <w:i/>
          <w:sz w:val="24"/>
          <w:lang w:val="en-US"/>
        </w:rPr>
        <w:t xml:space="preserve">Sugar Industry </w:t>
      </w:r>
      <w:r w:rsidR="001F3384">
        <w:rPr>
          <w:i/>
          <w:sz w:val="24"/>
          <w:lang w:val="en-US"/>
        </w:rPr>
        <w:t>(</w:t>
      </w:r>
      <w:r w:rsidRPr="00257A3C">
        <w:rPr>
          <w:i/>
          <w:sz w:val="24"/>
          <w:lang w:val="en-US"/>
        </w:rPr>
        <w:t>Non-Agricultural Workers</w:t>
      </w:r>
      <w:r w:rsidR="001F3384">
        <w:rPr>
          <w:i/>
          <w:sz w:val="24"/>
          <w:lang w:val="en-US"/>
        </w:rPr>
        <w:t>)</w:t>
      </w:r>
      <w:r w:rsidRPr="00257A3C">
        <w:rPr>
          <w:i/>
          <w:sz w:val="24"/>
          <w:lang w:val="en-US"/>
        </w:rPr>
        <w:t xml:space="preserve"> </w:t>
      </w:r>
      <w:r w:rsidR="001F3384">
        <w:rPr>
          <w:i/>
          <w:sz w:val="24"/>
          <w:lang w:val="en-US"/>
        </w:rPr>
        <w:t>(</w:t>
      </w:r>
      <w:r w:rsidRPr="00257A3C">
        <w:rPr>
          <w:i/>
          <w:sz w:val="24"/>
          <w:lang w:val="en-US"/>
        </w:rPr>
        <w:t>Remuneration Order</w:t>
      </w:r>
      <w:r w:rsidR="001F3384">
        <w:rPr>
          <w:i/>
          <w:sz w:val="24"/>
          <w:lang w:val="en-US"/>
        </w:rPr>
        <w:t>)</w:t>
      </w:r>
      <w:r w:rsidRPr="00257A3C">
        <w:rPr>
          <w:i/>
          <w:sz w:val="24"/>
          <w:lang w:val="en-US"/>
        </w:rPr>
        <w:t xml:space="preserve"> Regulations 1985</w:t>
      </w:r>
      <w:r>
        <w:rPr>
          <w:sz w:val="24"/>
          <w:lang w:val="en-US"/>
        </w:rPr>
        <w:t xml:space="preserve"> to which the Agreement applies. Secondly, the Respondents to the application are not members of the Cane Growers Association and are </w:t>
      </w:r>
      <w:r>
        <w:rPr>
          <w:sz w:val="24"/>
          <w:lang w:val="en-US"/>
        </w:rPr>
        <w:lastRenderedPageBreak/>
        <w:t>not presently bound by the Collective Agreement date</w:t>
      </w:r>
      <w:r w:rsidR="0061490D">
        <w:rPr>
          <w:sz w:val="24"/>
          <w:lang w:val="en-US"/>
        </w:rPr>
        <w:t>d</w:t>
      </w:r>
      <w:r>
        <w:rPr>
          <w:sz w:val="24"/>
          <w:lang w:val="en-US"/>
        </w:rPr>
        <w:t xml:space="preserve"> 19 June 2017.</w:t>
      </w:r>
      <w:r w:rsidR="00BC17B9">
        <w:rPr>
          <w:sz w:val="24"/>
          <w:lang w:val="en-US"/>
        </w:rPr>
        <w:t xml:space="preserve"> Presently, it is only</w:t>
      </w:r>
      <w:r w:rsidR="00127344">
        <w:rPr>
          <w:sz w:val="24"/>
          <w:lang w:val="en-US"/>
        </w:rPr>
        <w:t xml:space="preserve"> employers who are</w:t>
      </w:r>
      <w:r w:rsidR="00BC17B9">
        <w:rPr>
          <w:sz w:val="24"/>
          <w:lang w:val="en-US"/>
        </w:rPr>
        <w:t xml:space="preserve"> members of the Cane Growers Association who are bound by the aforesaid Collective Agreement.</w:t>
      </w:r>
      <w:r>
        <w:rPr>
          <w:sz w:val="24"/>
          <w:lang w:val="en-US"/>
        </w:rPr>
        <w:t xml:space="preserve"> And thirdly, it is necessary and desirable in the</w:t>
      </w:r>
      <w:r w:rsidR="00FA3264">
        <w:rPr>
          <w:sz w:val="24"/>
          <w:lang w:val="en-US"/>
        </w:rPr>
        <w:t xml:space="preserve"> interests of uniformity of terms and conditions of employment within the industry that the Collective Agreement dated 19 June 2017 be extended. </w:t>
      </w:r>
    </w:p>
    <w:p w:rsidR="0061490D" w:rsidRDefault="0061490D" w:rsidP="00987E6C">
      <w:pPr>
        <w:autoSpaceDE w:val="0"/>
        <w:autoSpaceDN w:val="0"/>
        <w:adjustRightInd w:val="0"/>
        <w:spacing w:after="0" w:line="240" w:lineRule="auto"/>
        <w:jc w:val="both"/>
        <w:rPr>
          <w:sz w:val="24"/>
          <w:lang w:val="en-US"/>
        </w:rPr>
      </w:pPr>
    </w:p>
    <w:p w:rsidR="0061490D" w:rsidRDefault="0061490D" w:rsidP="00987E6C">
      <w:pPr>
        <w:autoSpaceDE w:val="0"/>
        <w:autoSpaceDN w:val="0"/>
        <w:adjustRightInd w:val="0"/>
        <w:spacing w:after="0" w:line="240" w:lineRule="auto"/>
        <w:jc w:val="both"/>
        <w:rPr>
          <w:sz w:val="24"/>
          <w:lang w:val="en-US"/>
        </w:rPr>
      </w:pPr>
    </w:p>
    <w:p w:rsidR="0061490D" w:rsidRDefault="0061490D" w:rsidP="00987E6C">
      <w:pPr>
        <w:autoSpaceDE w:val="0"/>
        <w:autoSpaceDN w:val="0"/>
        <w:adjustRightInd w:val="0"/>
        <w:spacing w:after="0" w:line="240" w:lineRule="auto"/>
        <w:jc w:val="both"/>
        <w:rPr>
          <w:sz w:val="24"/>
          <w:lang w:val="en-US"/>
        </w:rPr>
      </w:pPr>
      <w:r>
        <w:rPr>
          <w:sz w:val="24"/>
          <w:lang w:val="en-US"/>
        </w:rPr>
        <w:tab/>
        <w:t>The Tribunal has further not</w:t>
      </w:r>
      <w:r w:rsidR="00952416">
        <w:rPr>
          <w:sz w:val="24"/>
          <w:lang w:val="en-US"/>
        </w:rPr>
        <w:t xml:space="preserve">ed that the two Respondents have not objected </w:t>
      </w:r>
      <w:r>
        <w:rPr>
          <w:sz w:val="24"/>
          <w:lang w:val="en-US"/>
        </w:rPr>
        <w:t xml:space="preserve">that the Collective Agreement dated 19 June 2017 be extended to the whole of the industry as per the application made. </w:t>
      </w:r>
      <w:r w:rsidR="00952416">
        <w:rPr>
          <w:sz w:val="24"/>
          <w:lang w:val="en-US"/>
        </w:rPr>
        <w:t>Moreover, t</w:t>
      </w:r>
      <w:r>
        <w:rPr>
          <w:sz w:val="24"/>
          <w:lang w:val="en-US"/>
        </w:rPr>
        <w:t xml:space="preserve">he Cane Growers Association is already party to the aforesaid Agreement and as per the Agreement itself, it has no objection to the extension of the Agreement to the whole of the industry. </w:t>
      </w:r>
    </w:p>
    <w:p w:rsidR="0061490D" w:rsidRDefault="0061490D" w:rsidP="00987E6C">
      <w:pPr>
        <w:autoSpaceDE w:val="0"/>
        <w:autoSpaceDN w:val="0"/>
        <w:adjustRightInd w:val="0"/>
        <w:spacing w:after="0" w:line="240" w:lineRule="auto"/>
        <w:jc w:val="both"/>
        <w:rPr>
          <w:sz w:val="24"/>
          <w:lang w:val="en-US"/>
        </w:rPr>
      </w:pPr>
    </w:p>
    <w:p w:rsidR="0061490D" w:rsidRDefault="0061490D" w:rsidP="00987E6C">
      <w:pPr>
        <w:autoSpaceDE w:val="0"/>
        <w:autoSpaceDN w:val="0"/>
        <w:adjustRightInd w:val="0"/>
        <w:spacing w:after="0" w:line="240" w:lineRule="auto"/>
        <w:jc w:val="both"/>
        <w:rPr>
          <w:sz w:val="24"/>
          <w:lang w:val="en-US"/>
        </w:rPr>
      </w:pPr>
    </w:p>
    <w:p w:rsidR="0061490D" w:rsidRDefault="0061490D" w:rsidP="00987E6C">
      <w:pPr>
        <w:autoSpaceDE w:val="0"/>
        <w:autoSpaceDN w:val="0"/>
        <w:adjustRightInd w:val="0"/>
        <w:spacing w:after="0" w:line="240" w:lineRule="auto"/>
        <w:jc w:val="both"/>
        <w:rPr>
          <w:sz w:val="24"/>
          <w:lang w:val="en-US"/>
        </w:rPr>
      </w:pPr>
      <w:r>
        <w:rPr>
          <w:sz w:val="24"/>
          <w:lang w:val="en-US"/>
        </w:rPr>
        <w:tab/>
        <w:t xml:space="preserve">The Tribunal therefore orders that the Collective Agreement reached between the three Applicant Unions and the Cane Growers Association on 19 June 2017 be extended to the whole of the sugar industry. </w:t>
      </w:r>
    </w:p>
    <w:p w:rsidR="0061490D" w:rsidRDefault="0061490D" w:rsidP="00987E6C">
      <w:pPr>
        <w:autoSpaceDE w:val="0"/>
        <w:autoSpaceDN w:val="0"/>
        <w:adjustRightInd w:val="0"/>
        <w:spacing w:after="0" w:line="240" w:lineRule="auto"/>
        <w:jc w:val="both"/>
        <w:rPr>
          <w:sz w:val="24"/>
          <w:lang w:val="en-US"/>
        </w:rPr>
      </w:pPr>
    </w:p>
    <w:p w:rsidR="0061490D" w:rsidRDefault="0061490D" w:rsidP="00987E6C">
      <w:pPr>
        <w:autoSpaceDE w:val="0"/>
        <w:autoSpaceDN w:val="0"/>
        <w:adjustRightInd w:val="0"/>
        <w:spacing w:after="0" w:line="240" w:lineRule="auto"/>
        <w:jc w:val="both"/>
        <w:rPr>
          <w:sz w:val="24"/>
          <w:lang w:val="en-US"/>
        </w:rPr>
      </w:pPr>
    </w:p>
    <w:p w:rsidR="004A0473" w:rsidRDefault="0061490D" w:rsidP="00987E6C">
      <w:pPr>
        <w:autoSpaceDE w:val="0"/>
        <w:autoSpaceDN w:val="0"/>
        <w:adjustRightInd w:val="0"/>
        <w:spacing w:after="0" w:line="240" w:lineRule="auto"/>
        <w:jc w:val="both"/>
        <w:rPr>
          <w:sz w:val="24"/>
          <w:lang w:val="en-US"/>
        </w:rPr>
      </w:pPr>
      <w:r>
        <w:rPr>
          <w:sz w:val="24"/>
          <w:lang w:val="en-US"/>
        </w:rPr>
        <w:tab/>
      </w:r>
      <w:r w:rsidR="004A0473">
        <w:rPr>
          <w:sz w:val="24"/>
          <w:lang w:val="en-US"/>
        </w:rPr>
        <w:t>The present order is being made on the condition that where an employer</w:t>
      </w:r>
      <w:r w:rsidR="00AB4C46">
        <w:rPr>
          <w:sz w:val="24"/>
          <w:lang w:val="en-US"/>
        </w:rPr>
        <w:t xml:space="preserve"> in the</w:t>
      </w:r>
      <w:r w:rsidR="005D40EC">
        <w:rPr>
          <w:sz w:val="24"/>
          <w:lang w:val="en-US"/>
        </w:rPr>
        <w:t xml:space="preserve"> </w:t>
      </w:r>
      <w:r w:rsidR="002804A9">
        <w:rPr>
          <w:sz w:val="24"/>
          <w:lang w:val="en-US"/>
        </w:rPr>
        <w:t xml:space="preserve">sugar </w:t>
      </w:r>
      <w:r w:rsidR="00AB4C46">
        <w:rPr>
          <w:sz w:val="24"/>
          <w:lang w:val="en-US"/>
        </w:rPr>
        <w:t>industry</w:t>
      </w:r>
      <w:r w:rsidR="004A0473">
        <w:rPr>
          <w:sz w:val="24"/>
          <w:lang w:val="en-US"/>
        </w:rPr>
        <w:t xml:space="preserve"> is observing terms and conditions of employment more favourable than the terms and conditions of employment specified in the Collective Agreement dated 19 June 2017, the employer shall continue to be bound by the more favourable terms and conditions of employment. </w:t>
      </w:r>
    </w:p>
    <w:p w:rsidR="004A0473" w:rsidRDefault="004A0473" w:rsidP="00987E6C">
      <w:pPr>
        <w:autoSpaceDE w:val="0"/>
        <w:autoSpaceDN w:val="0"/>
        <w:adjustRightInd w:val="0"/>
        <w:spacing w:after="0" w:line="240" w:lineRule="auto"/>
        <w:jc w:val="both"/>
        <w:rPr>
          <w:sz w:val="24"/>
          <w:lang w:val="en-US"/>
        </w:rPr>
      </w:pPr>
    </w:p>
    <w:p w:rsidR="004A0473" w:rsidRDefault="004A0473" w:rsidP="00987E6C">
      <w:pPr>
        <w:autoSpaceDE w:val="0"/>
        <w:autoSpaceDN w:val="0"/>
        <w:adjustRightInd w:val="0"/>
        <w:spacing w:after="0" w:line="240" w:lineRule="auto"/>
        <w:jc w:val="both"/>
        <w:rPr>
          <w:sz w:val="24"/>
          <w:lang w:val="en-US"/>
        </w:rPr>
      </w:pPr>
    </w:p>
    <w:p w:rsidR="00987E6C" w:rsidRPr="00987E6C" w:rsidRDefault="004A0473" w:rsidP="00987E6C">
      <w:pPr>
        <w:autoSpaceDE w:val="0"/>
        <w:autoSpaceDN w:val="0"/>
        <w:adjustRightInd w:val="0"/>
        <w:spacing w:after="0" w:line="240" w:lineRule="auto"/>
        <w:jc w:val="both"/>
        <w:rPr>
          <w:rFonts w:cs="ArialMT"/>
          <w:sz w:val="24"/>
          <w:lang w:val="en-US"/>
        </w:rPr>
      </w:pPr>
      <w:r>
        <w:rPr>
          <w:sz w:val="24"/>
          <w:lang w:val="en-US"/>
        </w:rPr>
        <w:tab/>
        <w:t xml:space="preserve">The Tribunal orders accordingly. </w:t>
      </w:r>
      <w:r w:rsidR="0061490D">
        <w:rPr>
          <w:sz w:val="24"/>
          <w:lang w:val="en-US"/>
        </w:rPr>
        <w:t xml:space="preserve"> </w:t>
      </w:r>
      <w:r w:rsidR="00987E6C">
        <w:rPr>
          <w:sz w:val="24"/>
          <w:lang w:val="en-US"/>
        </w:rPr>
        <w:t xml:space="preserve"> </w:t>
      </w:r>
      <w:r w:rsidR="00987E6C">
        <w:rPr>
          <w:rFonts w:cs="ArialMT"/>
          <w:sz w:val="24"/>
          <w:lang w:val="en-US"/>
        </w:rPr>
        <w:t xml:space="preserve">  </w:t>
      </w:r>
    </w:p>
    <w:p w:rsidR="00673DF5" w:rsidRDefault="00673DF5"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5E68C3" w:rsidRDefault="005E68C3" w:rsidP="005E68C3">
      <w:pPr>
        <w:spacing w:after="0" w:line="276" w:lineRule="auto"/>
        <w:jc w:val="both"/>
        <w:rPr>
          <w:sz w:val="28"/>
          <w:lang w:val="en-US"/>
        </w:rPr>
      </w:pPr>
    </w:p>
    <w:p w:rsidR="00F441EA" w:rsidRDefault="00F441EA" w:rsidP="00F441EA">
      <w:pPr>
        <w:spacing w:after="0" w:line="276" w:lineRule="auto"/>
        <w:jc w:val="both"/>
        <w:rPr>
          <w:sz w:val="24"/>
        </w:rPr>
      </w:pPr>
    </w:p>
    <w:p w:rsidR="000C2AE6" w:rsidRDefault="000C2AE6" w:rsidP="00F441EA">
      <w:pPr>
        <w:spacing w:after="0"/>
        <w:ind w:right="26"/>
        <w:jc w:val="both"/>
        <w:rPr>
          <w:rFonts w:eastAsia="Calibri" w:cstheme="minorHAnsi"/>
          <w:b/>
          <w:bCs/>
          <w:sz w:val="24"/>
          <w:szCs w:val="24"/>
        </w:rPr>
      </w:pPr>
    </w:p>
    <w:p w:rsidR="000C2AE6" w:rsidRDefault="000C2AE6" w:rsidP="00F441EA">
      <w:pPr>
        <w:spacing w:after="0"/>
        <w:ind w:right="26"/>
        <w:jc w:val="both"/>
        <w:rPr>
          <w:rFonts w:eastAsia="Calibri" w:cstheme="minorHAnsi"/>
          <w:b/>
          <w:bCs/>
          <w:sz w:val="24"/>
          <w:szCs w:val="24"/>
        </w:rPr>
      </w:pPr>
    </w:p>
    <w:p w:rsidR="000C2AE6" w:rsidRDefault="000C2AE6" w:rsidP="00F441EA">
      <w:pPr>
        <w:spacing w:after="0"/>
        <w:ind w:right="26"/>
        <w:jc w:val="both"/>
        <w:rPr>
          <w:rFonts w:eastAsia="Calibri" w:cstheme="minorHAnsi"/>
          <w:b/>
          <w:bCs/>
          <w:sz w:val="24"/>
          <w:szCs w:val="24"/>
        </w:rPr>
      </w:pPr>
    </w:p>
    <w:p w:rsidR="00E91B0A" w:rsidRDefault="00E91B0A" w:rsidP="00F441EA">
      <w:pPr>
        <w:spacing w:after="0"/>
        <w:ind w:right="26"/>
        <w:jc w:val="both"/>
        <w:rPr>
          <w:rFonts w:eastAsia="Calibri" w:cstheme="minorHAnsi"/>
          <w:b/>
          <w:bCs/>
          <w:sz w:val="24"/>
          <w:szCs w:val="24"/>
        </w:rPr>
      </w:pPr>
    </w:p>
    <w:p w:rsidR="00E91B0A" w:rsidRDefault="00E91B0A" w:rsidP="00F441EA">
      <w:pPr>
        <w:spacing w:after="0"/>
        <w:ind w:right="26"/>
        <w:jc w:val="both"/>
        <w:rPr>
          <w:rFonts w:eastAsia="Calibri" w:cstheme="minorHAnsi"/>
          <w:b/>
          <w:bCs/>
          <w:sz w:val="24"/>
          <w:szCs w:val="24"/>
        </w:rPr>
      </w:pPr>
    </w:p>
    <w:p w:rsidR="00F441EA" w:rsidRDefault="00983161" w:rsidP="00F441EA">
      <w:pPr>
        <w:spacing w:after="0"/>
        <w:ind w:right="831"/>
        <w:rPr>
          <w:rFonts w:cstheme="minorHAnsi"/>
          <w:b/>
          <w:bCs/>
          <w:sz w:val="24"/>
          <w:szCs w:val="24"/>
        </w:rPr>
      </w:pPr>
      <w:r>
        <w:rPr>
          <w:rFonts w:cstheme="minorHAnsi"/>
          <w:b/>
          <w:bCs/>
          <w:sz w:val="24"/>
          <w:szCs w:val="24"/>
        </w:rPr>
        <w:t xml:space="preserve">SD  </w:t>
      </w:r>
      <w:r w:rsidR="00F441EA">
        <w:rPr>
          <w:rFonts w:cstheme="minorHAnsi"/>
          <w:b/>
          <w:bCs/>
          <w:sz w:val="24"/>
          <w:szCs w:val="24"/>
        </w:rPr>
        <w:t>Shameer Janhangeer</w:t>
      </w:r>
    </w:p>
    <w:p w:rsidR="00F441EA" w:rsidRDefault="00983161" w:rsidP="00F441EA">
      <w:pPr>
        <w:spacing w:after="0"/>
        <w:ind w:right="831"/>
        <w:rPr>
          <w:rFonts w:cstheme="minorHAnsi"/>
          <w:b/>
          <w:bCs/>
          <w:sz w:val="24"/>
          <w:szCs w:val="24"/>
        </w:rPr>
      </w:pPr>
      <w:r>
        <w:rPr>
          <w:rFonts w:cstheme="minorHAnsi"/>
          <w:b/>
          <w:bCs/>
          <w:sz w:val="24"/>
          <w:szCs w:val="24"/>
        </w:rPr>
        <w:t xml:space="preserve">       </w:t>
      </w:r>
      <w:r w:rsidR="00F441EA">
        <w:rPr>
          <w:rFonts w:cstheme="minorHAnsi"/>
          <w:b/>
          <w:bCs/>
          <w:sz w:val="24"/>
          <w:szCs w:val="24"/>
        </w:rPr>
        <w:t>(Vice-President)</w:t>
      </w:r>
    </w:p>
    <w:p w:rsidR="00F441EA" w:rsidRDefault="00F441EA" w:rsidP="00F441EA">
      <w:pPr>
        <w:spacing w:after="0"/>
        <w:ind w:right="831"/>
        <w:rPr>
          <w:rFonts w:cstheme="minorHAnsi"/>
          <w:b/>
          <w:bCs/>
          <w:sz w:val="24"/>
          <w:szCs w:val="24"/>
        </w:rPr>
      </w:pPr>
    </w:p>
    <w:p w:rsidR="00F441EA" w:rsidRDefault="00F441EA" w:rsidP="00F441EA">
      <w:pPr>
        <w:spacing w:after="0"/>
        <w:ind w:right="831"/>
        <w:rPr>
          <w:rFonts w:cstheme="minorHAnsi"/>
          <w:b/>
          <w:bCs/>
          <w:sz w:val="24"/>
          <w:szCs w:val="24"/>
        </w:rPr>
      </w:pPr>
    </w:p>
    <w:p w:rsidR="00F441EA" w:rsidRDefault="00F441EA" w:rsidP="00F441EA">
      <w:pPr>
        <w:spacing w:after="0"/>
        <w:ind w:right="831"/>
        <w:rPr>
          <w:rFonts w:cstheme="minorHAnsi"/>
          <w:b/>
          <w:bCs/>
          <w:sz w:val="24"/>
          <w:szCs w:val="24"/>
        </w:rPr>
      </w:pPr>
    </w:p>
    <w:p w:rsidR="00F441EA" w:rsidRPr="001D56E0" w:rsidRDefault="00983161" w:rsidP="00F441EA">
      <w:pPr>
        <w:spacing w:after="0"/>
        <w:ind w:right="831"/>
        <w:rPr>
          <w:rFonts w:cstheme="minorHAnsi"/>
          <w:b/>
          <w:bCs/>
          <w:sz w:val="24"/>
          <w:szCs w:val="24"/>
          <w:lang w:val="en-US"/>
        </w:rPr>
      </w:pPr>
      <w:r>
        <w:rPr>
          <w:rFonts w:cstheme="minorHAnsi"/>
          <w:b/>
          <w:bCs/>
          <w:sz w:val="24"/>
          <w:szCs w:val="24"/>
          <w:lang w:val="en-US"/>
        </w:rPr>
        <w:t xml:space="preserve">SD  </w:t>
      </w:r>
      <w:r w:rsidR="00F441EA">
        <w:rPr>
          <w:rFonts w:cstheme="minorHAnsi"/>
          <w:b/>
          <w:bCs/>
          <w:sz w:val="24"/>
          <w:szCs w:val="24"/>
          <w:lang w:val="en-US"/>
        </w:rPr>
        <w:t>Francis Supparayen</w:t>
      </w:r>
    </w:p>
    <w:p w:rsidR="00F441EA" w:rsidRPr="004759C6" w:rsidRDefault="00983161" w:rsidP="00F441EA">
      <w:pPr>
        <w:spacing w:after="0"/>
        <w:ind w:right="831"/>
        <w:rPr>
          <w:rFonts w:cstheme="minorHAnsi"/>
          <w:b/>
          <w:bCs/>
          <w:sz w:val="24"/>
          <w:szCs w:val="24"/>
        </w:rPr>
      </w:pPr>
      <w:r>
        <w:rPr>
          <w:rFonts w:cstheme="minorHAnsi"/>
          <w:b/>
          <w:bCs/>
          <w:sz w:val="24"/>
          <w:szCs w:val="24"/>
          <w:lang w:val="en-US"/>
        </w:rPr>
        <w:t xml:space="preserve">       </w:t>
      </w:r>
      <w:r w:rsidR="00F441EA">
        <w:rPr>
          <w:rFonts w:cstheme="minorHAnsi"/>
          <w:b/>
          <w:bCs/>
          <w:sz w:val="24"/>
          <w:szCs w:val="24"/>
          <w:lang w:val="en-US"/>
        </w:rPr>
        <w:t>(Member)</w:t>
      </w:r>
    </w:p>
    <w:p w:rsidR="00F441EA" w:rsidRDefault="00F441EA" w:rsidP="00F441EA">
      <w:pPr>
        <w:spacing w:after="0"/>
        <w:ind w:right="831"/>
        <w:rPr>
          <w:rFonts w:cstheme="minorHAnsi"/>
          <w:b/>
          <w:bCs/>
          <w:sz w:val="24"/>
          <w:szCs w:val="24"/>
          <w:lang w:val="en-US"/>
        </w:rPr>
      </w:pPr>
    </w:p>
    <w:p w:rsidR="00F441EA" w:rsidRDefault="00F441EA" w:rsidP="00F441EA">
      <w:pPr>
        <w:spacing w:after="0"/>
        <w:ind w:right="831"/>
        <w:rPr>
          <w:rFonts w:cstheme="minorHAnsi"/>
          <w:b/>
          <w:bCs/>
          <w:sz w:val="24"/>
          <w:szCs w:val="24"/>
          <w:lang w:val="en-US"/>
        </w:rPr>
      </w:pPr>
    </w:p>
    <w:p w:rsidR="00F441EA" w:rsidRDefault="00F441EA" w:rsidP="00F441EA">
      <w:pPr>
        <w:spacing w:after="0"/>
        <w:ind w:right="831"/>
        <w:rPr>
          <w:rFonts w:cstheme="minorHAnsi"/>
          <w:b/>
          <w:bCs/>
          <w:sz w:val="24"/>
          <w:szCs w:val="24"/>
          <w:lang w:val="en-US"/>
        </w:rPr>
      </w:pPr>
    </w:p>
    <w:p w:rsidR="00F441EA" w:rsidRPr="00DB5072" w:rsidRDefault="00983161" w:rsidP="00F441EA">
      <w:pPr>
        <w:spacing w:after="0"/>
        <w:ind w:right="831"/>
        <w:rPr>
          <w:b/>
          <w:bCs/>
          <w:sz w:val="24"/>
          <w:szCs w:val="24"/>
        </w:rPr>
      </w:pPr>
      <w:r>
        <w:rPr>
          <w:b/>
          <w:bCs/>
          <w:sz w:val="24"/>
          <w:szCs w:val="24"/>
        </w:rPr>
        <w:t xml:space="preserve">SD  </w:t>
      </w:r>
      <w:r w:rsidR="00F441EA">
        <w:rPr>
          <w:b/>
          <w:bCs/>
          <w:sz w:val="24"/>
          <w:szCs w:val="24"/>
        </w:rPr>
        <w:t>Andy R</w:t>
      </w:r>
      <w:r w:rsidR="001B6879">
        <w:rPr>
          <w:b/>
          <w:bCs/>
          <w:sz w:val="24"/>
          <w:szCs w:val="24"/>
        </w:rPr>
        <w:t>yan</w:t>
      </w:r>
      <w:r w:rsidR="00F441EA">
        <w:rPr>
          <w:b/>
          <w:bCs/>
          <w:sz w:val="24"/>
          <w:szCs w:val="24"/>
        </w:rPr>
        <w:t xml:space="preserve"> Hau Kee Hee</w:t>
      </w:r>
    </w:p>
    <w:p w:rsidR="00F441EA" w:rsidRDefault="00983161" w:rsidP="00983161">
      <w:pPr>
        <w:spacing w:after="0"/>
        <w:ind w:right="831"/>
        <w:rPr>
          <w:rFonts w:cstheme="minorHAnsi"/>
          <w:b/>
          <w:bCs/>
          <w:sz w:val="24"/>
          <w:szCs w:val="24"/>
        </w:rPr>
      </w:pPr>
      <w:r>
        <w:rPr>
          <w:rFonts w:cstheme="minorHAnsi"/>
          <w:b/>
          <w:bCs/>
          <w:sz w:val="24"/>
          <w:szCs w:val="24"/>
        </w:rPr>
        <w:t xml:space="preserve">       </w:t>
      </w:r>
      <w:r w:rsidR="00F441EA">
        <w:rPr>
          <w:rFonts w:cstheme="minorHAnsi"/>
          <w:b/>
          <w:bCs/>
          <w:sz w:val="24"/>
          <w:szCs w:val="24"/>
        </w:rPr>
        <w:t>(Member)</w:t>
      </w:r>
    </w:p>
    <w:p w:rsidR="00F441EA" w:rsidRDefault="00F441EA" w:rsidP="00F441EA">
      <w:pPr>
        <w:spacing w:after="0"/>
        <w:ind w:right="831"/>
        <w:rPr>
          <w:rFonts w:cstheme="minorHAnsi"/>
          <w:b/>
          <w:bCs/>
          <w:sz w:val="24"/>
          <w:szCs w:val="24"/>
        </w:rPr>
      </w:pPr>
    </w:p>
    <w:p w:rsidR="00F441EA" w:rsidRDefault="00F441EA" w:rsidP="00F441EA">
      <w:pPr>
        <w:spacing w:after="0"/>
        <w:ind w:right="831"/>
        <w:rPr>
          <w:rFonts w:cstheme="minorHAnsi"/>
          <w:b/>
          <w:bCs/>
          <w:sz w:val="24"/>
          <w:szCs w:val="24"/>
        </w:rPr>
      </w:pPr>
    </w:p>
    <w:p w:rsidR="00F441EA" w:rsidRDefault="00F441EA" w:rsidP="00F441EA">
      <w:pPr>
        <w:spacing w:after="0"/>
        <w:ind w:right="831"/>
        <w:rPr>
          <w:rFonts w:cstheme="minorHAnsi"/>
          <w:b/>
          <w:bCs/>
          <w:sz w:val="24"/>
          <w:szCs w:val="24"/>
        </w:rPr>
      </w:pPr>
    </w:p>
    <w:p w:rsidR="00F441EA" w:rsidRPr="00036141" w:rsidRDefault="00983161" w:rsidP="00F441EA">
      <w:pPr>
        <w:spacing w:after="0"/>
        <w:ind w:right="831"/>
        <w:rPr>
          <w:rFonts w:cstheme="minorHAnsi"/>
          <w:b/>
          <w:bCs/>
          <w:szCs w:val="24"/>
        </w:rPr>
      </w:pPr>
      <w:r>
        <w:rPr>
          <w:b/>
          <w:sz w:val="24"/>
          <w:lang w:val="en-US"/>
        </w:rPr>
        <w:t xml:space="preserve">SD  </w:t>
      </w:r>
      <w:r w:rsidR="00F441EA">
        <w:rPr>
          <w:b/>
          <w:sz w:val="24"/>
          <w:lang w:val="en-US"/>
        </w:rPr>
        <w:t>Arassen Kallee</w:t>
      </w:r>
      <w:r w:rsidR="00F441EA" w:rsidRPr="00036141">
        <w:rPr>
          <w:b/>
          <w:sz w:val="24"/>
          <w:lang w:val="en-US"/>
        </w:rPr>
        <w:tab/>
      </w:r>
    </w:p>
    <w:p w:rsidR="00F441EA" w:rsidRDefault="00983161" w:rsidP="00F441EA">
      <w:pPr>
        <w:spacing w:after="0"/>
        <w:ind w:right="831"/>
        <w:rPr>
          <w:rFonts w:cstheme="minorHAnsi"/>
          <w:b/>
          <w:bCs/>
          <w:sz w:val="24"/>
          <w:szCs w:val="24"/>
        </w:rPr>
      </w:pPr>
      <w:r>
        <w:rPr>
          <w:rFonts w:cstheme="minorHAnsi"/>
          <w:b/>
          <w:bCs/>
          <w:sz w:val="24"/>
          <w:szCs w:val="24"/>
        </w:rPr>
        <w:t xml:space="preserve">      </w:t>
      </w:r>
      <w:r w:rsidR="00F441EA">
        <w:rPr>
          <w:rFonts w:cstheme="minorHAnsi"/>
          <w:b/>
          <w:bCs/>
          <w:sz w:val="24"/>
          <w:szCs w:val="24"/>
        </w:rPr>
        <w:t>(Member)</w:t>
      </w:r>
    </w:p>
    <w:p w:rsidR="00F441EA" w:rsidRDefault="00F441EA" w:rsidP="00F441EA">
      <w:pPr>
        <w:spacing w:after="0"/>
        <w:ind w:right="566"/>
        <w:jc w:val="both"/>
        <w:rPr>
          <w:rFonts w:eastAsia="Calibri" w:cstheme="minorHAnsi"/>
          <w:bCs/>
          <w:sz w:val="24"/>
          <w:szCs w:val="24"/>
        </w:rPr>
      </w:pPr>
    </w:p>
    <w:p w:rsidR="00F441EA" w:rsidRDefault="00F441EA" w:rsidP="00F441EA">
      <w:pPr>
        <w:spacing w:after="0"/>
        <w:ind w:right="566"/>
        <w:jc w:val="both"/>
        <w:rPr>
          <w:rFonts w:eastAsia="Calibri" w:cstheme="minorHAnsi"/>
          <w:bCs/>
          <w:sz w:val="24"/>
          <w:szCs w:val="24"/>
        </w:rPr>
      </w:pPr>
    </w:p>
    <w:p w:rsidR="00F441EA" w:rsidRDefault="00F441EA" w:rsidP="00F441EA">
      <w:pPr>
        <w:spacing w:after="0"/>
        <w:ind w:right="540"/>
        <w:jc w:val="both"/>
        <w:rPr>
          <w:rFonts w:eastAsia="Calibri" w:cstheme="minorHAnsi"/>
          <w:bCs/>
          <w:sz w:val="24"/>
          <w:szCs w:val="24"/>
        </w:rPr>
      </w:pPr>
    </w:p>
    <w:p w:rsidR="00F441EA" w:rsidRPr="00DB4A63" w:rsidRDefault="00F441EA" w:rsidP="00F441EA">
      <w:pPr>
        <w:spacing w:after="0"/>
        <w:ind w:right="-360"/>
        <w:jc w:val="both"/>
        <w:rPr>
          <w:sz w:val="24"/>
        </w:rPr>
      </w:pPr>
      <w:r w:rsidRPr="0050727C">
        <w:rPr>
          <w:rFonts w:eastAsia="Calibri" w:cstheme="minorHAnsi"/>
          <w:b/>
          <w:bCs/>
          <w:sz w:val="24"/>
          <w:szCs w:val="24"/>
        </w:rPr>
        <w:t>Date:</w:t>
      </w:r>
      <w:r w:rsidR="00A448F8">
        <w:rPr>
          <w:rFonts w:eastAsia="Calibri" w:cstheme="minorHAnsi"/>
          <w:b/>
          <w:bCs/>
          <w:sz w:val="24"/>
          <w:szCs w:val="24"/>
        </w:rPr>
        <w:tab/>
        <w:t>8</w:t>
      </w:r>
      <w:r w:rsidR="00A448F8" w:rsidRPr="00A448F8">
        <w:rPr>
          <w:rFonts w:eastAsia="Calibri" w:cstheme="minorHAnsi"/>
          <w:b/>
          <w:bCs/>
          <w:sz w:val="24"/>
          <w:szCs w:val="24"/>
          <w:vertAlign w:val="superscript"/>
        </w:rPr>
        <w:t>th</w:t>
      </w:r>
      <w:r w:rsidR="00A448F8">
        <w:rPr>
          <w:rFonts w:eastAsia="Calibri" w:cstheme="minorHAnsi"/>
          <w:b/>
          <w:bCs/>
          <w:sz w:val="24"/>
          <w:szCs w:val="24"/>
        </w:rPr>
        <w:t xml:space="preserve"> November 2017</w:t>
      </w:r>
      <w:r>
        <w:rPr>
          <w:rFonts w:eastAsia="Calibri" w:cstheme="minorHAnsi"/>
          <w:b/>
          <w:bCs/>
          <w:sz w:val="24"/>
          <w:szCs w:val="24"/>
        </w:rPr>
        <w:tab/>
      </w:r>
    </w:p>
    <w:p w:rsidR="005E68C3" w:rsidRPr="00987E6C" w:rsidRDefault="005E68C3" w:rsidP="005E68C3">
      <w:pPr>
        <w:spacing w:after="0" w:line="276" w:lineRule="auto"/>
        <w:jc w:val="both"/>
        <w:rPr>
          <w:sz w:val="28"/>
          <w:lang w:val="en-US"/>
        </w:rPr>
      </w:pPr>
    </w:p>
    <w:p w:rsidR="00673DF5" w:rsidRDefault="00673DF5" w:rsidP="00673DF5">
      <w:pPr>
        <w:spacing w:after="0" w:line="276" w:lineRule="auto"/>
        <w:ind w:firstLine="720"/>
        <w:jc w:val="both"/>
        <w:rPr>
          <w:sz w:val="24"/>
          <w:lang w:val="en-US"/>
        </w:rPr>
      </w:pPr>
    </w:p>
    <w:p w:rsidR="00673DF5" w:rsidRDefault="00673DF5" w:rsidP="00673DF5">
      <w:pPr>
        <w:spacing w:after="0" w:line="276" w:lineRule="auto"/>
        <w:ind w:firstLine="720"/>
        <w:jc w:val="both"/>
        <w:rPr>
          <w:sz w:val="24"/>
          <w:lang w:val="en-US"/>
        </w:rPr>
      </w:pPr>
    </w:p>
    <w:p w:rsidR="00673DF5" w:rsidRDefault="00673DF5" w:rsidP="00673DF5">
      <w:pPr>
        <w:spacing w:after="0" w:line="276" w:lineRule="auto"/>
        <w:ind w:firstLine="720"/>
        <w:jc w:val="both"/>
        <w:rPr>
          <w:sz w:val="24"/>
          <w:lang w:val="en-US"/>
        </w:rPr>
      </w:pPr>
    </w:p>
    <w:p w:rsidR="00673DF5" w:rsidRPr="00673DF5" w:rsidRDefault="00673DF5" w:rsidP="00673DF5">
      <w:pPr>
        <w:spacing w:after="0" w:line="276" w:lineRule="auto"/>
        <w:ind w:left="720"/>
        <w:jc w:val="both"/>
        <w:rPr>
          <w:sz w:val="24"/>
          <w:lang w:val="en-US"/>
        </w:rPr>
      </w:pPr>
    </w:p>
    <w:p w:rsidR="00F0538F" w:rsidRPr="00370447" w:rsidRDefault="00F0538F" w:rsidP="00370447">
      <w:pPr>
        <w:spacing w:after="0" w:line="276" w:lineRule="auto"/>
        <w:ind w:left="720"/>
        <w:jc w:val="both"/>
        <w:rPr>
          <w:sz w:val="24"/>
          <w:lang w:val="en-US"/>
        </w:rPr>
      </w:pPr>
    </w:p>
    <w:p w:rsidR="00F0538F" w:rsidRPr="00F0538F" w:rsidRDefault="00F0538F" w:rsidP="00E22CC6">
      <w:pPr>
        <w:spacing w:after="0" w:line="276" w:lineRule="auto"/>
        <w:jc w:val="both"/>
        <w:rPr>
          <w:sz w:val="24"/>
          <w:lang w:val="en-US"/>
        </w:rPr>
      </w:pPr>
      <w:r>
        <w:rPr>
          <w:sz w:val="24"/>
          <w:lang w:val="en-US"/>
        </w:rPr>
        <w:tab/>
        <w:t xml:space="preserve"> </w:t>
      </w:r>
    </w:p>
    <w:sectPr w:rsidR="00F0538F" w:rsidRPr="00F0538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43" w:rsidRDefault="002D2343" w:rsidP="00AE75D8">
      <w:pPr>
        <w:spacing w:after="0" w:line="240" w:lineRule="auto"/>
      </w:pPr>
      <w:r>
        <w:separator/>
      </w:r>
    </w:p>
  </w:endnote>
  <w:endnote w:type="continuationSeparator" w:id="0">
    <w:p w:rsidR="002D2343" w:rsidRDefault="002D2343" w:rsidP="00AE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40587"/>
      <w:docPartObj>
        <w:docPartGallery w:val="Page Numbers (Bottom of Page)"/>
        <w:docPartUnique/>
      </w:docPartObj>
    </w:sdtPr>
    <w:sdtEndPr>
      <w:rPr>
        <w:noProof/>
      </w:rPr>
    </w:sdtEndPr>
    <w:sdtContent>
      <w:p w:rsidR="00EB59FC" w:rsidRDefault="00EB59FC">
        <w:pPr>
          <w:pStyle w:val="Footer"/>
          <w:jc w:val="right"/>
        </w:pPr>
        <w:r>
          <w:fldChar w:fldCharType="begin"/>
        </w:r>
        <w:r>
          <w:instrText xml:space="preserve"> PAGE   \* MERGEFORMAT </w:instrText>
        </w:r>
        <w:r>
          <w:fldChar w:fldCharType="separate"/>
        </w:r>
        <w:r w:rsidR="00765DD2">
          <w:rPr>
            <w:noProof/>
          </w:rPr>
          <w:t>1</w:t>
        </w:r>
        <w:r>
          <w:rPr>
            <w:noProof/>
          </w:rPr>
          <w:fldChar w:fldCharType="end"/>
        </w:r>
      </w:p>
    </w:sdtContent>
  </w:sdt>
  <w:p w:rsidR="00EB59FC" w:rsidRDefault="00EB59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43" w:rsidRDefault="002D2343" w:rsidP="00AE75D8">
      <w:pPr>
        <w:spacing w:after="0" w:line="240" w:lineRule="auto"/>
      </w:pPr>
      <w:r>
        <w:separator/>
      </w:r>
    </w:p>
  </w:footnote>
  <w:footnote w:type="continuationSeparator" w:id="0">
    <w:p w:rsidR="002D2343" w:rsidRDefault="002D2343" w:rsidP="00AE7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0D95"/>
    <w:multiLevelType w:val="hybridMultilevel"/>
    <w:tmpl w:val="D428C4D2"/>
    <w:lvl w:ilvl="0" w:tplc="2FE26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C6"/>
    <w:rsid w:val="000C2011"/>
    <w:rsid w:val="000C2AE6"/>
    <w:rsid w:val="000C7D58"/>
    <w:rsid w:val="001128C6"/>
    <w:rsid w:val="00127344"/>
    <w:rsid w:val="00177B93"/>
    <w:rsid w:val="001B6879"/>
    <w:rsid w:val="001F3384"/>
    <w:rsid w:val="001F731D"/>
    <w:rsid w:val="00202299"/>
    <w:rsid w:val="00207AE6"/>
    <w:rsid w:val="00257A3C"/>
    <w:rsid w:val="002804A9"/>
    <w:rsid w:val="002D2343"/>
    <w:rsid w:val="002D443E"/>
    <w:rsid w:val="002D57D5"/>
    <w:rsid w:val="00370447"/>
    <w:rsid w:val="00403B26"/>
    <w:rsid w:val="00425DDF"/>
    <w:rsid w:val="0045535D"/>
    <w:rsid w:val="004A0473"/>
    <w:rsid w:val="004C7CB3"/>
    <w:rsid w:val="004E2936"/>
    <w:rsid w:val="005662D6"/>
    <w:rsid w:val="005D40EC"/>
    <w:rsid w:val="005E68C3"/>
    <w:rsid w:val="005F792A"/>
    <w:rsid w:val="0061168A"/>
    <w:rsid w:val="0061490D"/>
    <w:rsid w:val="00650C1D"/>
    <w:rsid w:val="00673DF5"/>
    <w:rsid w:val="0075778C"/>
    <w:rsid w:val="00765DD2"/>
    <w:rsid w:val="007E2DEF"/>
    <w:rsid w:val="0080013F"/>
    <w:rsid w:val="00807CC8"/>
    <w:rsid w:val="00903D09"/>
    <w:rsid w:val="00952416"/>
    <w:rsid w:val="00956A9C"/>
    <w:rsid w:val="00974BD7"/>
    <w:rsid w:val="00983161"/>
    <w:rsid w:val="00987E6C"/>
    <w:rsid w:val="00A448F8"/>
    <w:rsid w:val="00A55F16"/>
    <w:rsid w:val="00AA3609"/>
    <w:rsid w:val="00AB4C46"/>
    <w:rsid w:val="00AE75D8"/>
    <w:rsid w:val="00B72ADB"/>
    <w:rsid w:val="00B73BA3"/>
    <w:rsid w:val="00B83068"/>
    <w:rsid w:val="00BC17B9"/>
    <w:rsid w:val="00C70284"/>
    <w:rsid w:val="00D25B9A"/>
    <w:rsid w:val="00D3225F"/>
    <w:rsid w:val="00D555C2"/>
    <w:rsid w:val="00E22CC6"/>
    <w:rsid w:val="00E91B0A"/>
    <w:rsid w:val="00EA2A64"/>
    <w:rsid w:val="00EB59FC"/>
    <w:rsid w:val="00EC6C8B"/>
    <w:rsid w:val="00F0538F"/>
    <w:rsid w:val="00F441EA"/>
    <w:rsid w:val="00FA0DAF"/>
    <w:rsid w:val="00FA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930D9-40D3-45FF-AEEC-6A47AB56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447"/>
    <w:pPr>
      <w:ind w:left="720"/>
      <w:contextualSpacing/>
    </w:pPr>
  </w:style>
  <w:style w:type="paragraph" w:styleId="Header">
    <w:name w:val="header"/>
    <w:basedOn w:val="Normal"/>
    <w:link w:val="HeaderChar"/>
    <w:uiPriority w:val="99"/>
    <w:unhideWhenUsed/>
    <w:rsid w:val="00AE7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D8"/>
    <w:rPr>
      <w:lang w:val="en-GB"/>
    </w:rPr>
  </w:style>
  <w:style w:type="paragraph" w:styleId="Footer">
    <w:name w:val="footer"/>
    <w:basedOn w:val="Normal"/>
    <w:link w:val="FooterChar"/>
    <w:uiPriority w:val="99"/>
    <w:unhideWhenUsed/>
    <w:rsid w:val="00AE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D8"/>
    <w:rPr>
      <w:lang w:val="en-GB"/>
    </w:rPr>
  </w:style>
  <w:style w:type="paragraph" w:styleId="BalloonText">
    <w:name w:val="Balloon Text"/>
    <w:basedOn w:val="Normal"/>
    <w:link w:val="BalloonTextChar"/>
    <w:uiPriority w:val="99"/>
    <w:semiHidden/>
    <w:unhideWhenUsed/>
    <w:rsid w:val="00E91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0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85B-A68B-4880-8DF0-6172B2BD17F4}"/>
</file>

<file path=customXml/itemProps2.xml><?xml version="1.0" encoding="utf-8"?>
<ds:datastoreItem xmlns:ds="http://schemas.openxmlformats.org/officeDocument/2006/customXml" ds:itemID="{55BEDA4B-029F-4763-90B5-314453028B93}"/>
</file>

<file path=customXml/itemProps3.xml><?xml version="1.0" encoding="utf-8"?>
<ds:datastoreItem xmlns:ds="http://schemas.openxmlformats.org/officeDocument/2006/customXml" ds:itemID="{193005DB-468D-4B74-93A2-BD53EC5271EB}"/>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2017-11-08T11:45:00Z</cp:lastPrinted>
  <dcterms:created xsi:type="dcterms:W3CDTF">2020-07-15T10:45:00Z</dcterms:created>
  <dcterms:modified xsi:type="dcterms:W3CDTF">2020-07-15T10:45:00Z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125900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