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5114" w:rsidRPr="00682667" w:rsidRDefault="00125114" w:rsidP="00125114">
      <w:pPr>
        <w:spacing w:after="0"/>
        <w:jc w:val="center"/>
        <w:rPr>
          <w:b/>
          <w:sz w:val="28"/>
          <w:lang w:val="en-US"/>
        </w:rPr>
      </w:pPr>
      <w:bookmarkStart w:id="0" w:name="_GoBack"/>
      <w:bookmarkEnd w:id="0"/>
      <w:r w:rsidRPr="00682667">
        <w:rPr>
          <w:b/>
          <w:sz w:val="28"/>
          <w:lang w:val="en-US"/>
        </w:rPr>
        <w:t>EMPLOYMENT RELATIONS TRIBUNAL</w:t>
      </w:r>
    </w:p>
    <w:p w:rsidR="00125114" w:rsidRPr="00682667" w:rsidRDefault="00125114" w:rsidP="00125114">
      <w:pPr>
        <w:spacing w:after="0"/>
        <w:jc w:val="both"/>
        <w:rPr>
          <w:sz w:val="28"/>
          <w:lang w:val="en-US"/>
        </w:rPr>
      </w:pPr>
    </w:p>
    <w:p w:rsidR="00125114" w:rsidRPr="00DB28A2" w:rsidRDefault="00DB28A2" w:rsidP="00125114">
      <w:pPr>
        <w:spacing w:after="0"/>
        <w:jc w:val="center"/>
        <w:rPr>
          <w:b/>
          <w:sz w:val="28"/>
          <w:szCs w:val="24"/>
          <w:lang w:val="en-US"/>
        </w:rPr>
      </w:pPr>
      <w:r>
        <w:rPr>
          <w:b/>
          <w:sz w:val="28"/>
          <w:szCs w:val="24"/>
          <w:lang w:val="en-US"/>
        </w:rPr>
        <w:t>INTERPRETATION OF AWARD</w:t>
      </w:r>
    </w:p>
    <w:p w:rsidR="00125114" w:rsidRDefault="00125114" w:rsidP="00125114">
      <w:pPr>
        <w:spacing w:after="0"/>
        <w:jc w:val="both"/>
        <w:rPr>
          <w:b/>
          <w:sz w:val="24"/>
          <w:szCs w:val="24"/>
          <w:lang w:val="en-US"/>
        </w:rPr>
      </w:pPr>
    </w:p>
    <w:p w:rsidR="00125114" w:rsidRDefault="00125114" w:rsidP="00125114">
      <w:pPr>
        <w:spacing w:after="0"/>
        <w:jc w:val="both"/>
        <w:rPr>
          <w:sz w:val="24"/>
          <w:szCs w:val="24"/>
          <w:lang w:val="en-US"/>
        </w:rPr>
      </w:pPr>
      <w:r>
        <w:rPr>
          <w:b/>
          <w:sz w:val="24"/>
          <w:szCs w:val="24"/>
          <w:lang w:val="en-US"/>
        </w:rPr>
        <w:t>Before:</w:t>
      </w:r>
      <w:r>
        <w:rPr>
          <w:sz w:val="24"/>
          <w:szCs w:val="24"/>
          <w:lang w:val="en-US"/>
        </w:rPr>
        <w:tab/>
      </w:r>
    </w:p>
    <w:p w:rsidR="00125114" w:rsidRDefault="00125114" w:rsidP="00125114">
      <w:pPr>
        <w:spacing w:after="0"/>
        <w:jc w:val="both"/>
        <w:rPr>
          <w:b/>
          <w:sz w:val="24"/>
          <w:szCs w:val="24"/>
          <w:lang w:val="en-US"/>
        </w:rPr>
      </w:pPr>
    </w:p>
    <w:p w:rsidR="00125114" w:rsidRDefault="00125114" w:rsidP="00125114">
      <w:pPr>
        <w:spacing w:after="0"/>
        <w:ind w:left="720" w:firstLine="720"/>
        <w:jc w:val="both"/>
        <w:rPr>
          <w:b/>
          <w:sz w:val="24"/>
          <w:szCs w:val="24"/>
          <w:lang w:val="en-US"/>
        </w:rPr>
      </w:pPr>
      <w:r>
        <w:rPr>
          <w:b/>
          <w:sz w:val="24"/>
          <w:szCs w:val="24"/>
          <w:lang w:val="en-US"/>
        </w:rPr>
        <w:t>Shameer Janhangeer</w:t>
      </w:r>
      <w:r>
        <w:rPr>
          <w:b/>
          <w:sz w:val="24"/>
          <w:szCs w:val="24"/>
          <w:lang w:val="en-US"/>
        </w:rPr>
        <w:tab/>
      </w:r>
      <w:r>
        <w:rPr>
          <w:b/>
          <w:sz w:val="24"/>
          <w:szCs w:val="24"/>
          <w:lang w:val="en-US"/>
        </w:rPr>
        <w:tab/>
      </w:r>
      <w:r>
        <w:rPr>
          <w:b/>
          <w:sz w:val="24"/>
          <w:szCs w:val="24"/>
          <w:lang w:val="en-US"/>
        </w:rPr>
        <w:tab/>
      </w:r>
      <w:r>
        <w:rPr>
          <w:b/>
          <w:sz w:val="24"/>
          <w:szCs w:val="24"/>
          <w:lang w:val="en-US"/>
        </w:rPr>
        <w:tab/>
      </w:r>
      <w:r>
        <w:rPr>
          <w:b/>
          <w:sz w:val="24"/>
          <w:szCs w:val="24"/>
          <w:lang w:val="en-US"/>
        </w:rPr>
        <w:tab/>
        <w:t>Vice-President</w:t>
      </w:r>
    </w:p>
    <w:p w:rsidR="00125114" w:rsidRDefault="00125114" w:rsidP="00125114">
      <w:pPr>
        <w:spacing w:after="0"/>
        <w:jc w:val="both"/>
        <w:rPr>
          <w:b/>
          <w:bCs/>
          <w:sz w:val="24"/>
          <w:szCs w:val="24"/>
        </w:rPr>
      </w:pPr>
      <w:r>
        <w:rPr>
          <w:sz w:val="24"/>
          <w:szCs w:val="24"/>
          <w:lang w:val="en-US"/>
        </w:rPr>
        <w:tab/>
      </w:r>
      <w:r>
        <w:rPr>
          <w:sz w:val="24"/>
          <w:szCs w:val="24"/>
          <w:lang w:val="en-US"/>
        </w:rPr>
        <w:tab/>
      </w:r>
      <w:r>
        <w:rPr>
          <w:b/>
          <w:sz w:val="24"/>
          <w:szCs w:val="24"/>
          <w:lang w:val="en-US"/>
        </w:rPr>
        <w:t>Sounarain Ramana</w:t>
      </w:r>
      <w:r w:rsidRPr="00490866">
        <w:rPr>
          <w:b/>
          <w:sz w:val="24"/>
          <w:szCs w:val="24"/>
          <w:lang w:val="en-US"/>
        </w:rPr>
        <w:tab/>
      </w:r>
      <w:r>
        <w:rPr>
          <w:b/>
          <w:bCs/>
          <w:sz w:val="24"/>
          <w:szCs w:val="24"/>
        </w:rPr>
        <w:tab/>
      </w:r>
      <w:r>
        <w:rPr>
          <w:b/>
          <w:bCs/>
          <w:sz w:val="24"/>
          <w:szCs w:val="24"/>
        </w:rPr>
        <w:tab/>
      </w:r>
      <w:r>
        <w:rPr>
          <w:b/>
          <w:bCs/>
          <w:sz w:val="24"/>
          <w:szCs w:val="24"/>
        </w:rPr>
        <w:tab/>
      </w:r>
      <w:r>
        <w:rPr>
          <w:b/>
          <w:bCs/>
          <w:sz w:val="24"/>
          <w:szCs w:val="24"/>
        </w:rPr>
        <w:tab/>
        <w:t>Member</w:t>
      </w:r>
    </w:p>
    <w:p w:rsidR="00125114" w:rsidRDefault="00125114" w:rsidP="00125114">
      <w:pPr>
        <w:spacing w:after="0"/>
        <w:jc w:val="both"/>
        <w:rPr>
          <w:b/>
          <w:bCs/>
          <w:sz w:val="24"/>
          <w:szCs w:val="24"/>
        </w:rPr>
      </w:pPr>
      <w:r>
        <w:rPr>
          <w:b/>
          <w:bCs/>
          <w:sz w:val="24"/>
          <w:szCs w:val="24"/>
        </w:rPr>
        <w:tab/>
      </w:r>
      <w:r>
        <w:rPr>
          <w:b/>
          <w:bCs/>
          <w:sz w:val="24"/>
          <w:szCs w:val="24"/>
        </w:rPr>
        <w:tab/>
        <w:t>Rajesvari Narasingam Ramdoo (Mrs)</w:t>
      </w:r>
      <w:r>
        <w:rPr>
          <w:b/>
          <w:bCs/>
          <w:sz w:val="24"/>
          <w:szCs w:val="24"/>
        </w:rPr>
        <w:tab/>
      </w:r>
      <w:r>
        <w:rPr>
          <w:b/>
          <w:bCs/>
          <w:sz w:val="24"/>
          <w:szCs w:val="24"/>
        </w:rPr>
        <w:tab/>
        <w:t>Member</w:t>
      </w:r>
    </w:p>
    <w:p w:rsidR="00125114" w:rsidRDefault="00125114" w:rsidP="00125114">
      <w:pPr>
        <w:spacing w:after="0"/>
        <w:jc w:val="both"/>
        <w:rPr>
          <w:sz w:val="24"/>
          <w:szCs w:val="24"/>
          <w:lang w:val="en-US"/>
        </w:rPr>
      </w:pPr>
      <w:r>
        <w:rPr>
          <w:b/>
          <w:bCs/>
          <w:sz w:val="24"/>
          <w:szCs w:val="24"/>
        </w:rPr>
        <w:tab/>
      </w:r>
      <w:r>
        <w:rPr>
          <w:b/>
          <w:bCs/>
          <w:sz w:val="24"/>
          <w:szCs w:val="24"/>
        </w:rPr>
        <w:tab/>
        <w:t xml:space="preserve">Triboohun Raj Gunnoo </w:t>
      </w:r>
      <w:r>
        <w:rPr>
          <w:b/>
          <w:bCs/>
          <w:sz w:val="24"/>
          <w:szCs w:val="24"/>
        </w:rPr>
        <w:tab/>
      </w:r>
      <w:r>
        <w:rPr>
          <w:b/>
          <w:bCs/>
          <w:sz w:val="24"/>
          <w:szCs w:val="24"/>
        </w:rPr>
        <w:tab/>
      </w:r>
      <w:r>
        <w:rPr>
          <w:b/>
          <w:bCs/>
          <w:sz w:val="24"/>
          <w:szCs w:val="24"/>
        </w:rPr>
        <w:tab/>
      </w:r>
      <w:r>
        <w:rPr>
          <w:b/>
          <w:bCs/>
          <w:sz w:val="24"/>
          <w:szCs w:val="24"/>
        </w:rPr>
        <w:tab/>
        <w:t>Member</w:t>
      </w:r>
    </w:p>
    <w:p w:rsidR="00125114" w:rsidRDefault="00125114" w:rsidP="00125114">
      <w:pPr>
        <w:spacing w:after="0"/>
        <w:jc w:val="both"/>
        <w:rPr>
          <w:sz w:val="24"/>
          <w:szCs w:val="24"/>
          <w:lang w:val="en-US"/>
        </w:rPr>
      </w:pPr>
    </w:p>
    <w:p w:rsidR="0070067D" w:rsidRDefault="0070067D" w:rsidP="00125114">
      <w:pPr>
        <w:spacing w:after="0"/>
        <w:jc w:val="both"/>
        <w:rPr>
          <w:sz w:val="24"/>
          <w:szCs w:val="24"/>
          <w:lang w:val="en-US"/>
        </w:rPr>
      </w:pPr>
    </w:p>
    <w:p w:rsidR="00125114" w:rsidRDefault="00125114" w:rsidP="00125114">
      <w:pPr>
        <w:spacing w:after="0"/>
        <w:jc w:val="both"/>
        <w:rPr>
          <w:b/>
          <w:sz w:val="24"/>
          <w:szCs w:val="24"/>
        </w:rPr>
      </w:pPr>
      <w:r>
        <w:rPr>
          <w:b/>
          <w:sz w:val="24"/>
          <w:szCs w:val="24"/>
        </w:rPr>
        <w:t>In the matters of: -</w:t>
      </w:r>
    </w:p>
    <w:p w:rsidR="00125114" w:rsidRDefault="00125114" w:rsidP="00125114">
      <w:pPr>
        <w:spacing w:after="0"/>
        <w:jc w:val="both"/>
        <w:rPr>
          <w:b/>
          <w:sz w:val="24"/>
          <w:lang w:val="en-US"/>
        </w:rPr>
      </w:pPr>
    </w:p>
    <w:p w:rsidR="00125114" w:rsidRPr="006D412F" w:rsidRDefault="00125114" w:rsidP="00125114">
      <w:pPr>
        <w:spacing w:after="0"/>
        <w:ind w:firstLine="720"/>
        <w:jc w:val="both"/>
        <w:rPr>
          <w:b/>
          <w:sz w:val="24"/>
          <w:lang w:val="en-US"/>
        </w:rPr>
      </w:pPr>
      <w:r w:rsidRPr="006D412F">
        <w:rPr>
          <w:b/>
          <w:sz w:val="24"/>
          <w:lang w:val="en-US"/>
        </w:rPr>
        <w:t xml:space="preserve">ERT/RN </w:t>
      </w:r>
      <w:r>
        <w:rPr>
          <w:b/>
          <w:sz w:val="24"/>
          <w:lang w:val="en-US"/>
        </w:rPr>
        <w:t>24</w:t>
      </w:r>
      <w:r w:rsidRPr="006D412F">
        <w:rPr>
          <w:b/>
          <w:sz w:val="24"/>
          <w:lang w:val="en-US"/>
        </w:rPr>
        <w:t>/201</w:t>
      </w:r>
      <w:r w:rsidR="0068289A">
        <w:rPr>
          <w:b/>
          <w:sz w:val="24"/>
          <w:lang w:val="en-US"/>
        </w:rPr>
        <w:t>6</w:t>
      </w:r>
    </w:p>
    <w:p w:rsidR="004C7499" w:rsidRDefault="004C7499" w:rsidP="00621F7C">
      <w:pPr>
        <w:spacing w:after="0"/>
        <w:jc w:val="both"/>
        <w:rPr>
          <w:sz w:val="24"/>
          <w:lang w:val="en-US"/>
        </w:rPr>
      </w:pPr>
    </w:p>
    <w:p w:rsidR="00125114" w:rsidRDefault="008C2B74" w:rsidP="00125114">
      <w:pPr>
        <w:spacing w:after="0"/>
        <w:ind w:left="2880" w:firstLine="720"/>
        <w:rPr>
          <w:b/>
          <w:sz w:val="24"/>
          <w:lang w:val="en-US"/>
        </w:rPr>
      </w:pPr>
      <w:proofErr w:type="spellStart"/>
      <w:r>
        <w:rPr>
          <w:b/>
          <w:sz w:val="24"/>
          <w:lang w:val="en-US"/>
        </w:rPr>
        <w:t>Mr</w:t>
      </w:r>
      <w:proofErr w:type="spellEnd"/>
      <w:r>
        <w:rPr>
          <w:b/>
          <w:sz w:val="24"/>
          <w:lang w:val="en-US"/>
        </w:rPr>
        <w:t xml:space="preserve"> </w:t>
      </w:r>
      <w:proofErr w:type="spellStart"/>
      <w:r w:rsidR="004C7499" w:rsidRPr="00DA4434">
        <w:rPr>
          <w:b/>
          <w:sz w:val="24"/>
          <w:lang w:val="en-US"/>
        </w:rPr>
        <w:t>G</w:t>
      </w:r>
      <w:r w:rsidR="004C7499">
        <w:rPr>
          <w:b/>
          <w:sz w:val="24"/>
          <w:lang w:val="en-US"/>
        </w:rPr>
        <w:t>irish</w:t>
      </w:r>
      <w:proofErr w:type="spellEnd"/>
      <w:r w:rsidR="004C7499" w:rsidRPr="00DA4434">
        <w:rPr>
          <w:b/>
          <w:sz w:val="24"/>
          <w:lang w:val="en-US"/>
        </w:rPr>
        <w:t xml:space="preserve"> </w:t>
      </w:r>
      <w:proofErr w:type="spellStart"/>
      <w:r w:rsidR="004C7499" w:rsidRPr="00DA4434">
        <w:rPr>
          <w:b/>
          <w:sz w:val="24"/>
          <w:lang w:val="en-US"/>
        </w:rPr>
        <w:t>Luchmee</w:t>
      </w:r>
      <w:proofErr w:type="spellEnd"/>
    </w:p>
    <w:p w:rsidR="004C7499" w:rsidRPr="00DA4434" w:rsidRDefault="008C2B74" w:rsidP="00125114">
      <w:pPr>
        <w:spacing w:after="0"/>
        <w:ind w:left="2880" w:firstLine="720"/>
        <w:rPr>
          <w:b/>
          <w:sz w:val="24"/>
          <w:lang w:val="en-US"/>
        </w:rPr>
      </w:pPr>
      <w:proofErr w:type="spellStart"/>
      <w:r>
        <w:rPr>
          <w:b/>
          <w:sz w:val="24"/>
          <w:lang w:val="en-US"/>
        </w:rPr>
        <w:t>Mr</w:t>
      </w:r>
      <w:proofErr w:type="spellEnd"/>
      <w:r>
        <w:rPr>
          <w:b/>
          <w:sz w:val="24"/>
          <w:lang w:val="en-US"/>
        </w:rPr>
        <w:t xml:space="preserve"> </w:t>
      </w:r>
      <w:proofErr w:type="spellStart"/>
      <w:r w:rsidR="004C7499" w:rsidRPr="00DA4434">
        <w:rPr>
          <w:b/>
          <w:sz w:val="24"/>
          <w:lang w:val="en-US"/>
        </w:rPr>
        <w:t>M</w:t>
      </w:r>
      <w:r w:rsidR="004C7499">
        <w:rPr>
          <w:b/>
          <w:sz w:val="24"/>
          <w:lang w:val="en-US"/>
        </w:rPr>
        <w:t>aheshwarnath</w:t>
      </w:r>
      <w:proofErr w:type="spellEnd"/>
      <w:r w:rsidR="004C7499" w:rsidRPr="00DA4434">
        <w:rPr>
          <w:b/>
          <w:sz w:val="24"/>
          <w:lang w:val="en-US"/>
        </w:rPr>
        <w:t xml:space="preserve"> </w:t>
      </w:r>
      <w:proofErr w:type="spellStart"/>
      <w:r w:rsidR="004C7499" w:rsidRPr="00DA4434">
        <w:rPr>
          <w:b/>
          <w:sz w:val="24"/>
          <w:lang w:val="en-US"/>
        </w:rPr>
        <w:t>Mistry</w:t>
      </w:r>
      <w:proofErr w:type="spellEnd"/>
    </w:p>
    <w:p w:rsidR="004C7499" w:rsidRPr="00125114" w:rsidRDefault="00125114" w:rsidP="00125114">
      <w:pPr>
        <w:spacing w:after="0"/>
        <w:jc w:val="right"/>
        <w:rPr>
          <w:i/>
          <w:sz w:val="24"/>
          <w:lang w:val="en-US"/>
        </w:rPr>
      </w:pPr>
      <w:r w:rsidRPr="00125114">
        <w:rPr>
          <w:i/>
          <w:sz w:val="24"/>
          <w:lang w:val="en-US"/>
        </w:rPr>
        <w:t>(Applicants)</w:t>
      </w:r>
    </w:p>
    <w:p w:rsidR="004C7499" w:rsidRPr="00DA4434" w:rsidRDefault="004C7499" w:rsidP="00125114">
      <w:pPr>
        <w:spacing w:after="0"/>
        <w:jc w:val="center"/>
        <w:rPr>
          <w:b/>
          <w:sz w:val="24"/>
          <w:lang w:val="en-US"/>
        </w:rPr>
      </w:pPr>
      <w:proofErr w:type="gramStart"/>
      <w:r w:rsidRPr="00DA4434">
        <w:rPr>
          <w:b/>
          <w:sz w:val="24"/>
          <w:lang w:val="en-US"/>
        </w:rPr>
        <w:t>and</w:t>
      </w:r>
      <w:proofErr w:type="gramEnd"/>
    </w:p>
    <w:p w:rsidR="004C7499" w:rsidRPr="00DA4434" w:rsidRDefault="004C7499" w:rsidP="004C7499">
      <w:pPr>
        <w:spacing w:after="0"/>
        <w:jc w:val="both"/>
        <w:rPr>
          <w:b/>
          <w:sz w:val="24"/>
          <w:lang w:val="en-US"/>
        </w:rPr>
      </w:pPr>
    </w:p>
    <w:p w:rsidR="004C7499" w:rsidRPr="00DA4434" w:rsidRDefault="004C7499" w:rsidP="00000F61">
      <w:pPr>
        <w:spacing w:after="0"/>
        <w:jc w:val="center"/>
        <w:rPr>
          <w:b/>
          <w:sz w:val="24"/>
          <w:lang w:val="en-US"/>
        </w:rPr>
      </w:pPr>
      <w:r w:rsidRPr="00DA4434">
        <w:rPr>
          <w:b/>
          <w:sz w:val="24"/>
          <w:lang w:val="en-US"/>
        </w:rPr>
        <w:t>Irrigation Authority</w:t>
      </w:r>
    </w:p>
    <w:p w:rsidR="00D8027D" w:rsidRPr="00125114" w:rsidRDefault="00125114" w:rsidP="00125114">
      <w:pPr>
        <w:spacing w:after="0"/>
        <w:jc w:val="right"/>
        <w:rPr>
          <w:i/>
          <w:sz w:val="24"/>
          <w:lang w:val="en-US"/>
        </w:rPr>
      </w:pPr>
      <w:r w:rsidRPr="00125114">
        <w:rPr>
          <w:i/>
          <w:sz w:val="24"/>
          <w:lang w:val="en-US"/>
        </w:rPr>
        <w:t>(Re</w:t>
      </w:r>
      <w:r>
        <w:rPr>
          <w:i/>
          <w:sz w:val="24"/>
          <w:lang w:val="en-US"/>
        </w:rPr>
        <w:t>s</w:t>
      </w:r>
      <w:r w:rsidRPr="00125114">
        <w:rPr>
          <w:i/>
          <w:sz w:val="24"/>
          <w:lang w:val="en-US"/>
        </w:rPr>
        <w:t>pondent)</w:t>
      </w:r>
    </w:p>
    <w:p w:rsidR="00BD4F3D" w:rsidRDefault="00BD4F3D" w:rsidP="00621F7C">
      <w:pPr>
        <w:spacing w:after="0"/>
        <w:jc w:val="both"/>
        <w:rPr>
          <w:sz w:val="24"/>
          <w:lang w:val="en-US"/>
        </w:rPr>
      </w:pPr>
    </w:p>
    <w:p w:rsidR="00125114" w:rsidRDefault="00125114" w:rsidP="00000F61">
      <w:pPr>
        <w:spacing w:after="0"/>
        <w:jc w:val="center"/>
        <w:rPr>
          <w:sz w:val="24"/>
          <w:lang w:val="en-US"/>
        </w:rPr>
      </w:pPr>
    </w:p>
    <w:p w:rsidR="0095688F" w:rsidRDefault="001F6596" w:rsidP="00621F7C">
      <w:pPr>
        <w:spacing w:after="0"/>
        <w:jc w:val="both"/>
        <w:rPr>
          <w:sz w:val="24"/>
          <w:lang w:val="en-US"/>
        </w:rPr>
      </w:pPr>
      <w:r>
        <w:rPr>
          <w:sz w:val="24"/>
          <w:lang w:val="en-US"/>
        </w:rPr>
        <w:tab/>
        <w:t xml:space="preserve">The </w:t>
      </w:r>
      <w:r w:rsidRPr="001F6596">
        <w:rPr>
          <w:sz w:val="24"/>
          <w:lang w:val="en-US"/>
        </w:rPr>
        <w:t>A</w:t>
      </w:r>
      <w:r w:rsidR="00BD4F3D" w:rsidRPr="001F6596">
        <w:rPr>
          <w:sz w:val="24"/>
          <w:lang w:val="en-US"/>
        </w:rPr>
        <w:t xml:space="preserve">pplicants </w:t>
      </w:r>
      <w:r w:rsidR="00BD4F3D">
        <w:rPr>
          <w:sz w:val="24"/>
          <w:lang w:val="en-US"/>
        </w:rPr>
        <w:t xml:space="preserve">in the present matter brought two separate </w:t>
      </w:r>
      <w:r w:rsidR="00461349">
        <w:rPr>
          <w:sz w:val="24"/>
          <w:lang w:val="en-US"/>
        </w:rPr>
        <w:t>but identical disputes</w:t>
      </w:r>
      <w:r w:rsidR="00BD4F3D">
        <w:rPr>
          <w:sz w:val="24"/>
          <w:lang w:val="en-US"/>
        </w:rPr>
        <w:t xml:space="preserve"> before the Tribunal</w:t>
      </w:r>
      <w:r w:rsidR="0095688F">
        <w:rPr>
          <w:sz w:val="24"/>
          <w:lang w:val="en-US"/>
        </w:rPr>
        <w:t xml:space="preserve"> on ‘</w:t>
      </w:r>
      <w:r w:rsidR="0095688F" w:rsidRPr="0095688F">
        <w:rPr>
          <w:i/>
          <w:sz w:val="24"/>
          <w:lang w:val="en-US"/>
        </w:rPr>
        <w:t>w</w:t>
      </w:r>
      <w:r w:rsidR="00BD4F3D" w:rsidRPr="0095688F">
        <w:rPr>
          <w:i/>
          <w:sz w:val="24"/>
          <w:lang w:val="en-US"/>
        </w:rPr>
        <w:t>hether I should have been given the option to join the grade of Office Management Assistant (OMA) as per EOAC Report 2013 – Recommendation 15A (Parastatal Bodies &amp; Other Statutory Bodies) or otherwise</w:t>
      </w:r>
      <w:r w:rsidR="0095688F">
        <w:rPr>
          <w:sz w:val="24"/>
          <w:lang w:val="en-US"/>
        </w:rPr>
        <w:t>’</w:t>
      </w:r>
      <w:r w:rsidR="00BD4F3D" w:rsidRPr="00BD4F3D">
        <w:rPr>
          <w:i/>
          <w:lang w:val="en-US"/>
        </w:rPr>
        <w:t>.</w:t>
      </w:r>
      <w:r w:rsidR="0095688F">
        <w:rPr>
          <w:sz w:val="24"/>
          <w:lang w:val="en-US"/>
        </w:rPr>
        <w:t xml:space="preserve"> </w:t>
      </w:r>
      <w:r w:rsidR="00BD4F3D">
        <w:rPr>
          <w:sz w:val="24"/>
          <w:lang w:val="en-US"/>
        </w:rPr>
        <w:t>The Tribunal issued an award</w:t>
      </w:r>
      <w:r w:rsidR="00111759">
        <w:rPr>
          <w:sz w:val="24"/>
          <w:lang w:val="en-US"/>
        </w:rPr>
        <w:t xml:space="preserve"> [</w:t>
      </w:r>
      <w:r w:rsidR="00111759" w:rsidRPr="004149C2">
        <w:rPr>
          <w:i/>
          <w:sz w:val="24"/>
          <w:lang w:val="en-US"/>
        </w:rPr>
        <w:t xml:space="preserve">GN </w:t>
      </w:r>
      <w:r w:rsidR="00111759">
        <w:rPr>
          <w:i/>
          <w:sz w:val="24"/>
          <w:lang w:val="en-US"/>
        </w:rPr>
        <w:t>N</w:t>
      </w:r>
      <w:r w:rsidR="00111759" w:rsidRPr="004149C2">
        <w:rPr>
          <w:i/>
          <w:sz w:val="24"/>
          <w:lang w:val="en-US"/>
        </w:rPr>
        <w:t>o. 191 of 2016</w:t>
      </w:r>
      <w:r w:rsidR="00111759">
        <w:rPr>
          <w:sz w:val="24"/>
          <w:lang w:val="en-US"/>
        </w:rPr>
        <w:t>]</w:t>
      </w:r>
      <w:r w:rsidR="00BD4F3D">
        <w:rPr>
          <w:sz w:val="24"/>
          <w:lang w:val="en-US"/>
        </w:rPr>
        <w:t xml:space="preserve"> in </w:t>
      </w:r>
      <w:r w:rsidR="00BD4F3D" w:rsidRPr="00D8027D">
        <w:rPr>
          <w:sz w:val="24"/>
        </w:rPr>
        <w:t>favour</w:t>
      </w:r>
      <w:r w:rsidR="00BD4F3D">
        <w:rPr>
          <w:sz w:val="24"/>
          <w:lang w:val="en-US"/>
        </w:rPr>
        <w:t xml:space="preserve"> of the</w:t>
      </w:r>
      <w:r>
        <w:rPr>
          <w:sz w:val="24"/>
          <w:lang w:val="en-US"/>
        </w:rPr>
        <w:t xml:space="preserve"> two</w:t>
      </w:r>
      <w:r w:rsidR="00BD4F3D">
        <w:rPr>
          <w:sz w:val="24"/>
          <w:lang w:val="en-US"/>
        </w:rPr>
        <w:t xml:space="preserve"> </w:t>
      </w:r>
      <w:r>
        <w:rPr>
          <w:sz w:val="24"/>
          <w:lang w:val="en-US"/>
        </w:rPr>
        <w:t>Applicants</w:t>
      </w:r>
      <w:r w:rsidR="00BD4F3D">
        <w:rPr>
          <w:sz w:val="24"/>
          <w:lang w:val="en-US"/>
        </w:rPr>
        <w:t xml:space="preserve"> on 17 February 2016</w:t>
      </w:r>
      <w:r w:rsidR="00111759">
        <w:rPr>
          <w:sz w:val="24"/>
          <w:lang w:val="en-US"/>
        </w:rPr>
        <w:t>.</w:t>
      </w:r>
    </w:p>
    <w:p w:rsidR="0095688F" w:rsidRDefault="0095688F" w:rsidP="00621F7C">
      <w:pPr>
        <w:spacing w:after="0"/>
        <w:jc w:val="both"/>
        <w:rPr>
          <w:sz w:val="24"/>
          <w:lang w:val="en-US"/>
        </w:rPr>
      </w:pPr>
    </w:p>
    <w:p w:rsidR="0095688F" w:rsidRDefault="0095688F" w:rsidP="00621F7C">
      <w:pPr>
        <w:spacing w:after="0"/>
        <w:jc w:val="both"/>
        <w:rPr>
          <w:sz w:val="24"/>
          <w:lang w:val="en-US"/>
        </w:rPr>
      </w:pPr>
    </w:p>
    <w:p w:rsidR="00125995" w:rsidRDefault="001F6596" w:rsidP="0095688F">
      <w:pPr>
        <w:spacing w:after="0"/>
        <w:ind w:firstLine="720"/>
        <w:jc w:val="both"/>
        <w:rPr>
          <w:sz w:val="24"/>
          <w:lang w:val="en-US"/>
        </w:rPr>
      </w:pPr>
      <w:r>
        <w:rPr>
          <w:sz w:val="24"/>
          <w:lang w:val="en-US"/>
        </w:rPr>
        <w:t>The</w:t>
      </w:r>
      <w:r w:rsidR="00BD4F3D">
        <w:rPr>
          <w:sz w:val="24"/>
          <w:lang w:val="en-US"/>
        </w:rPr>
        <w:t xml:space="preserve"> Applicants have now come before the Tribunal on a question </w:t>
      </w:r>
      <w:r w:rsidR="00DE3966">
        <w:rPr>
          <w:sz w:val="24"/>
          <w:lang w:val="en-US"/>
        </w:rPr>
        <w:t>arising out of the</w:t>
      </w:r>
      <w:r w:rsidR="00BD4F3D">
        <w:rPr>
          <w:sz w:val="24"/>
          <w:lang w:val="en-US"/>
        </w:rPr>
        <w:t xml:space="preserve"> interpretation of the award whereby they wish to know</w:t>
      </w:r>
      <w:r w:rsidR="00125995">
        <w:rPr>
          <w:sz w:val="24"/>
          <w:lang w:val="en-US"/>
        </w:rPr>
        <w:t>:</w:t>
      </w:r>
      <w:r w:rsidR="00BD4F3D">
        <w:rPr>
          <w:sz w:val="24"/>
          <w:lang w:val="en-US"/>
        </w:rPr>
        <w:t xml:space="preserve"> </w:t>
      </w:r>
    </w:p>
    <w:p w:rsidR="00125995" w:rsidRPr="00125995" w:rsidRDefault="004B3191" w:rsidP="00621F7C">
      <w:pPr>
        <w:spacing w:after="0"/>
        <w:jc w:val="both"/>
        <w:rPr>
          <w:lang w:val="en-US"/>
        </w:rPr>
      </w:pPr>
      <w:r>
        <w:rPr>
          <w:lang w:val="en-US"/>
        </w:rPr>
        <w:tab/>
      </w:r>
    </w:p>
    <w:p w:rsidR="00BD4F3D" w:rsidRPr="00223398" w:rsidRDefault="00125995" w:rsidP="00125995">
      <w:pPr>
        <w:spacing w:after="0"/>
        <w:ind w:left="720" w:right="540"/>
        <w:jc w:val="both"/>
        <w:rPr>
          <w:lang w:val="en-US"/>
        </w:rPr>
      </w:pPr>
      <w:r w:rsidRPr="00223398">
        <w:rPr>
          <w:i/>
          <w:lang w:val="en-US"/>
        </w:rPr>
        <w:t>Whether the Irrigation Authority should implement the award of ERT delivered on 17.02.2016 and allow us to join the grade of Office Management Assistant as from 18.08.2014 or otherwise</w:t>
      </w:r>
      <w:r w:rsidRPr="00223398">
        <w:rPr>
          <w:lang w:val="en-US"/>
        </w:rPr>
        <w:t xml:space="preserve">. </w:t>
      </w:r>
    </w:p>
    <w:p w:rsidR="00125995" w:rsidRDefault="00125995" w:rsidP="00621F7C">
      <w:pPr>
        <w:spacing w:after="0"/>
        <w:jc w:val="both"/>
        <w:rPr>
          <w:sz w:val="24"/>
          <w:lang w:val="en-US"/>
        </w:rPr>
      </w:pPr>
    </w:p>
    <w:p w:rsidR="00125995" w:rsidRDefault="00125995" w:rsidP="00621F7C">
      <w:pPr>
        <w:spacing w:after="0"/>
        <w:jc w:val="both"/>
        <w:rPr>
          <w:sz w:val="24"/>
          <w:lang w:val="en-US"/>
        </w:rPr>
      </w:pPr>
    </w:p>
    <w:p w:rsidR="00223398" w:rsidRDefault="00125995" w:rsidP="00621F7C">
      <w:pPr>
        <w:spacing w:after="0"/>
        <w:jc w:val="both"/>
        <w:rPr>
          <w:sz w:val="24"/>
          <w:lang w:val="en-US"/>
        </w:rPr>
      </w:pPr>
      <w:r>
        <w:rPr>
          <w:sz w:val="24"/>
          <w:lang w:val="en-US"/>
        </w:rPr>
        <w:lastRenderedPageBreak/>
        <w:tab/>
      </w:r>
      <w:r w:rsidR="00223398">
        <w:rPr>
          <w:sz w:val="24"/>
          <w:lang w:val="en-US"/>
        </w:rPr>
        <w:t xml:space="preserve">The </w:t>
      </w:r>
      <w:r w:rsidR="001F6596" w:rsidRPr="001F6596">
        <w:rPr>
          <w:sz w:val="24"/>
          <w:lang w:val="en-US"/>
        </w:rPr>
        <w:t>A</w:t>
      </w:r>
      <w:r w:rsidR="00223398" w:rsidRPr="001F6596">
        <w:rPr>
          <w:sz w:val="24"/>
          <w:lang w:val="en-US"/>
        </w:rPr>
        <w:t xml:space="preserve">pplicants </w:t>
      </w:r>
      <w:r w:rsidR="00223398">
        <w:rPr>
          <w:sz w:val="24"/>
          <w:lang w:val="en-US"/>
        </w:rPr>
        <w:t>have submitted a statement of case in the present matter. The Respondent has taken a preliminary objection</w:t>
      </w:r>
      <w:r w:rsidR="00765DB4">
        <w:rPr>
          <w:sz w:val="24"/>
          <w:lang w:val="en-US"/>
        </w:rPr>
        <w:t>, which was taken on the merits of the application,</w:t>
      </w:r>
      <w:r w:rsidR="00223398">
        <w:rPr>
          <w:sz w:val="24"/>
          <w:lang w:val="en-US"/>
        </w:rPr>
        <w:t xml:space="preserve"> in the following terms:</w:t>
      </w:r>
      <w:r w:rsidR="004B3191">
        <w:rPr>
          <w:sz w:val="24"/>
          <w:lang w:val="en-US"/>
        </w:rPr>
        <w:t xml:space="preserve"> </w:t>
      </w:r>
    </w:p>
    <w:p w:rsidR="00223398" w:rsidRPr="00223398" w:rsidRDefault="00223398" w:rsidP="00621F7C">
      <w:pPr>
        <w:spacing w:after="0"/>
        <w:jc w:val="both"/>
        <w:rPr>
          <w:lang w:val="en-US"/>
        </w:rPr>
      </w:pPr>
    </w:p>
    <w:p w:rsidR="00223398" w:rsidRPr="00223398" w:rsidRDefault="00223398" w:rsidP="00223398">
      <w:pPr>
        <w:spacing w:after="0"/>
        <w:ind w:left="720" w:right="540"/>
        <w:jc w:val="both"/>
        <w:rPr>
          <w:i/>
          <w:lang w:val="en-US"/>
        </w:rPr>
      </w:pPr>
      <w:r w:rsidRPr="00223398">
        <w:rPr>
          <w:i/>
          <w:lang w:val="en-US"/>
        </w:rPr>
        <w:t>The</w:t>
      </w:r>
      <w:r w:rsidR="00FC6052">
        <w:rPr>
          <w:i/>
          <w:lang w:val="en-US"/>
        </w:rPr>
        <w:t xml:space="preserve"> Respondent moves that the application made through an undated</w:t>
      </w:r>
      <w:r w:rsidRPr="00223398">
        <w:rPr>
          <w:i/>
          <w:lang w:val="en-US"/>
        </w:rPr>
        <w:t xml:space="preserve"> S</w:t>
      </w:r>
      <w:r w:rsidR="001F6596">
        <w:rPr>
          <w:i/>
          <w:lang w:val="en-US"/>
        </w:rPr>
        <w:t xml:space="preserve">tatement of </w:t>
      </w:r>
      <w:r w:rsidRPr="00223398">
        <w:rPr>
          <w:i/>
          <w:lang w:val="en-US"/>
        </w:rPr>
        <w:t>C</w:t>
      </w:r>
      <w:r w:rsidR="001F6596">
        <w:rPr>
          <w:i/>
          <w:lang w:val="en-US"/>
        </w:rPr>
        <w:t>ase</w:t>
      </w:r>
      <w:r w:rsidR="00FC6052">
        <w:rPr>
          <w:i/>
          <w:lang w:val="en-US"/>
        </w:rPr>
        <w:t xml:space="preserve"> be set aside in as much as the said Statement of Case</w:t>
      </w:r>
      <w:r w:rsidRPr="00223398">
        <w:rPr>
          <w:i/>
          <w:lang w:val="en-US"/>
        </w:rPr>
        <w:t xml:space="preserve"> relates to implementation of the award of the Tribunal dated 17 February 2016 and thereby does not fall within the jurisdiction of the Tribunal.</w:t>
      </w:r>
    </w:p>
    <w:p w:rsidR="00223398" w:rsidRDefault="00223398" w:rsidP="00621F7C">
      <w:pPr>
        <w:spacing w:after="0"/>
        <w:jc w:val="both"/>
        <w:rPr>
          <w:sz w:val="24"/>
          <w:lang w:val="en-US"/>
        </w:rPr>
      </w:pPr>
    </w:p>
    <w:p w:rsidR="005F4DAE" w:rsidRDefault="005F4DAE" w:rsidP="00621F7C">
      <w:pPr>
        <w:spacing w:after="0"/>
        <w:jc w:val="both"/>
        <w:rPr>
          <w:sz w:val="24"/>
          <w:lang w:val="en-US"/>
        </w:rPr>
      </w:pPr>
    </w:p>
    <w:p w:rsidR="00954EB5" w:rsidRDefault="005F4DAE" w:rsidP="00954EB5">
      <w:pPr>
        <w:spacing w:after="0"/>
        <w:jc w:val="both"/>
        <w:rPr>
          <w:sz w:val="24"/>
          <w:lang w:val="en-US"/>
        </w:rPr>
      </w:pPr>
      <w:r>
        <w:rPr>
          <w:sz w:val="24"/>
          <w:lang w:val="en-US"/>
        </w:rPr>
        <w:tab/>
      </w:r>
      <w:proofErr w:type="spellStart"/>
      <w:r>
        <w:rPr>
          <w:sz w:val="24"/>
          <w:lang w:val="en-US"/>
        </w:rPr>
        <w:t>Mr</w:t>
      </w:r>
      <w:proofErr w:type="spellEnd"/>
      <w:r>
        <w:rPr>
          <w:sz w:val="24"/>
          <w:lang w:val="en-US"/>
        </w:rPr>
        <w:t xml:space="preserve"> </w:t>
      </w:r>
      <w:proofErr w:type="spellStart"/>
      <w:r>
        <w:rPr>
          <w:sz w:val="24"/>
          <w:lang w:val="en-US"/>
        </w:rPr>
        <w:t>M</w:t>
      </w:r>
      <w:r w:rsidR="00DE3966">
        <w:rPr>
          <w:sz w:val="24"/>
          <w:lang w:val="en-US"/>
        </w:rPr>
        <w:t>aheshwarnath</w:t>
      </w:r>
      <w:proofErr w:type="spellEnd"/>
      <w:r>
        <w:rPr>
          <w:sz w:val="24"/>
          <w:lang w:val="en-US"/>
        </w:rPr>
        <w:t xml:space="preserve"> </w:t>
      </w:r>
      <w:proofErr w:type="spellStart"/>
      <w:r>
        <w:rPr>
          <w:sz w:val="24"/>
          <w:lang w:val="en-US"/>
        </w:rPr>
        <w:t>Mistry</w:t>
      </w:r>
      <w:proofErr w:type="spellEnd"/>
      <w:r>
        <w:rPr>
          <w:sz w:val="24"/>
          <w:lang w:val="en-US"/>
        </w:rPr>
        <w:t xml:space="preserve"> deposed in support of the application. He related a series of events whereby the </w:t>
      </w:r>
      <w:r w:rsidR="00F53CB5">
        <w:rPr>
          <w:sz w:val="24"/>
          <w:lang w:val="en-US"/>
        </w:rPr>
        <w:t>B</w:t>
      </w:r>
      <w:r>
        <w:rPr>
          <w:sz w:val="24"/>
          <w:lang w:val="en-US"/>
        </w:rPr>
        <w:t>oard of the Irrigation Authority has yet to appoint himself and his colleague</w:t>
      </w:r>
      <w:r w:rsidR="00367533">
        <w:rPr>
          <w:sz w:val="24"/>
          <w:lang w:val="en-US"/>
        </w:rPr>
        <w:t xml:space="preserve"> </w:t>
      </w:r>
      <w:proofErr w:type="spellStart"/>
      <w:r w:rsidR="00367533">
        <w:rPr>
          <w:sz w:val="24"/>
          <w:lang w:val="en-US"/>
        </w:rPr>
        <w:t>Mr</w:t>
      </w:r>
      <w:proofErr w:type="spellEnd"/>
      <w:r w:rsidR="00367533">
        <w:rPr>
          <w:sz w:val="24"/>
          <w:lang w:val="en-US"/>
        </w:rPr>
        <w:t xml:space="preserve"> </w:t>
      </w:r>
      <w:proofErr w:type="spellStart"/>
      <w:r w:rsidR="00367533">
        <w:rPr>
          <w:sz w:val="24"/>
          <w:lang w:val="en-US"/>
        </w:rPr>
        <w:t>G</w:t>
      </w:r>
      <w:r w:rsidR="00000F61">
        <w:rPr>
          <w:sz w:val="24"/>
          <w:lang w:val="en-US"/>
        </w:rPr>
        <w:t>irish</w:t>
      </w:r>
      <w:proofErr w:type="spellEnd"/>
      <w:r w:rsidR="00367533">
        <w:rPr>
          <w:sz w:val="24"/>
          <w:lang w:val="en-US"/>
        </w:rPr>
        <w:t xml:space="preserve"> </w:t>
      </w:r>
      <w:proofErr w:type="spellStart"/>
      <w:r w:rsidR="00367533">
        <w:rPr>
          <w:sz w:val="24"/>
          <w:lang w:val="en-US"/>
        </w:rPr>
        <w:t>Luchmee</w:t>
      </w:r>
      <w:proofErr w:type="spellEnd"/>
      <w:r>
        <w:rPr>
          <w:sz w:val="24"/>
          <w:lang w:val="en-US"/>
        </w:rPr>
        <w:t xml:space="preserve"> as </w:t>
      </w:r>
      <w:r w:rsidRPr="004B3191">
        <w:rPr>
          <w:i/>
          <w:sz w:val="24"/>
          <w:lang w:val="en-US"/>
        </w:rPr>
        <w:t>Office Management Assistants</w:t>
      </w:r>
      <w:r>
        <w:rPr>
          <w:sz w:val="24"/>
          <w:lang w:val="en-US"/>
        </w:rPr>
        <w:t>.</w:t>
      </w:r>
      <w:r w:rsidR="006D6E55">
        <w:rPr>
          <w:sz w:val="24"/>
          <w:lang w:val="en-US"/>
        </w:rPr>
        <w:t xml:space="preserve"> </w:t>
      </w:r>
      <w:r w:rsidR="00954EB5">
        <w:rPr>
          <w:sz w:val="24"/>
          <w:lang w:val="en-US"/>
        </w:rPr>
        <w:t xml:space="preserve">They sent a memorandum to the Acting General Manager dated 19 February 2016 to allow them to join the grade of </w:t>
      </w:r>
      <w:r w:rsidR="00954EB5" w:rsidRPr="00AE5FCB">
        <w:rPr>
          <w:i/>
          <w:sz w:val="24"/>
          <w:lang w:val="en-US"/>
        </w:rPr>
        <w:t>OMA</w:t>
      </w:r>
      <w:r w:rsidR="00954EB5">
        <w:rPr>
          <w:sz w:val="24"/>
          <w:lang w:val="en-US"/>
        </w:rPr>
        <w:t xml:space="preserve"> as from 18 August 2014. There was a </w:t>
      </w:r>
      <w:r w:rsidR="00F53CB5">
        <w:rPr>
          <w:sz w:val="24"/>
          <w:lang w:val="en-US"/>
        </w:rPr>
        <w:t>Staff C</w:t>
      </w:r>
      <w:r w:rsidR="00954EB5">
        <w:rPr>
          <w:sz w:val="24"/>
          <w:lang w:val="en-US"/>
        </w:rPr>
        <w:t xml:space="preserve">ommittee of the </w:t>
      </w:r>
      <w:r w:rsidR="00F53CB5">
        <w:rPr>
          <w:sz w:val="24"/>
          <w:lang w:val="en-US"/>
        </w:rPr>
        <w:t>B</w:t>
      </w:r>
      <w:r w:rsidR="00954EB5">
        <w:rPr>
          <w:sz w:val="24"/>
          <w:lang w:val="en-US"/>
        </w:rPr>
        <w:t xml:space="preserve">oard held on the same date. They were later told by the Secretary of the </w:t>
      </w:r>
      <w:r w:rsidR="00F53CB5">
        <w:rPr>
          <w:sz w:val="24"/>
          <w:lang w:val="en-US"/>
        </w:rPr>
        <w:t>B</w:t>
      </w:r>
      <w:r w:rsidR="00954EB5">
        <w:rPr>
          <w:sz w:val="24"/>
          <w:lang w:val="en-US"/>
        </w:rPr>
        <w:t xml:space="preserve">oard on 22 February 2016 that the award may take time to be implemented or may not be implemented. They </w:t>
      </w:r>
      <w:r w:rsidR="00F53CB5">
        <w:rPr>
          <w:sz w:val="24"/>
          <w:lang w:val="en-US"/>
        </w:rPr>
        <w:t>then informed the parent Ministry and the C</w:t>
      </w:r>
      <w:r w:rsidR="004844B4">
        <w:rPr>
          <w:sz w:val="24"/>
          <w:lang w:val="en-US"/>
        </w:rPr>
        <w:t>hairman of the B</w:t>
      </w:r>
      <w:r w:rsidR="00954EB5">
        <w:rPr>
          <w:sz w:val="24"/>
          <w:lang w:val="en-US"/>
        </w:rPr>
        <w:t xml:space="preserve">oard where matters stand requesting their prompt intervention. A </w:t>
      </w:r>
      <w:r w:rsidR="00F53CB5">
        <w:rPr>
          <w:sz w:val="24"/>
          <w:lang w:val="en-US"/>
        </w:rPr>
        <w:t>B</w:t>
      </w:r>
      <w:r w:rsidR="00954EB5">
        <w:rPr>
          <w:sz w:val="24"/>
          <w:lang w:val="en-US"/>
        </w:rPr>
        <w:t xml:space="preserve">oard meeting was held on 9 March 2016 and no decision was taken to allow them to opt to join the grade of </w:t>
      </w:r>
      <w:r w:rsidR="00954EB5" w:rsidRPr="00AE5FCB">
        <w:rPr>
          <w:i/>
          <w:sz w:val="24"/>
          <w:lang w:val="en-US"/>
        </w:rPr>
        <w:t>OMA</w:t>
      </w:r>
      <w:r w:rsidR="00954EB5">
        <w:rPr>
          <w:sz w:val="24"/>
          <w:lang w:val="en-US"/>
        </w:rPr>
        <w:t xml:space="preserve">. </w:t>
      </w:r>
    </w:p>
    <w:p w:rsidR="00954EB5" w:rsidRDefault="00954EB5" w:rsidP="00954EB5">
      <w:pPr>
        <w:spacing w:after="0"/>
        <w:jc w:val="both"/>
        <w:rPr>
          <w:sz w:val="24"/>
          <w:lang w:val="en-US"/>
        </w:rPr>
      </w:pPr>
    </w:p>
    <w:p w:rsidR="00954EB5" w:rsidRDefault="00954EB5" w:rsidP="00954EB5">
      <w:pPr>
        <w:spacing w:after="0"/>
        <w:jc w:val="both"/>
        <w:rPr>
          <w:sz w:val="24"/>
          <w:lang w:val="en-US"/>
        </w:rPr>
      </w:pPr>
    </w:p>
    <w:p w:rsidR="002A42C2" w:rsidRDefault="00954EB5" w:rsidP="00954EB5">
      <w:pPr>
        <w:spacing w:after="0"/>
        <w:jc w:val="both"/>
        <w:rPr>
          <w:sz w:val="24"/>
          <w:lang w:val="en-US"/>
        </w:rPr>
      </w:pPr>
      <w:r>
        <w:rPr>
          <w:sz w:val="24"/>
          <w:lang w:val="en-US"/>
        </w:rPr>
        <w:tab/>
        <w:t xml:space="preserve">Mr </w:t>
      </w:r>
      <w:r w:rsidR="002A42C2">
        <w:rPr>
          <w:sz w:val="24"/>
          <w:lang w:val="en-US"/>
        </w:rPr>
        <w:t xml:space="preserve">M. </w:t>
      </w:r>
      <w:r>
        <w:rPr>
          <w:sz w:val="24"/>
          <w:lang w:val="en-US"/>
        </w:rPr>
        <w:t>Mistry also</w:t>
      </w:r>
      <w:r w:rsidR="002A42C2">
        <w:rPr>
          <w:sz w:val="24"/>
          <w:lang w:val="en-US"/>
        </w:rPr>
        <w:t xml:space="preserve"> stated that their union requested management for a follow-up meeting on the issue and a letter was supposed to be sent to the ERT for interpretation of the award referring to a letter dated 10 March 2016. The letter was never sent and the union requested a follow-up meeting on the matter which was never held. They have had no option left than to refer the matter to the Tribunal for interpretation. </w:t>
      </w:r>
    </w:p>
    <w:p w:rsidR="002A42C2" w:rsidRDefault="002A42C2" w:rsidP="00954EB5">
      <w:pPr>
        <w:spacing w:after="0"/>
        <w:jc w:val="both"/>
        <w:rPr>
          <w:sz w:val="24"/>
          <w:lang w:val="en-US"/>
        </w:rPr>
      </w:pPr>
    </w:p>
    <w:p w:rsidR="002A42C2" w:rsidRDefault="002A42C2" w:rsidP="00954EB5">
      <w:pPr>
        <w:spacing w:after="0"/>
        <w:jc w:val="both"/>
        <w:rPr>
          <w:sz w:val="24"/>
          <w:lang w:val="en-US"/>
        </w:rPr>
      </w:pPr>
    </w:p>
    <w:p w:rsidR="00AE5FCB" w:rsidRDefault="00954EB5" w:rsidP="00954EB5">
      <w:pPr>
        <w:spacing w:after="0"/>
        <w:jc w:val="both"/>
        <w:rPr>
          <w:sz w:val="24"/>
          <w:lang w:val="en-US"/>
        </w:rPr>
      </w:pPr>
      <w:r>
        <w:rPr>
          <w:sz w:val="24"/>
          <w:lang w:val="en-US"/>
        </w:rPr>
        <w:t xml:space="preserve">    </w:t>
      </w:r>
      <w:r w:rsidR="001F6596">
        <w:rPr>
          <w:sz w:val="24"/>
          <w:lang w:val="en-US"/>
        </w:rPr>
        <w:tab/>
      </w:r>
      <w:r w:rsidR="002A42C2">
        <w:rPr>
          <w:sz w:val="24"/>
          <w:lang w:val="en-US"/>
        </w:rPr>
        <w:t>Mr M. Mistry also stated that he is not aware there have been measures already taken by the management and letter</w:t>
      </w:r>
      <w:r w:rsidR="004844B4">
        <w:rPr>
          <w:sz w:val="24"/>
          <w:lang w:val="en-US"/>
        </w:rPr>
        <w:t>s</w:t>
      </w:r>
      <w:r w:rsidR="002A42C2">
        <w:rPr>
          <w:sz w:val="24"/>
          <w:lang w:val="en-US"/>
        </w:rPr>
        <w:t xml:space="preserve"> issued to different authorities to have the needful done. </w:t>
      </w:r>
    </w:p>
    <w:p w:rsidR="00AE5FCB" w:rsidRDefault="00AE5FCB" w:rsidP="00954EB5">
      <w:pPr>
        <w:spacing w:after="0"/>
        <w:jc w:val="both"/>
        <w:rPr>
          <w:sz w:val="24"/>
          <w:lang w:val="en-US"/>
        </w:rPr>
      </w:pPr>
    </w:p>
    <w:p w:rsidR="00AE5FCB" w:rsidRDefault="00AE5FCB" w:rsidP="00954EB5">
      <w:pPr>
        <w:spacing w:after="0"/>
        <w:jc w:val="both"/>
        <w:rPr>
          <w:sz w:val="24"/>
          <w:lang w:val="en-US"/>
        </w:rPr>
      </w:pPr>
    </w:p>
    <w:p w:rsidR="00FD517C" w:rsidRDefault="00AE5FCB" w:rsidP="00954EB5">
      <w:pPr>
        <w:spacing w:after="0"/>
        <w:jc w:val="both"/>
        <w:rPr>
          <w:sz w:val="24"/>
          <w:lang w:val="en-US"/>
        </w:rPr>
      </w:pPr>
      <w:r>
        <w:rPr>
          <w:sz w:val="24"/>
          <w:lang w:val="en-US"/>
        </w:rPr>
        <w:tab/>
        <w:t xml:space="preserve">Mrs Y. Dulthummon, Senior Human Resource Officer at the Irrigation </w:t>
      </w:r>
      <w:proofErr w:type="gramStart"/>
      <w:r>
        <w:rPr>
          <w:sz w:val="24"/>
          <w:lang w:val="en-US"/>
        </w:rPr>
        <w:t>Authority,</w:t>
      </w:r>
      <w:proofErr w:type="gramEnd"/>
      <w:r w:rsidR="002A42C2">
        <w:rPr>
          <w:sz w:val="24"/>
          <w:lang w:val="en-US"/>
        </w:rPr>
        <w:t xml:space="preserve"> </w:t>
      </w:r>
      <w:r>
        <w:rPr>
          <w:sz w:val="24"/>
          <w:lang w:val="en-US"/>
        </w:rPr>
        <w:t>has notably stated that step</w:t>
      </w:r>
      <w:r w:rsidR="00F53CB5">
        <w:rPr>
          <w:sz w:val="24"/>
          <w:lang w:val="en-US"/>
        </w:rPr>
        <w:t>s</w:t>
      </w:r>
      <w:r>
        <w:rPr>
          <w:sz w:val="24"/>
          <w:lang w:val="en-US"/>
        </w:rPr>
        <w:t xml:space="preserve"> have already been initiated regarding the implementation of the award following its receipt at the Irrigation Authority</w:t>
      </w:r>
      <w:r w:rsidR="00C55DE2">
        <w:rPr>
          <w:sz w:val="24"/>
          <w:lang w:val="en-US"/>
        </w:rPr>
        <w:t xml:space="preserve"> on 18 February 2016</w:t>
      </w:r>
      <w:r>
        <w:rPr>
          <w:sz w:val="24"/>
          <w:lang w:val="en-US"/>
        </w:rPr>
        <w:t>.</w:t>
      </w:r>
      <w:r w:rsidR="00FD517C">
        <w:rPr>
          <w:sz w:val="24"/>
          <w:lang w:val="en-US"/>
        </w:rPr>
        <w:t xml:space="preserve"> Matters are at the level of the parent Ministry and they are following procedures as have been advised to them. An amendment has to be made to the scheme of service so that they can be reabsorbed. Steps have already been initiated to bring the amend</w:t>
      </w:r>
      <w:r w:rsidR="001E13B7">
        <w:rPr>
          <w:sz w:val="24"/>
          <w:lang w:val="en-US"/>
        </w:rPr>
        <w:t>m</w:t>
      </w:r>
      <w:r w:rsidR="00FD517C">
        <w:rPr>
          <w:sz w:val="24"/>
          <w:lang w:val="en-US"/>
        </w:rPr>
        <w:t>e</w:t>
      </w:r>
      <w:r w:rsidR="001E13B7">
        <w:rPr>
          <w:sz w:val="24"/>
          <w:lang w:val="en-US"/>
        </w:rPr>
        <w:t>nt</w:t>
      </w:r>
      <w:r w:rsidR="00FD517C">
        <w:rPr>
          <w:sz w:val="24"/>
          <w:lang w:val="en-US"/>
        </w:rPr>
        <w:t xml:space="preserve"> to the scheme. </w:t>
      </w:r>
    </w:p>
    <w:p w:rsidR="00FD517C" w:rsidRDefault="00FD517C" w:rsidP="00954EB5">
      <w:pPr>
        <w:spacing w:after="0"/>
        <w:jc w:val="both"/>
        <w:rPr>
          <w:sz w:val="24"/>
          <w:lang w:val="en-US"/>
        </w:rPr>
      </w:pPr>
    </w:p>
    <w:p w:rsidR="00FD517C" w:rsidRDefault="00FD517C" w:rsidP="00954EB5">
      <w:pPr>
        <w:spacing w:after="0"/>
        <w:jc w:val="both"/>
        <w:rPr>
          <w:sz w:val="24"/>
          <w:lang w:val="en-US"/>
        </w:rPr>
      </w:pPr>
      <w:r>
        <w:rPr>
          <w:sz w:val="24"/>
          <w:lang w:val="en-US"/>
        </w:rPr>
        <w:lastRenderedPageBreak/>
        <w:tab/>
      </w:r>
    </w:p>
    <w:p w:rsidR="007715E1" w:rsidRDefault="007715E1" w:rsidP="00954EB5">
      <w:pPr>
        <w:spacing w:after="0"/>
        <w:jc w:val="both"/>
        <w:rPr>
          <w:sz w:val="24"/>
          <w:lang w:val="en-US"/>
        </w:rPr>
      </w:pPr>
      <w:r>
        <w:rPr>
          <w:sz w:val="24"/>
          <w:lang w:val="en-US"/>
        </w:rPr>
        <w:tab/>
        <w:t>Mrs Dulthummon also stated that they would like the Applicants</w:t>
      </w:r>
      <w:r w:rsidR="00EA71F0">
        <w:rPr>
          <w:sz w:val="24"/>
          <w:lang w:val="en-US"/>
        </w:rPr>
        <w:t xml:space="preserve"> to</w:t>
      </w:r>
      <w:r>
        <w:rPr>
          <w:sz w:val="24"/>
          <w:lang w:val="en-US"/>
        </w:rPr>
        <w:t xml:space="preserve"> be nominated so they are trying their best. It is not within her scope or the scope of management to appoint them as they are guided by the Board and the </w:t>
      </w:r>
      <w:r w:rsidRPr="007715E1">
        <w:rPr>
          <w:i/>
          <w:sz w:val="24"/>
          <w:lang w:val="en-US"/>
        </w:rPr>
        <w:t>Irrigation Authority Act</w:t>
      </w:r>
      <w:r>
        <w:rPr>
          <w:sz w:val="24"/>
          <w:lang w:val="en-US"/>
        </w:rPr>
        <w:t xml:space="preserve">. They cannot do otherwise and have always acted in good faith. </w:t>
      </w:r>
    </w:p>
    <w:p w:rsidR="007715E1" w:rsidRDefault="007715E1" w:rsidP="00954EB5">
      <w:pPr>
        <w:spacing w:after="0"/>
        <w:jc w:val="both"/>
        <w:rPr>
          <w:sz w:val="24"/>
          <w:lang w:val="en-US"/>
        </w:rPr>
      </w:pPr>
    </w:p>
    <w:p w:rsidR="007715E1" w:rsidRDefault="007715E1" w:rsidP="00954EB5">
      <w:pPr>
        <w:spacing w:after="0"/>
        <w:jc w:val="both"/>
        <w:rPr>
          <w:sz w:val="24"/>
          <w:lang w:val="en-US"/>
        </w:rPr>
      </w:pPr>
    </w:p>
    <w:p w:rsidR="00FD517C" w:rsidRDefault="005B3908" w:rsidP="005B3908">
      <w:pPr>
        <w:spacing w:after="0"/>
        <w:ind w:firstLine="720"/>
        <w:jc w:val="both"/>
        <w:rPr>
          <w:sz w:val="24"/>
          <w:lang w:val="en-US"/>
        </w:rPr>
      </w:pPr>
      <w:r>
        <w:rPr>
          <w:sz w:val="24"/>
          <w:lang w:val="en-US"/>
        </w:rPr>
        <w:t xml:space="preserve">It has not been disputed that the Applicants are before the Tribunal pursuant to </w:t>
      </w:r>
      <w:r w:rsidRPr="005B3908">
        <w:rPr>
          <w:i/>
          <w:sz w:val="24"/>
          <w:lang w:val="en-US"/>
        </w:rPr>
        <w:t>section 75</w:t>
      </w:r>
      <w:r>
        <w:rPr>
          <w:sz w:val="24"/>
          <w:lang w:val="en-US"/>
        </w:rPr>
        <w:t xml:space="preserve"> of the </w:t>
      </w:r>
      <w:r w:rsidRPr="005B3908">
        <w:rPr>
          <w:i/>
          <w:sz w:val="24"/>
          <w:lang w:val="en-US"/>
        </w:rPr>
        <w:t>Employment Relations Act</w:t>
      </w:r>
      <w:r>
        <w:rPr>
          <w:sz w:val="24"/>
          <w:lang w:val="en-US"/>
        </w:rPr>
        <w:t xml:space="preserve">. </w:t>
      </w:r>
      <w:r w:rsidR="009369CF">
        <w:rPr>
          <w:sz w:val="24"/>
          <w:lang w:val="en-US"/>
        </w:rPr>
        <w:t>The relevant aspect of this</w:t>
      </w:r>
      <w:r>
        <w:rPr>
          <w:sz w:val="24"/>
          <w:lang w:val="en-US"/>
        </w:rPr>
        <w:t xml:space="preserve"> provision</w:t>
      </w:r>
      <w:r w:rsidR="009369CF">
        <w:rPr>
          <w:sz w:val="24"/>
          <w:lang w:val="en-US"/>
        </w:rPr>
        <w:t xml:space="preserve"> reads as follows</w:t>
      </w:r>
      <w:r>
        <w:rPr>
          <w:sz w:val="24"/>
          <w:lang w:val="en-US"/>
        </w:rPr>
        <w:t>:</w:t>
      </w:r>
    </w:p>
    <w:p w:rsidR="005B3908" w:rsidRPr="005F1131" w:rsidRDefault="005B3908" w:rsidP="005B3908">
      <w:pPr>
        <w:spacing w:after="0"/>
        <w:ind w:firstLine="720"/>
        <w:jc w:val="both"/>
        <w:rPr>
          <w:lang w:val="en-US"/>
        </w:rPr>
      </w:pPr>
    </w:p>
    <w:p w:rsidR="005F1131" w:rsidRPr="005F1131" w:rsidRDefault="005F1131" w:rsidP="005F1131">
      <w:pPr>
        <w:autoSpaceDE w:val="0"/>
        <w:autoSpaceDN w:val="0"/>
        <w:adjustRightInd w:val="0"/>
        <w:spacing w:after="0"/>
        <w:ind w:right="540" w:firstLine="720"/>
        <w:jc w:val="both"/>
        <w:rPr>
          <w:rFonts w:cs="Arial-BoldMT"/>
          <w:b/>
          <w:bCs/>
          <w:i/>
        </w:rPr>
      </w:pPr>
      <w:r w:rsidRPr="005F1131">
        <w:rPr>
          <w:rFonts w:cs="Arial-BoldMT"/>
          <w:b/>
          <w:bCs/>
          <w:i/>
        </w:rPr>
        <w:t xml:space="preserve">75. </w:t>
      </w:r>
      <w:r w:rsidRPr="005F1131">
        <w:rPr>
          <w:rFonts w:cs="Arial-BoldMT"/>
          <w:b/>
          <w:bCs/>
          <w:i/>
        </w:rPr>
        <w:tab/>
        <w:t>Interpretation of award</w:t>
      </w:r>
    </w:p>
    <w:p w:rsidR="005F1131" w:rsidRPr="005F1131" w:rsidRDefault="005F1131" w:rsidP="005F1131">
      <w:pPr>
        <w:autoSpaceDE w:val="0"/>
        <w:autoSpaceDN w:val="0"/>
        <w:adjustRightInd w:val="0"/>
        <w:spacing w:after="0"/>
        <w:ind w:right="540" w:firstLine="720"/>
        <w:jc w:val="both"/>
        <w:rPr>
          <w:rFonts w:cs="Arial-BoldMT"/>
          <w:b/>
          <w:bCs/>
          <w:i/>
        </w:rPr>
      </w:pPr>
    </w:p>
    <w:p w:rsidR="005B3908" w:rsidRPr="005F1131" w:rsidRDefault="005F1131" w:rsidP="005F1131">
      <w:pPr>
        <w:autoSpaceDE w:val="0"/>
        <w:autoSpaceDN w:val="0"/>
        <w:adjustRightInd w:val="0"/>
        <w:spacing w:after="0"/>
        <w:ind w:left="720" w:right="540" w:firstLine="720"/>
        <w:jc w:val="both"/>
        <w:rPr>
          <w:rFonts w:cs="ArialMT"/>
        </w:rPr>
      </w:pPr>
      <w:r w:rsidRPr="005F1131">
        <w:rPr>
          <w:rFonts w:cs="ArialMT"/>
          <w:i/>
        </w:rPr>
        <w:t xml:space="preserve">(1) </w:t>
      </w:r>
      <w:r w:rsidRPr="005F1131">
        <w:rPr>
          <w:rFonts w:cs="ArialMT"/>
          <w:i/>
        </w:rPr>
        <w:tab/>
        <w:t xml:space="preserve">Where any question arises as to the interpretation of any order or award made by the Tribunal, or the consistency of an order or an award with any enactment, any party to whom the order or award </w:t>
      </w:r>
      <w:proofErr w:type="gramStart"/>
      <w:r w:rsidRPr="005F1131">
        <w:rPr>
          <w:rFonts w:cs="ArialMT"/>
          <w:i/>
        </w:rPr>
        <w:t>relates,</w:t>
      </w:r>
      <w:proofErr w:type="gramEnd"/>
      <w:r w:rsidRPr="005F1131">
        <w:rPr>
          <w:rFonts w:cs="ArialMT"/>
          <w:i/>
        </w:rPr>
        <w:t xml:space="preserve"> may apply to the Tribunal for a declaration on the question.</w:t>
      </w:r>
      <w:r>
        <w:rPr>
          <w:rFonts w:cs="ArialMT"/>
          <w:i/>
        </w:rPr>
        <w:t xml:space="preserve"> </w:t>
      </w:r>
    </w:p>
    <w:p w:rsidR="00FD517C" w:rsidRDefault="00FD517C" w:rsidP="005F1131">
      <w:pPr>
        <w:spacing w:after="0"/>
        <w:ind w:right="540"/>
        <w:jc w:val="both"/>
        <w:rPr>
          <w:sz w:val="24"/>
          <w:lang w:val="en-US"/>
        </w:rPr>
      </w:pPr>
    </w:p>
    <w:p w:rsidR="001F6596" w:rsidRDefault="001F6596" w:rsidP="00954EB5">
      <w:pPr>
        <w:spacing w:after="0"/>
        <w:jc w:val="both"/>
        <w:rPr>
          <w:sz w:val="24"/>
          <w:lang w:val="en-US"/>
        </w:rPr>
      </w:pPr>
    </w:p>
    <w:p w:rsidR="00F67254" w:rsidRDefault="005F1131" w:rsidP="00954EB5">
      <w:pPr>
        <w:spacing w:after="0"/>
        <w:jc w:val="both"/>
        <w:rPr>
          <w:sz w:val="24"/>
          <w:lang w:val="en-US"/>
        </w:rPr>
      </w:pPr>
      <w:r>
        <w:rPr>
          <w:sz w:val="24"/>
          <w:lang w:val="en-US"/>
        </w:rPr>
        <w:tab/>
        <w:t>The question which the Applicant</w:t>
      </w:r>
      <w:r w:rsidR="00F67254">
        <w:rPr>
          <w:sz w:val="24"/>
          <w:lang w:val="en-US"/>
        </w:rPr>
        <w:t>s</w:t>
      </w:r>
      <w:r>
        <w:rPr>
          <w:sz w:val="24"/>
          <w:lang w:val="en-US"/>
        </w:rPr>
        <w:t xml:space="preserve"> have averred in</w:t>
      </w:r>
      <w:r w:rsidR="00F67254">
        <w:rPr>
          <w:sz w:val="24"/>
          <w:lang w:val="en-US"/>
        </w:rPr>
        <w:t xml:space="preserve"> relation to the present application is</w:t>
      </w:r>
      <w:r>
        <w:rPr>
          <w:sz w:val="24"/>
          <w:lang w:val="en-US"/>
        </w:rPr>
        <w:t xml:space="preserve"> ‘</w:t>
      </w:r>
      <w:r w:rsidRPr="005F1131">
        <w:rPr>
          <w:i/>
          <w:sz w:val="24"/>
          <w:lang w:val="en-US"/>
        </w:rPr>
        <w:t>whether the Irrigation Authority should implement the award of ERT delivered on 17.02.2016 and allow us to join the grade of Office Management Assistant as from 18.08.2014 or otherwise</w:t>
      </w:r>
      <w:r>
        <w:rPr>
          <w:sz w:val="24"/>
          <w:lang w:val="en-US"/>
        </w:rPr>
        <w:t xml:space="preserve">’. </w:t>
      </w:r>
    </w:p>
    <w:p w:rsidR="00F67254" w:rsidRDefault="00F67254" w:rsidP="00954EB5">
      <w:pPr>
        <w:spacing w:after="0"/>
        <w:jc w:val="both"/>
        <w:rPr>
          <w:sz w:val="24"/>
          <w:lang w:val="en-US"/>
        </w:rPr>
      </w:pPr>
    </w:p>
    <w:p w:rsidR="00F67254" w:rsidRDefault="00F67254" w:rsidP="00954EB5">
      <w:pPr>
        <w:spacing w:after="0"/>
        <w:jc w:val="both"/>
        <w:rPr>
          <w:sz w:val="24"/>
          <w:lang w:val="en-US"/>
        </w:rPr>
      </w:pPr>
    </w:p>
    <w:p w:rsidR="005F1131" w:rsidRPr="00223398" w:rsidRDefault="00F67254" w:rsidP="00954EB5">
      <w:pPr>
        <w:spacing w:after="0"/>
        <w:jc w:val="both"/>
        <w:rPr>
          <w:sz w:val="24"/>
          <w:lang w:val="en-US"/>
        </w:rPr>
      </w:pPr>
      <w:r>
        <w:rPr>
          <w:sz w:val="24"/>
          <w:lang w:val="en-US"/>
        </w:rPr>
        <w:tab/>
        <w:t xml:space="preserve">The Respondent, as has been noted, has taken a preliminary objection whereby the Tribunal has no jurisdiction to hear the present application as the matter relates to the implementation of the award.  </w:t>
      </w:r>
      <w:r w:rsidR="005F1131">
        <w:rPr>
          <w:sz w:val="24"/>
          <w:lang w:val="en-US"/>
        </w:rPr>
        <w:t xml:space="preserve"> </w:t>
      </w:r>
      <w:r w:rsidR="005F1131" w:rsidRPr="005F1131">
        <w:rPr>
          <w:sz w:val="28"/>
          <w:lang w:val="en-US"/>
        </w:rPr>
        <w:t xml:space="preserve"> </w:t>
      </w:r>
    </w:p>
    <w:p w:rsidR="00125995" w:rsidRDefault="00125995" w:rsidP="00621F7C">
      <w:pPr>
        <w:spacing w:after="0"/>
        <w:jc w:val="both"/>
        <w:rPr>
          <w:sz w:val="24"/>
          <w:lang w:val="en-US"/>
        </w:rPr>
      </w:pPr>
    </w:p>
    <w:p w:rsidR="00F67254" w:rsidRDefault="00F67254" w:rsidP="00621F7C">
      <w:pPr>
        <w:spacing w:after="0"/>
        <w:jc w:val="both"/>
        <w:rPr>
          <w:sz w:val="24"/>
          <w:lang w:val="en-US"/>
        </w:rPr>
      </w:pPr>
    </w:p>
    <w:p w:rsidR="00235DAF" w:rsidRDefault="00F67254" w:rsidP="00621F7C">
      <w:pPr>
        <w:spacing w:after="0"/>
        <w:jc w:val="both"/>
        <w:rPr>
          <w:sz w:val="24"/>
          <w:lang w:val="en-US"/>
        </w:rPr>
      </w:pPr>
      <w:r>
        <w:rPr>
          <w:sz w:val="24"/>
          <w:lang w:val="en-US"/>
        </w:rPr>
        <w:tab/>
        <w:t xml:space="preserve">It may be noted that the Applicants, through their trade union representative Mr Kangloo, have not disputed that the matter is one of implementation rather than interpretation. However, they have gone to lengths to relate their frustration at the fact that the Board of the Irrigation Authority has not appointed them as </w:t>
      </w:r>
      <w:r w:rsidRPr="00235DAF">
        <w:rPr>
          <w:i/>
          <w:sz w:val="24"/>
          <w:lang w:val="en-US"/>
        </w:rPr>
        <w:t>OMA</w:t>
      </w:r>
      <w:r>
        <w:rPr>
          <w:sz w:val="24"/>
          <w:lang w:val="en-US"/>
        </w:rPr>
        <w:t xml:space="preserve"> following the Tribunal’</w:t>
      </w:r>
      <w:r w:rsidR="00235DAF">
        <w:rPr>
          <w:sz w:val="24"/>
          <w:lang w:val="en-US"/>
        </w:rPr>
        <w:t xml:space="preserve">s award. </w:t>
      </w:r>
      <w:r w:rsidR="00235DAF">
        <w:rPr>
          <w:sz w:val="24"/>
          <w:lang w:val="en-US"/>
        </w:rPr>
        <w:tab/>
      </w:r>
    </w:p>
    <w:p w:rsidR="00235DAF" w:rsidRDefault="00235DAF" w:rsidP="00621F7C">
      <w:pPr>
        <w:spacing w:after="0"/>
        <w:jc w:val="both"/>
        <w:rPr>
          <w:sz w:val="24"/>
          <w:lang w:val="en-US"/>
        </w:rPr>
      </w:pPr>
    </w:p>
    <w:p w:rsidR="00235DAF" w:rsidRDefault="00235DAF" w:rsidP="00621F7C">
      <w:pPr>
        <w:spacing w:after="0"/>
        <w:jc w:val="both"/>
        <w:rPr>
          <w:sz w:val="24"/>
          <w:lang w:val="en-US"/>
        </w:rPr>
      </w:pPr>
    </w:p>
    <w:p w:rsidR="00235DAF" w:rsidRDefault="00235DAF" w:rsidP="00621F7C">
      <w:pPr>
        <w:spacing w:after="0"/>
        <w:jc w:val="both"/>
        <w:rPr>
          <w:sz w:val="24"/>
          <w:lang w:val="en-US"/>
        </w:rPr>
      </w:pPr>
      <w:r>
        <w:rPr>
          <w:sz w:val="24"/>
          <w:lang w:val="en-US"/>
        </w:rPr>
        <w:tab/>
        <w:t>The question</w:t>
      </w:r>
      <w:r w:rsidR="00E83878">
        <w:rPr>
          <w:sz w:val="24"/>
          <w:lang w:val="en-US"/>
        </w:rPr>
        <w:t xml:space="preserve"> as worded </w:t>
      </w:r>
      <w:r>
        <w:rPr>
          <w:sz w:val="24"/>
          <w:lang w:val="en-US"/>
        </w:rPr>
        <w:t xml:space="preserve">is also asking whether the two Applicants should be allowed to join the grade of </w:t>
      </w:r>
      <w:r w:rsidRPr="00235DAF">
        <w:rPr>
          <w:i/>
          <w:sz w:val="24"/>
          <w:lang w:val="en-US"/>
        </w:rPr>
        <w:t>OMA</w:t>
      </w:r>
      <w:r>
        <w:rPr>
          <w:sz w:val="24"/>
          <w:lang w:val="en-US"/>
        </w:rPr>
        <w:t xml:space="preserve"> as from 18 August 2014. </w:t>
      </w:r>
      <w:r w:rsidR="007715E1">
        <w:rPr>
          <w:sz w:val="24"/>
          <w:lang w:val="en-US"/>
        </w:rPr>
        <w:t>This, i</w:t>
      </w:r>
      <w:r>
        <w:rPr>
          <w:sz w:val="24"/>
          <w:lang w:val="en-US"/>
        </w:rPr>
        <w:t>t may be noted</w:t>
      </w:r>
      <w:r w:rsidR="007715E1">
        <w:rPr>
          <w:sz w:val="24"/>
          <w:lang w:val="en-US"/>
        </w:rPr>
        <w:t>,</w:t>
      </w:r>
      <w:r>
        <w:rPr>
          <w:sz w:val="24"/>
          <w:lang w:val="en-US"/>
        </w:rPr>
        <w:t xml:space="preserve"> could be the subject matter of another dispute relating to the date of appointment of the two Applicants to the post of </w:t>
      </w:r>
      <w:r w:rsidRPr="00235DAF">
        <w:rPr>
          <w:i/>
          <w:sz w:val="24"/>
          <w:lang w:val="en-US"/>
        </w:rPr>
        <w:t>OMA</w:t>
      </w:r>
      <w:r w:rsidR="00E83878">
        <w:rPr>
          <w:i/>
          <w:sz w:val="24"/>
          <w:lang w:val="en-US"/>
        </w:rPr>
        <w:t xml:space="preserve"> </w:t>
      </w:r>
      <w:r w:rsidR="00E83878" w:rsidRPr="00E83878">
        <w:rPr>
          <w:sz w:val="24"/>
          <w:lang w:val="en-US"/>
        </w:rPr>
        <w:t>and</w:t>
      </w:r>
      <w:r w:rsidR="00E83878">
        <w:rPr>
          <w:sz w:val="24"/>
          <w:lang w:val="en-US"/>
        </w:rPr>
        <w:t xml:space="preserve"> would not be a question arising as to the interpretation of the award delivered on 17 February 2016.  </w:t>
      </w:r>
      <w:r>
        <w:rPr>
          <w:sz w:val="24"/>
          <w:lang w:val="en-US"/>
        </w:rPr>
        <w:t xml:space="preserve">  </w:t>
      </w:r>
    </w:p>
    <w:p w:rsidR="00235DAF" w:rsidRDefault="00235DAF" w:rsidP="00621F7C">
      <w:pPr>
        <w:spacing w:after="0"/>
        <w:jc w:val="both"/>
        <w:rPr>
          <w:sz w:val="24"/>
          <w:lang w:val="en-US"/>
        </w:rPr>
      </w:pPr>
    </w:p>
    <w:p w:rsidR="00D8308C" w:rsidRDefault="00235DAF" w:rsidP="00621F7C">
      <w:pPr>
        <w:spacing w:after="0"/>
        <w:jc w:val="both"/>
        <w:rPr>
          <w:sz w:val="24"/>
          <w:lang w:val="en-US"/>
        </w:rPr>
      </w:pPr>
      <w:r>
        <w:rPr>
          <w:sz w:val="24"/>
          <w:lang w:val="en-US"/>
        </w:rPr>
        <w:tab/>
        <w:t xml:space="preserve">It cannot be overlooked that the Respondent, thorough its representative, has elaborated on the steps taken towards the implementation of the award. She has furthermore maintained having acted in good faith throughout. </w:t>
      </w:r>
    </w:p>
    <w:p w:rsidR="00D8308C" w:rsidRDefault="00D8308C" w:rsidP="00621F7C">
      <w:pPr>
        <w:spacing w:after="0"/>
        <w:jc w:val="both"/>
        <w:rPr>
          <w:sz w:val="24"/>
          <w:lang w:val="en-US"/>
        </w:rPr>
      </w:pPr>
    </w:p>
    <w:p w:rsidR="00D8308C" w:rsidRDefault="00D8308C" w:rsidP="00621F7C">
      <w:pPr>
        <w:spacing w:after="0"/>
        <w:jc w:val="both"/>
        <w:rPr>
          <w:sz w:val="24"/>
          <w:lang w:val="en-US"/>
        </w:rPr>
      </w:pPr>
    </w:p>
    <w:p w:rsidR="00D8308C" w:rsidRDefault="00D8308C" w:rsidP="00621F7C">
      <w:pPr>
        <w:spacing w:after="0"/>
        <w:jc w:val="both"/>
        <w:rPr>
          <w:sz w:val="24"/>
          <w:lang w:val="en-US"/>
        </w:rPr>
      </w:pPr>
      <w:r>
        <w:rPr>
          <w:sz w:val="24"/>
          <w:lang w:val="en-US"/>
        </w:rPr>
        <w:tab/>
        <w:t>In the circumstances, the Tribunal cannot find that the present matter relates to a question arising as to the interpretation of the award of the Tribunal</w:t>
      </w:r>
      <w:r w:rsidR="007715E1">
        <w:rPr>
          <w:sz w:val="24"/>
          <w:lang w:val="en-US"/>
        </w:rPr>
        <w:t xml:space="preserve"> in ERT/RN 05/2015</w:t>
      </w:r>
      <w:r>
        <w:rPr>
          <w:sz w:val="24"/>
          <w:lang w:val="en-US"/>
        </w:rPr>
        <w:t xml:space="preserve"> and ERT/RN 06/</w:t>
      </w:r>
      <w:r w:rsidR="007715E1">
        <w:rPr>
          <w:sz w:val="24"/>
          <w:lang w:val="en-US"/>
        </w:rPr>
        <w:t>2015</w:t>
      </w:r>
      <w:r>
        <w:rPr>
          <w:sz w:val="24"/>
          <w:lang w:val="en-US"/>
        </w:rPr>
        <w:t xml:space="preserve"> as published in </w:t>
      </w:r>
      <w:r w:rsidRPr="007715E1">
        <w:rPr>
          <w:i/>
          <w:sz w:val="24"/>
          <w:lang w:val="en-US"/>
        </w:rPr>
        <w:t>GN No. 191 of 2016</w:t>
      </w:r>
      <w:r>
        <w:rPr>
          <w:sz w:val="24"/>
          <w:lang w:val="en-US"/>
        </w:rPr>
        <w:t xml:space="preserve">. </w:t>
      </w:r>
    </w:p>
    <w:p w:rsidR="00D8308C" w:rsidRDefault="00D8308C" w:rsidP="00621F7C">
      <w:pPr>
        <w:spacing w:after="0"/>
        <w:jc w:val="both"/>
        <w:rPr>
          <w:sz w:val="24"/>
          <w:lang w:val="en-US"/>
        </w:rPr>
      </w:pPr>
    </w:p>
    <w:p w:rsidR="00D8308C" w:rsidRDefault="00D8308C" w:rsidP="00621F7C">
      <w:pPr>
        <w:spacing w:after="0"/>
        <w:jc w:val="both"/>
        <w:rPr>
          <w:sz w:val="24"/>
          <w:lang w:val="en-US"/>
        </w:rPr>
      </w:pPr>
    </w:p>
    <w:p w:rsidR="00F67254" w:rsidRDefault="00D8308C" w:rsidP="00621F7C">
      <w:pPr>
        <w:spacing w:after="0"/>
        <w:jc w:val="both"/>
        <w:rPr>
          <w:sz w:val="24"/>
          <w:lang w:val="en-US"/>
        </w:rPr>
      </w:pPr>
      <w:r>
        <w:rPr>
          <w:sz w:val="24"/>
          <w:lang w:val="en-US"/>
        </w:rPr>
        <w:tab/>
        <w:t>The application is therefore set aside.</w:t>
      </w:r>
      <w:r w:rsidR="00000F61">
        <w:rPr>
          <w:sz w:val="24"/>
          <w:lang w:val="en-US"/>
        </w:rPr>
        <w:t xml:space="preserve"> </w:t>
      </w:r>
      <w:r>
        <w:rPr>
          <w:sz w:val="24"/>
          <w:lang w:val="en-US"/>
        </w:rPr>
        <w:t xml:space="preserve">  </w:t>
      </w:r>
      <w:r w:rsidR="00235DAF">
        <w:rPr>
          <w:sz w:val="24"/>
          <w:lang w:val="en-US"/>
        </w:rPr>
        <w:t xml:space="preserve">     </w:t>
      </w:r>
      <w:r w:rsidR="00F67254">
        <w:rPr>
          <w:sz w:val="24"/>
          <w:lang w:val="en-US"/>
        </w:rPr>
        <w:t xml:space="preserve">   </w:t>
      </w:r>
    </w:p>
    <w:p w:rsidR="00125995" w:rsidRDefault="00125995" w:rsidP="00621F7C">
      <w:pPr>
        <w:spacing w:after="0"/>
        <w:jc w:val="both"/>
        <w:rPr>
          <w:sz w:val="24"/>
          <w:lang w:val="en-US"/>
        </w:rPr>
      </w:pPr>
    </w:p>
    <w:p w:rsidR="0070067D" w:rsidRDefault="0070067D">
      <w:pPr>
        <w:rPr>
          <w:sz w:val="24"/>
          <w:lang w:val="en-US"/>
        </w:rPr>
      </w:pPr>
      <w:r>
        <w:rPr>
          <w:sz w:val="24"/>
          <w:lang w:val="en-US"/>
        </w:rPr>
        <w:br w:type="page"/>
      </w:r>
    </w:p>
    <w:p w:rsidR="0070067D" w:rsidRDefault="0070067D" w:rsidP="0070067D">
      <w:pPr>
        <w:spacing w:after="0"/>
        <w:ind w:right="26"/>
        <w:jc w:val="both"/>
        <w:rPr>
          <w:rFonts w:eastAsia="Calibri" w:cstheme="minorHAnsi"/>
          <w:b/>
          <w:bCs/>
          <w:sz w:val="24"/>
          <w:szCs w:val="24"/>
        </w:rPr>
      </w:pPr>
    </w:p>
    <w:p w:rsidR="0070067D" w:rsidRDefault="0070067D" w:rsidP="0070067D">
      <w:pPr>
        <w:spacing w:after="0"/>
        <w:ind w:right="26"/>
        <w:jc w:val="both"/>
        <w:rPr>
          <w:rFonts w:eastAsia="Calibri" w:cstheme="minorHAnsi"/>
          <w:b/>
          <w:bCs/>
          <w:sz w:val="24"/>
          <w:szCs w:val="24"/>
        </w:rPr>
      </w:pPr>
    </w:p>
    <w:p w:rsidR="0070067D" w:rsidRDefault="0070067D" w:rsidP="0070067D">
      <w:pPr>
        <w:spacing w:after="0"/>
        <w:ind w:right="26"/>
        <w:jc w:val="both"/>
        <w:rPr>
          <w:rFonts w:eastAsia="Calibri" w:cstheme="minorHAnsi"/>
          <w:b/>
          <w:bCs/>
          <w:sz w:val="24"/>
          <w:szCs w:val="24"/>
        </w:rPr>
      </w:pPr>
    </w:p>
    <w:p w:rsidR="0070067D" w:rsidRDefault="0070067D" w:rsidP="0070067D">
      <w:pPr>
        <w:spacing w:after="0"/>
        <w:ind w:right="26"/>
        <w:jc w:val="both"/>
        <w:rPr>
          <w:rFonts w:eastAsia="Calibri" w:cstheme="minorHAnsi"/>
          <w:b/>
          <w:bCs/>
          <w:sz w:val="24"/>
          <w:szCs w:val="24"/>
        </w:rPr>
      </w:pPr>
    </w:p>
    <w:p w:rsidR="0070067D" w:rsidRDefault="0070067D" w:rsidP="0070067D">
      <w:pPr>
        <w:spacing w:after="0"/>
        <w:ind w:right="26"/>
        <w:jc w:val="both"/>
        <w:rPr>
          <w:rFonts w:eastAsia="Calibri" w:cstheme="minorHAnsi"/>
          <w:b/>
          <w:bCs/>
          <w:sz w:val="24"/>
          <w:szCs w:val="24"/>
        </w:rPr>
      </w:pPr>
      <w:r>
        <w:rPr>
          <w:rFonts w:eastAsia="Calibri" w:cstheme="minorHAnsi"/>
          <w:b/>
          <w:bCs/>
          <w:sz w:val="24"/>
          <w:szCs w:val="24"/>
        </w:rPr>
        <w:t>..........................................</w:t>
      </w:r>
    </w:p>
    <w:p w:rsidR="0070067D" w:rsidRDefault="0070067D" w:rsidP="0070067D">
      <w:pPr>
        <w:spacing w:after="0"/>
        <w:ind w:right="831"/>
        <w:rPr>
          <w:rFonts w:cstheme="minorHAnsi"/>
          <w:b/>
          <w:bCs/>
          <w:sz w:val="24"/>
          <w:szCs w:val="24"/>
        </w:rPr>
      </w:pPr>
      <w:r>
        <w:rPr>
          <w:rFonts w:cstheme="minorHAnsi"/>
          <w:b/>
          <w:bCs/>
          <w:sz w:val="24"/>
          <w:szCs w:val="24"/>
        </w:rPr>
        <w:t>Shameer Janhangeer</w:t>
      </w:r>
    </w:p>
    <w:p w:rsidR="0070067D" w:rsidRDefault="0070067D" w:rsidP="0070067D">
      <w:pPr>
        <w:spacing w:after="0"/>
        <w:ind w:right="831"/>
        <w:rPr>
          <w:rFonts w:cstheme="minorHAnsi"/>
          <w:b/>
          <w:bCs/>
          <w:sz w:val="24"/>
          <w:szCs w:val="24"/>
        </w:rPr>
      </w:pPr>
      <w:r>
        <w:rPr>
          <w:rFonts w:cstheme="minorHAnsi"/>
          <w:b/>
          <w:bCs/>
          <w:sz w:val="24"/>
          <w:szCs w:val="24"/>
        </w:rPr>
        <w:t>(Vice-President)</w:t>
      </w:r>
    </w:p>
    <w:p w:rsidR="0070067D" w:rsidRDefault="0070067D" w:rsidP="0070067D">
      <w:pPr>
        <w:spacing w:after="0"/>
        <w:ind w:right="831"/>
        <w:rPr>
          <w:rFonts w:cstheme="minorHAnsi"/>
          <w:b/>
          <w:bCs/>
          <w:sz w:val="24"/>
          <w:szCs w:val="24"/>
        </w:rPr>
      </w:pPr>
    </w:p>
    <w:p w:rsidR="0070067D" w:rsidRDefault="0070067D" w:rsidP="0070067D">
      <w:pPr>
        <w:spacing w:after="0"/>
        <w:ind w:right="831"/>
        <w:rPr>
          <w:rFonts w:cstheme="minorHAnsi"/>
          <w:b/>
          <w:bCs/>
          <w:sz w:val="24"/>
          <w:szCs w:val="24"/>
        </w:rPr>
      </w:pPr>
    </w:p>
    <w:p w:rsidR="0070067D" w:rsidRDefault="0070067D" w:rsidP="0070067D">
      <w:pPr>
        <w:spacing w:after="0"/>
        <w:ind w:right="831"/>
        <w:rPr>
          <w:rFonts w:cstheme="minorHAnsi"/>
          <w:b/>
          <w:bCs/>
          <w:sz w:val="24"/>
          <w:szCs w:val="24"/>
        </w:rPr>
      </w:pPr>
    </w:p>
    <w:p w:rsidR="0070067D" w:rsidRDefault="0070067D" w:rsidP="0070067D">
      <w:pPr>
        <w:spacing w:after="0"/>
        <w:ind w:right="831"/>
        <w:rPr>
          <w:rFonts w:cstheme="minorHAnsi"/>
          <w:b/>
          <w:bCs/>
          <w:sz w:val="24"/>
          <w:szCs w:val="24"/>
        </w:rPr>
      </w:pPr>
      <w:r>
        <w:rPr>
          <w:rFonts w:cstheme="minorHAnsi"/>
          <w:b/>
          <w:bCs/>
          <w:sz w:val="24"/>
          <w:szCs w:val="24"/>
        </w:rPr>
        <w:t>..........................................</w:t>
      </w:r>
    </w:p>
    <w:p w:rsidR="0070067D" w:rsidRDefault="0070067D" w:rsidP="0070067D">
      <w:pPr>
        <w:spacing w:after="0"/>
        <w:ind w:right="831"/>
        <w:rPr>
          <w:rFonts w:cstheme="minorHAnsi"/>
          <w:b/>
          <w:bCs/>
          <w:sz w:val="24"/>
          <w:szCs w:val="24"/>
          <w:lang w:val="en-US"/>
        </w:rPr>
      </w:pPr>
      <w:r>
        <w:rPr>
          <w:b/>
          <w:sz w:val="24"/>
          <w:szCs w:val="24"/>
          <w:lang w:val="en-US"/>
        </w:rPr>
        <w:t>Sounarain Ramana</w:t>
      </w:r>
      <w:r w:rsidRPr="003F52EB">
        <w:rPr>
          <w:b/>
          <w:bCs/>
          <w:sz w:val="24"/>
          <w:szCs w:val="24"/>
        </w:rPr>
        <w:tab/>
      </w:r>
      <w:r>
        <w:rPr>
          <w:rFonts w:cstheme="minorHAnsi"/>
          <w:b/>
          <w:bCs/>
          <w:sz w:val="24"/>
          <w:szCs w:val="24"/>
          <w:lang w:val="en-US"/>
        </w:rPr>
        <w:t xml:space="preserve"> </w:t>
      </w:r>
    </w:p>
    <w:p w:rsidR="0070067D" w:rsidRDefault="0070067D" w:rsidP="0070067D">
      <w:pPr>
        <w:spacing w:after="0"/>
        <w:ind w:right="831"/>
        <w:rPr>
          <w:rFonts w:cstheme="minorHAnsi"/>
          <w:b/>
          <w:bCs/>
          <w:sz w:val="24"/>
          <w:szCs w:val="24"/>
          <w:lang w:val="en-US"/>
        </w:rPr>
      </w:pPr>
      <w:r>
        <w:rPr>
          <w:rFonts w:cstheme="minorHAnsi"/>
          <w:b/>
          <w:bCs/>
          <w:sz w:val="24"/>
          <w:szCs w:val="24"/>
          <w:lang w:val="en-US"/>
        </w:rPr>
        <w:t>(Member)</w:t>
      </w:r>
    </w:p>
    <w:p w:rsidR="0070067D" w:rsidRDefault="0070067D" w:rsidP="0070067D">
      <w:pPr>
        <w:spacing w:after="0"/>
        <w:ind w:right="831"/>
        <w:rPr>
          <w:rFonts w:cstheme="minorHAnsi"/>
          <w:b/>
          <w:bCs/>
          <w:sz w:val="24"/>
          <w:szCs w:val="24"/>
          <w:lang w:val="en-US"/>
        </w:rPr>
      </w:pPr>
    </w:p>
    <w:p w:rsidR="0070067D" w:rsidRDefault="0070067D" w:rsidP="0070067D">
      <w:pPr>
        <w:spacing w:after="0"/>
        <w:ind w:right="831"/>
        <w:rPr>
          <w:rFonts w:cstheme="minorHAnsi"/>
          <w:b/>
          <w:bCs/>
          <w:sz w:val="24"/>
          <w:szCs w:val="24"/>
          <w:lang w:val="en-US"/>
        </w:rPr>
      </w:pPr>
    </w:p>
    <w:p w:rsidR="0070067D" w:rsidRDefault="0070067D" w:rsidP="0070067D">
      <w:pPr>
        <w:spacing w:after="0"/>
        <w:ind w:right="831"/>
        <w:rPr>
          <w:rFonts w:cstheme="minorHAnsi"/>
          <w:b/>
          <w:bCs/>
          <w:sz w:val="24"/>
          <w:szCs w:val="24"/>
          <w:lang w:val="en-US"/>
        </w:rPr>
      </w:pPr>
    </w:p>
    <w:p w:rsidR="0070067D" w:rsidRDefault="0070067D" w:rsidP="0070067D">
      <w:pPr>
        <w:spacing w:after="0"/>
        <w:ind w:right="831"/>
        <w:rPr>
          <w:rFonts w:cstheme="minorHAnsi"/>
          <w:b/>
          <w:bCs/>
          <w:sz w:val="24"/>
          <w:szCs w:val="24"/>
          <w:lang w:val="en-US"/>
        </w:rPr>
      </w:pPr>
      <w:r>
        <w:rPr>
          <w:rFonts w:cstheme="minorHAnsi"/>
          <w:b/>
          <w:bCs/>
          <w:sz w:val="24"/>
          <w:szCs w:val="24"/>
          <w:lang w:val="en-US"/>
        </w:rPr>
        <w:t>..........................................</w:t>
      </w:r>
    </w:p>
    <w:p w:rsidR="0070067D" w:rsidRDefault="0070067D" w:rsidP="0070067D">
      <w:pPr>
        <w:spacing w:after="0"/>
        <w:ind w:right="831"/>
        <w:rPr>
          <w:b/>
          <w:bCs/>
          <w:sz w:val="24"/>
          <w:szCs w:val="24"/>
        </w:rPr>
      </w:pPr>
      <w:r>
        <w:rPr>
          <w:b/>
          <w:bCs/>
          <w:sz w:val="24"/>
          <w:szCs w:val="24"/>
        </w:rPr>
        <w:t>Rajesvari Narasingam Ramdoo (Mrs)</w:t>
      </w:r>
    </w:p>
    <w:p w:rsidR="0070067D" w:rsidRDefault="0070067D" w:rsidP="0070067D">
      <w:pPr>
        <w:spacing w:after="0"/>
        <w:ind w:right="831"/>
        <w:rPr>
          <w:rFonts w:cstheme="minorHAnsi"/>
          <w:b/>
          <w:bCs/>
          <w:sz w:val="24"/>
          <w:szCs w:val="24"/>
        </w:rPr>
      </w:pPr>
      <w:r>
        <w:rPr>
          <w:rFonts w:cstheme="minorHAnsi"/>
          <w:b/>
          <w:bCs/>
          <w:sz w:val="24"/>
          <w:szCs w:val="24"/>
        </w:rPr>
        <w:t>(Member)</w:t>
      </w:r>
    </w:p>
    <w:p w:rsidR="0070067D" w:rsidRDefault="0070067D" w:rsidP="0070067D">
      <w:pPr>
        <w:spacing w:after="0"/>
        <w:ind w:right="831"/>
        <w:rPr>
          <w:rFonts w:cstheme="minorHAnsi"/>
          <w:b/>
          <w:bCs/>
          <w:sz w:val="24"/>
          <w:szCs w:val="24"/>
        </w:rPr>
      </w:pPr>
    </w:p>
    <w:p w:rsidR="0070067D" w:rsidRDefault="0070067D" w:rsidP="0070067D">
      <w:pPr>
        <w:spacing w:after="0"/>
        <w:ind w:right="831"/>
        <w:rPr>
          <w:rFonts w:cstheme="minorHAnsi"/>
          <w:b/>
          <w:bCs/>
          <w:sz w:val="24"/>
          <w:szCs w:val="24"/>
        </w:rPr>
      </w:pPr>
    </w:p>
    <w:p w:rsidR="0070067D" w:rsidRDefault="0070067D" w:rsidP="0070067D">
      <w:pPr>
        <w:spacing w:after="0"/>
        <w:ind w:right="831"/>
        <w:rPr>
          <w:rFonts w:cstheme="minorHAnsi"/>
          <w:b/>
          <w:bCs/>
          <w:sz w:val="24"/>
          <w:szCs w:val="24"/>
        </w:rPr>
      </w:pPr>
    </w:p>
    <w:p w:rsidR="0070067D" w:rsidRDefault="0070067D" w:rsidP="0070067D">
      <w:pPr>
        <w:spacing w:after="0"/>
        <w:ind w:right="831"/>
        <w:rPr>
          <w:rFonts w:cstheme="minorHAnsi"/>
          <w:b/>
          <w:bCs/>
          <w:sz w:val="24"/>
          <w:szCs w:val="24"/>
        </w:rPr>
      </w:pPr>
      <w:r>
        <w:rPr>
          <w:rFonts w:cstheme="minorHAnsi"/>
          <w:b/>
          <w:bCs/>
          <w:sz w:val="24"/>
          <w:szCs w:val="24"/>
        </w:rPr>
        <w:t>..........................................</w:t>
      </w:r>
    </w:p>
    <w:p w:rsidR="0070067D" w:rsidRDefault="0070067D" w:rsidP="0070067D">
      <w:pPr>
        <w:spacing w:after="0"/>
        <w:ind w:right="831"/>
        <w:rPr>
          <w:rFonts w:cstheme="minorHAnsi"/>
          <w:b/>
          <w:bCs/>
          <w:sz w:val="24"/>
          <w:szCs w:val="24"/>
        </w:rPr>
      </w:pPr>
      <w:r>
        <w:rPr>
          <w:rFonts w:cstheme="minorHAnsi"/>
          <w:b/>
          <w:bCs/>
          <w:sz w:val="24"/>
          <w:szCs w:val="24"/>
        </w:rPr>
        <w:t>Triboohun Raj Gunnoo</w:t>
      </w:r>
    </w:p>
    <w:p w:rsidR="0070067D" w:rsidRDefault="0070067D" w:rsidP="0070067D">
      <w:pPr>
        <w:spacing w:after="0"/>
        <w:ind w:right="831"/>
        <w:rPr>
          <w:rFonts w:cstheme="minorHAnsi"/>
          <w:b/>
          <w:bCs/>
          <w:sz w:val="24"/>
          <w:szCs w:val="24"/>
        </w:rPr>
      </w:pPr>
      <w:r>
        <w:rPr>
          <w:rFonts w:cstheme="minorHAnsi"/>
          <w:b/>
          <w:bCs/>
          <w:sz w:val="24"/>
          <w:szCs w:val="24"/>
        </w:rPr>
        <w:t>(Member)</w:t>
      </w:r>
    </w:p>
    <w:p w:rsidR="0070067D" w:rsidRDefault="0070067D" w:rsidP="0070067D">
      <w:pPr>
        <w:spacing w:after="0"/>
        <w:ind w:right="566"/>
        <w:jc w:val="both"/>
        <w:rPr>
          <w:rFonts w:eastAsia="Calibri" w:cstheme="minorHAnsi"/>
          <w:bCs/>
          <w:sz w:val="24"/>
          <w:szCs w:val="24"/>
        </w:rPr>
      </w:pPr>
    </w:p>
    <w:p w:rsidR="0070067D" w:rsidRDefault="0070067D" w:rsidP="0070067D">
      <w:pPr>
        <w:spacing w:after="0"/>
        <w:ind w:right="566"/>
        <w:jc w:val="both"/>
        <w:rPr>
          <w:rFonts w:eastAsia="Calibri" w:cstheme="minorHAnsi"/>
          <w:bCs/>
          <w:sz w:val="24"/>
          <w:szCs w:val="24"/>
        </w:rPr>
      </w:pPr>
    </w:p>
    <w:p w:rsidR="0070067D" w:rsidRDefault="0070067D" w:rsidP="0070067D">
      <w:pPr>
        <w:spacing w:after="0"/>
        <w:ind w:right="566"/>
        <w:jc w:val="both"/>
        <w:rPr>
          <w:rFonts w:eastAsia="Calibri" w:cstheme="minorHAnsi"/>
          <w:bCs/>
          <w:sz w:val="24"/>
          <w:szCs w:val="24"/>
        </w:rPr>
      </w:pPr>
    </w:p>
    <w:p w:rsidR="0070067D" w:rsidRPr="00247587" w:rsidRDefault="0070067D" w:rsidP="0070067D">
      <w:pPr>
        <w:spacing w:after="0"/>
        <w:ind w:right="566"/>
        <w:jc w:val="both"/>
        <w:rPr>
          <w:rFonts w:eastAsia="Calibri" w:cstheme="minorHAnsi"/>
          <w:b/>
          <w:bCs/>
          <w:sz w:val="24"/>
          <w:szCs w:val="24"/>
        </w:rPr>
      </w:pPr>
      <w:r w:rsidRPr="00247587">
        <w:rPr>
          <w:rFonts w:eastAsia="Calibri" w:cstheme="minorHAnsi"/>
          <w:b/>
          <w:bCs/>
          <w:sz w:val="24"/>
          <w:szCs w:val="24"/>
        </w:rPr>
        <w:t>Date:</w:t>
      </w:r>
      <w:r w:rsidRPr="00247587">
        <w:rPr>
          <w:rFonts w:eastAsia="Calibri" w:cstheme="minorHAnsi"/>
          <w:b/>
          <w:bCs/>
          <w:sz w:val="24"/>
          <w:szCs w:val="24"/>
        </w:rPr>
        <w:tab/>
      </w:r>
      <w:r>
        <w:rPr>
          <w:rFonts w:eastAsia="Calibri" w:cstheme="minorHAnsi"/>
          <w:b/>
          <w:bCs/>
          <w:sz w:val="24"/>
          <w:szCs w:val="24"/>
        </w:rPr>
        <w:t>27</w:t>
      </w:r>
      <w:r w:rsidRPr="0070067D">
        <w:rPr>
          <w:rFonts w:eastAsia="Calibri" w:cstheme="minorHAnsi"/>
          <w:b/>
          <w:bCs/>
          <w:sz w:val="24"/>
          <w:szCs w:val="24"/>
          <w:vertAlign w:val="superscript"/>
        </w:rPr>
        <w:t>th</w:t>
      </w:r>
      <w:r>
        <w:rPr>
          <w:rFonts w:eastAsia="Calibri" w:cstheme="minorHAnsi"/>
          <w:b/>
          <w:bCs/>
          <w:sz w:val="24"/>
          <w:szCs w:val="24"/>
        </w:rPr>
        <w:t xml:space="preserve"> May</w:t>
      </w:r>
      <w:r w:rsidRPr="00247587">
        <w:rPr>
          <w:rFonts w:eastAsia="Calibri" w:cstheme="minorHAnsi"/>
          <w:b/>
          <w:bCs/>
          <w:sz w:val="24"/>
          <w:szCs w:val="24"/>
        </w:rPr>
        <w:t xml:space="preserve"> 2016</w:t>
      </w:r>
    </w:p>
    <w:p w:rsidR="0070067D" w:rsidRDefault="0070067D" w:rsidP="0070067D">
      <w:pPr>
        <w:spacing w:after="0"/>
        <w:ind w:right="566"/>
        <w:jc w:val="both"/>
        <w:rPr>
          <w:rFonts w:eastAsia="Calibri" w:cstheme="minorHAnsi"/>
          <w:bCs/>
          <w:sz w:val="24"/>
          <w:szCs w:val="24"/>
        </w:rPr>
      </w:pPr>
    </w:p>
    <w:p w:rsidR="0070067D" w:rsidRDefault="0070067D" w:rsidP="0070067D">
      <w:pPr>
        <w:spacing w:after="0"/>
        <w:ind w:right="566"/>
        <w:jc w:val="both"/>
        <w:rPr>
          <w:rFonts w:eastAsia="Calibri" w:cstheme="minorHAnsi"/>
          <w:bCs/>
          <w:sz w:val="24"/>
          <w:szCs w:val="24"/>
        </w:rPr>
      </w:pPr>
    </w:p>
    <w:p w:rsidR="00125995" w:rsidRDefault="00125995" w:rsidP="00621F7C">
      <w:pPr>
        <w:spacing w:after="0"/>
        <w:jc w:val="both"/>
        <w:rPr>
          <w:sz w:val="24"/>
          <w:lang w:val="en-US"/>
        </w:rPr>
      </w:pPr>
    </w:p>
    <w:p w:rsidR="004149C2" w:rsidRDefault="004149C2" w:rsidP="00621F7C">
      <w:pPr>
        <w:spacing w:after="0"/>
        <w:jc w:val="both"/>
        <w:rPr>
          <w:sz w:val="24"/>
          <w:lang w:val="en-US"/>
        </w:rPr>
      </w:pPr>
    </w:p>
    <w:p w:rsidR="004149C2" w:rsidRDefault="004149C2" w:rsidP="00621F7C">
      <w:pPr>
        <w:spacing w:after="0"/>
        <w:jc w:val="both"/>
        <w:rPr>
          <w:sz w:val="24"/>
          <w:lang w:val="en-US"/>
        </w:rPr>
      </w:pPr>
    </w:p>
    <w:p w:rsidR="004149C2" w:rsidRPr="00621F7C" w:rsidRDefault="004149C2" w:rsidP="00621F7C">
      <w:pPr>
        <w:spacing w:after="0"/>
        <w:jc w:val="both"/>
        <w:rPr>
          <w:sz w:val="24"/>
          <w:lang w:val="en-US"/>
        </w:rPr>
      </w:pPr>
      <w:r>
        <w:rPr>
          <w:sz w:val="24"/>
          <w:lang w:val="en-US"/>
        </w:rPr>
        <w:tab/>
      </w:r>
    </w:p>
    <w:sectPr w:rsidR="004149C2" w:rsidRPr="00621F7C" w:rsidSect="00BD4F3D">
      <w:footerReference w:type="default" r:id="rId7"/>
      <w:pgSz w:w="11906" w:h="16838"/>
      <w:pgMar w:top="1440" w:right="1466"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7D7C" w:rsidRDefault="00B07D7C" w:rsidP="00461349">
      <w:pPr>
        <w:spacing w:after="0" w:line="240" w:lineRule="auto"/>
      </w:pPr>
      <w:r>
        <w:separator/>
      </w:r>
    </w:p>
  </w:endnote>
  <w:endnote w:type="continuationSeparator" w:id="0">
    <w:p w:rsidR="00B07D7C" w:rsidRDefault="00B07D7C" w:rsidP="004613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BoldMT">
    <w:panose1 w:val="00000000000000000000"/>
    <w:charset w:val="00"/>
    <w:family w:val="auto"/>
    <w:notTrueType/>
    <w:pitch w:val="default"/>
    <w:sig w:usb0="00000003" w:usb1="00000000" w:usb2="00000000" w:usb3="00000000" w:csb0="00000001" w:csb1="00000000"/>
  </w:font>
  <w:font w:name="Arial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316810"/>
      <w:docPartObj>
        <w:docPartGallery w:val="Page Numbers (Bottom of Page)"/>
        <w:docPartUnique/>
      </w:docPartObj>
    </w:sdtPr>
    <w:sdtEndPr>
      <w:rPr>
        <w:noProof/>
      </w:rPr>
    </w:sdtEndPr>
    <w:sdtContent>
      <w:p w:rsidR="007A5F24" w:rsidRDefault="007A5F24">
        <w:pPr>
          <w:pStyle w:val="Footer"/>
          <w:jc w:val="right"/>
        </w:pPr>
        <w:r>
          <w:fldChar w:fldCharType="begin"/>
        </w:r>
        <w:r>
          <w:instrText xml:space="preserve"> PAGE   \* MERGEFORMAT </w:instrText>
        </w:r>
        <w:r>
          <w:fldChar w:fldCharType="separate"/>
        </w:r>
        <w:r w:rsidR="00995A4E">
          <w:rPr>
            <w:noProof/>
          </w:rPr>
          <w:t>5</w:t>
        </w:r>
        <w:r>
          <w:rPr>
            <w:noProof/>
          </w:rPr>
          <w:fldChar w:fldCharType="end"/>
        </w:r>
      </w:p>
    </w:sdtContent>
  </w:sdt>
  <w:p w:rsidR="007A5F24" w:rsidRDefault="007A5F2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7D7C" w:rsidRDefault="00B07D7C" w:rsidP="00461349">
      <w:pPr>
        <w:spacing w:after="0" w:line="240" w:lineRule="auto"/>
      </w:pPr>
      <w:r>
        <w:separator/>
      </w:r>
    </w:p>
  </w:footnote>
  <w:footnote w:type="continuationSeparator" w:id="0">
    <w:p w:rsidR="00B07D7C" w:rsidRDefault="00B07D7C" w:rsidP="0046134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1F7C"/>
    <w:rsid w:val="00000F61"/>
    <w:rsid w:val="00031117"/>
    <w:rsid w:val="000873AF"/>
    <w:rsid w:val="00111759"/>
    <w:rsid w:val="00125114"/>
    <w:rsid w:val="00125995"/>
    <w:rsid w:val="00127C34"/>
    <w:rsid w:val="001A4F6D"/>
    <w:rsid w:val="001C550D"/>
    <w:rsid w:val="001E13B7"/>
    <w:rsid w:val="001F6596"/>
    <w:rsid w:val="00223398"/>
    <w:rsid w:val="00235DAF"/>
    <w:rsid w:val="002A42C2"/>
    <w:rsid w:val="002E6AC1"/>
    <w:rsid w:val="002F2ACC"/>
    <w:rsid w:val="00321229"/>
    <w:rsid w:val="003225E1"/>
    <w:rsid w:val="00367533"/>
    <w:rsid w:val="004149C2"/>
    <w:rsid w:val="00461349"/>
    <w:rsid w:val="004844B4"/>
    <w:rsid w:val="004B3191"/>
    <w:rsid w:val="004C32CE"/>
    <w:rsid w:val="004C7499"/>
    <w:rsid w:val="004D0A1B"/>
    <w:rsid w:val="0050505E"/>
    <w:rsid w:val="005B3908"/>
    <w:rsid w:val="005F1131"/>
    <w:rsid w:val="005F4DAE"/>
    <w:rsid w:val="005F5DB6"/>
    <w:rsid w:val="00621F7C"/>
    <w:rsid w:val="00636656"/>
    <w:rsid w:val="0068289A"/>
    <w:rsid w:val="006D6E55"/>
    <w:rsid w:val="006E3AB6"/>
    <w:rsid w:val="0070067D"/>
    <w:rsid w:val="0071157A"/>
    <w:rsid w:val="00765DB4"/>
    <w:rsid w:val="007715E1"/>
    <w:rsid w:val="007A5F24"/>
    <w:rsid w:val="00834065"/>
    <w:rsid w:val="008A4827"/>
    <w:rsid w:val="008C2B74"/>
    <w:rsid w:val="008F792E"/>
    <w:rsid w:val="009369CF"/>
    <w:rsid w:val="00954EB5"/>
    <w:rsid w:val="0095688F"/>
    <w:rsid w:val="00995A4E"/>
    <w:rsid w:val="00AE5FCB"/>
    <w:rsid w:val="00B07D7C"/>
    <w:rsid w:val="00B37CAC"/>
    <w:rsid w:val="00BD4F3D"/>
    <w:rsid w:val="00C3580A"/>
    <w:rsid w:val="00C55DE2"/>
    <w:rsid w:val="00D41AC2"/>
    <w:rsid w:val="00D8027D"/>
    <w:rsid w:val="00D8308C"/>
    <w:rsid w:val="00DB28A2"/>
    <w:rsid w:val="00DC1E80"/>
    <w:rsid w:val="00DE3966"/>
    <w:rsid w:val="00E83878"/>
    <w:rsid w:val="00EA71F0"/>
    <w:rsid w:val="00F53CB5"/>
    <w:rsid w:val="00F67254"/>
    <w:rsid w:val="00FC6052"/>
    <w:rsid w:val="00FD51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13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61349"/>
  </w:style>
  <w:style w:type="paragraph" w:styleId="Footer">
    <w:name w:val="footer"/>
    <w:basedOn w:val="Normal"/>
    <w:link w:val="FooterChar"/>
    <w:uiPriority w:val="99"/>
    <w:unhideWhenUsed/>
    <w:rsid w:val="004613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61349"/>
  </w:style>
  <w:style w:type="paragraph" w:styleId="BalloonText">
    <w:name w:val="Balloon Text"/>
    <w:basedOn w:val="Normal"/>
    <w:link w:val="BalloonTextChar"/>
    <w:uiPriority w:val="99"/>
    <w:semiHidden/>
    <w:unhideWhenUsed/>
    <w:rsid w:val="003212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122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13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61349"/>
  </w:style>
  <w:style w:type="paragraph" w:styleId="Footer">
    <w:name w:val="footer"/>
    <w:basedOn w:val="Normal"/>
    <w:link w:val="FooterChar"/>
    <w:uiPriority w:val="99"/>
    <w:unhideWhenUsed/>
    <w:rsid w:val="004613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61349"/>
  </w:style>
  <w:style w:type="paragraph" w:styleId="BalloonText">
    <w:name w:val="Balloon Text"/>
    <w:basedOn w:val="Normal"/>
    <w:link w:val="BalloonTextChar"/>
    <w:uiPriority w:val="99"/>
    <w:semiHidden/>
    <w:unhideWhenUsed/>
    <w:rsid w:val="003212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122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93FC4C48176D4BA39FB2B3A58FDD54" ma:contentTypeVersion="1" ma:contentTypeDescription="Create a new document." ma:contentTypeScope="" ma:versionID="7350b534a8aa33a7f4abf92fcd5ca326">
  <xsd:schema xmlns:xsd="http://www.w3.org/2001/XMLSchema" xmlns:xs="http://www.w3.org/2001/XMLSchema" xmlns:p="http://schemas.microsoft.com/office/2006/metadata/properties" xmlns:ns1="http://schemas.microsoft.com/sharepoint/v3" targetNamespace="http://schemas.microsoft.com/office/2006/metadata/properties" ma:root="true" ma:fieldsID="ff01fac345008aa34b3a53f2166bf3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21A6AD6-C02A-42C7-8E00-8F85900C97BB}"/>
</file>

<file path=customXml/itemProps2.xml><?xml version="1.0" encoding="utf-8"?>
<ds:datastoreItem xmlns:ds="http://schemas.openxmlformats.org/officeDocument/2006/customXml" ds:itemID="{72F8B421-41A8-4663-8AA4-B7F77AE6FC30}"/>
</file>

<file path=customXml/itemProps3.xml><?xml version="1.0" encoding="utf-8"?>
<ds:datastoreItem xmlns:ds="http://schemas.openxmlformats.org/officeDocument/2006/customXml" ds:itemID="{E55B147A-EE6E-4C9B-BDE1-9A29A1286897}"/>
</file>

<file path=docProps/app.xml><?xml version="1.0" encoding="utf-8"?>
<Properties xmlns="http://schemas.openxmlformats.org/officeDocument/2006/extended-properties" xmlns:vt="http://schemas.openxmlformats.org/officeDocument/2006/docPropsVTypes">
  <Template>Normal</Template>
  <TotalTime>0</TotalTime>
  <Pages>5</Pages>
  <Words>959</Words>
  <Characters>5472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ert</dc:creator>
  <cp:lastModifiedBy>Room 820 ip 43</cp:lastModifiedBy>
  <cp:revision>2</cp:revision>
  <cp:lastPrinted>2016-05-27T07:02:00Z</cp:lastPrinted>
  <dcterms:created xsi:type="dcterms:W3CDTF">2017-04-06T11:19:00Z</dcterms:created>
  <dcterms:modified xsi:type="dcterms:W3CDTF">2017-04-06T11:19:00Z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0x0101002493FC4C48176D4BA39FB2B3A58FDD54</vt:lpwstr>
  </property>
  <property fmtid="{D5CDD505-2E9C-101B-9397-08002B2CF9AE}" pid="3" name="PublishingContact">
    <vt:lpwstr/>
  </property>
  <property fmtid="{D5CDD505-2E9C-101B-9397-08002B2CF9AE}" pid="4" name="Order">
    <vt:r8>110700</vt:r8>
  </property>
  <property fmtid="{D5CDD505-2E9C-101B-9397-08002B2CF9AE}" pid="5" name="PublishingRollupImage">
    <vt:lpwstr/>
  </property>
  <property fmtid="{D5CDD505-2E9C-101B-9397-08002B2CF9AE}" pid="6" name="PublishingContactEmail">
    <vt:lpwstr/>
  </property>
  <property fmtid="{D5CDD505-2E9C-101B-9397-08002B2CF9AE}" pid="7" name="xd_Signature">
    <vt:bool>false</vt:bool>
  </property>
  <property fmtid="{D5CDD505-2E9C-101B-9397-08002B2CF9AE}" pid="8" name="xd_ProgID">
    <vt:lpwstr/>
  </property>
  <property fmtid="{D5CDD505-2E9C-101B-9397-08002B2CF9AE}" pid="9" name="PublishingContactPicture">
    <vt:lpwstr/>
  </property>
  <property fmtid="{D5CDD505-2E9C-101B-9397-08002B2CF9AE}" pid="10" name="PublishingVariationGroupID">
    <vt:lpwstr/>
  </property>
  <property fmtid="{D5CDD505-2E9C-101B-9397-08002B2CF9AE}" pid="11" name="PublishingVariationRelationshipLinkFieldID">
    <vt:lpwstr/>
  </property>
  <property fmtid="{D5CDD505-2E9C-101B-9397-08002B2CF9AE}" pid="12" name="PublishingContactName">
    <vt:lpwstr/>
  </property>
  <property fmtid="{D5CDD505-2E9C-101B-9397-08002B2CF9AE}" pid="13" name="_SourceUrl">
    <vt:lpwstr/>
  </property>
  <property fmtid="{D5CDD505-2E9C-101B-9397-08002B2CF9AE}" pid="14" name="_SharedFileIndex">
    <vt:lpwstr/>
  </property>
  <property fmtid="{D5CDD505-2E9C-101B-9397-08002B2CF9AE}" pid="15" name="Comments">
    <vt:lpwstr/>
  </property>
  <property fmtid="{D5CDD505-2E9C-101B-9397-08002B2CF9AE}" pid="16" name="PublishingPageLayout">
    <vt:lpwstr/>
  </property>
  <property fmtid="{D5CDD505-2E9C-101B-9397-08002B2CF9AE}" pid="17" name="TemplateUrl">
    <vt:lpwstr/>
  </property>
  <property fmtid="{D5CDD505-2E9C-101B-9397-08002B2CF9AE}" pid="18" name="Audience">
    <vt:lpwstr/>
  </property>
</Properties>
</file>