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B7" w:rsidRDefault="003004B7" w:rsidP="0060665D">
      <w:pPr>
        <w:spacing w:after="0"/>
        <w:jc w:val="both"/>
        <w:rPr>
          <w:sz w:val="24"/>
        </w:rPr>
      </w:pPr>
      <w:bookmarkStart w:id="0" w:name="_GoBack"/>
      <w:bookmarkEnd w:id="0"/>
    </w:p>
    <w:p w:rsidR="00496DBA" w:rsidRDefault="00496DBA" w:rsidP="00496DBA">
      <w:pPr>
        <w:widowControl w:val="0"/>
        <w:autoSpaceDE w:val="0"/>
        <w:autoSpaceDN w:val="0"/>
        <w:adjustRightInd w:val="0"/>
        <w:spacing w:after="0"/>
        <w:jc w:val="center"/>
        <w:rPr>
          <w:b/>
          <w:bCs/>
          <w:sz w:val="28"/>
          <w:szCs w:val="28"/>
        </w:rPr>
      </w:pPr>
      <w:r>
        <w:rPr>
          <w:b/>
          <w:bCs/>
          <w:sz w:val="28"/>
          <w:szCs w:val="28"/>
        </w:rPr>
        <w:t>EMPLOYMENT RELATIONS TRIBUNAL</w:t>
      </w:r>
    </w:p>
    <w:p w:rsidR="00496DBA" w:rsidRPr="00A504A4" w:rsidRDefault="00496DBA" w:rsidP="00496DBA">
      <w:pPr>
        <w:tabs>
          <w:tab w:val="center" w:pos="4545"/>
          <w:tab w:val="left" w:pos="5820"/>
        </w:tabs>
        <w:spacing w:after="0"/>
        <w:rPr>
          <w:b/>
          <w:sz w:val="24"/>
          <w:szCs w:val="28"/>
        </w:rPr>
      </w:pPr>
      <w:r>
        <w:rPr>
          <w:b/>
          <w:sz w:val="28"/>
          <w:szCs w:val="28"/>
        </w:rPr>
        <w:tab/>
      </w:r>
    </w:p>
    <w:p w:rsidR="00496DBA" w:rsidRDefault="00496DBA" w:rsidP="00496DBA">
      <w:pPr>
        <w:tabs>
          <w:tab w:val="center" w:pos="4545"/>
          <w:tab w:val="left" w:pos="5820"/>
        </w:tabs>
        <w:spacing w:after="0" w:line="360" w:lineRule="auto"/>
        <w:rPr>
          <w:b/>
          <w:sz w:val="28"/>
          <w:szCs w:val="28"/>
        </w:rPr>
      </w:pPr>
      <w:r>
        <w:rPr>
          <w:b/>
          <w:sz w:val="28"/>
          <w:szCs w:val="28"/>
        </w:rPr>
        <w:tab/>
        <w:t>ORDER</w:t>
      </w:r>
    </w:p>
    <w:p w:rsidR="00496DBA" w:rsidRPr="00496DBA" w:rsidRDefault="00496DBA" w:rsidP="00496DBA">
      <w:pPr>
        <w:tabs>
          <w:tab w:val="center" w:pos="4545"/>
          <w:tab w:val="left" w:pos="5820"/>
        </w:tabs>
        <w:spacing w:after="0" w:line="360" w:lineRule="auto"/>
        <w:rPr>
          <w:b/>
          <w:sz w:val="28"/>
          <w:szCs w:val="28"/>
        </w:rPr>
      </w:pPr>
      <w:r w:rsidRPr="002829AE">
        <w:rPr>
          <w:b/>
          <w:sz w:val="28"/>
          <w:szCs w:val="28"/>
        </w:rPr>
        <w:tab/>
      </w:r>
    </w:p>
    <w:p w:rsidR="00496DBA" w:rsidRPr="00CF01C9" w:rsidRDefault="00496DBA" w:rsidP="00496DBA">
      <w:pPr>
        <w:spacing w:after="0"/>
        <w:rPr>
          <w:sz w:val="24"/>
          <w:szCs w:val="24"/>
        </w:rPr>
      </w:pPr>
      <w:r>
        <w:rPr>
          <w:sz w:val="28"/>
          <w:szCs w:val="24"/>
        </w:rPr>
        <w:t>ERT/RN 127/2016</w:t>
      </w:r>
    </w:p>
    <w:p w:rsidR="00496DBA" w:rsidRDefault="00496DBA" w:rsidP="00496DBA">
      <w:pPr>
        <w:spacing w:after="0"/>
        <w:rPr>
          <w:b/>
          <w:sz w:val="24"/>
          <w:szCs w:val="24"/>
        </w:rPr>
      </w:pPr>
    </w:p>
    <w:p w:rsidR="00496DBA" w:rsidRPr="00CF01C9" w:rsidRDefault="00496DBA" w:rsidP="00496DBA">
      <w:pPr>
        <w:spacing w:after="0"/>
        <w:rPr>
          <w:sz w:val="28"/>
          <w:szCs w:val="24"/>
        </w:rPr>
      </w:pPr>
      <w:r w:rsidRPr="00CF01C9">
        <w:rPr>
          <w:sz w:val="28"/>
          <w:szCs w:val="24"/>
        </w:rPr>
        <w:t>Before:</w:t>
      </w:r>
    </w:p>
    <w:p w:rsidR="00496DBA" w:rsidRDefault="00496DBA" w:rsidP="00496DBA">
      <w:pPr>
        <w:spacing w:after="0"/>
        <w:rPr>
          <w:b/>
          <w:sz w:val="24"/>
          <w:szCs w:val="24"/>
        </w:rPr>
      </w:pPr>
      <w:r>
        <w:rPr>
          <w:b/>
          <w:sz w:val="24"/>
          <w:szCs w:val="24"/>
        </w:rPr>
        <w:tab/>
      </w:r>
    </w:p>
    <w:p w:rsidR="00496DBA" w:rsidRPr="00E372AC" w:rsidRDefault="00496DBA" w:rsidP="00496DBA">
      <w:pPr>
        <w:spacing w:after="0" w:line="360" w:lineRule="auto"/>
        <w:ind w:left="720" w:right="831"/>
        <w:rPr>
          <w:b/>
          <w:bCs/>
          <w:sz w:val="28"/>
          <w:szCs w:val="24"/>
        </w:rPr>
      </w:pPr>
      <w:r>
        <w:rPr>
          <w:b/>
          <w:bCs/>
          <w:sz w:val="28"/>
          <w:szCs w:val="24"/>
        </w:rPr>
        <w:t>Shameer Janhangeer</w:t>
      </w:r>
      <w:r>
        <w:rPr>
          <w:b/>
          <w:bCs/>
          <w:sz w:val="28"/>
          <w:szCs w:val="24"/>
        </w:rPr>
        <w:tab/>
      </w:r>
      <w:r>
        <w:rPr>
          <w:b/>
          <w:bCs/>
          <w:sz w:val="28"/>
          <w:szCs w:val="24"/>
        </w:rPr>
        <w:tab/>
      </w:r>
      <w:r>
        <w:rPr>
          <w:b/>
          <w:bCs/>
          <w:sz w:val="28"/>
          <w:szCs w:val="24"/>
        </w:rPr>
        <w:tab/>
      </w:r>
      <w:r>
        <w:rPr>
          <w:b/>
          <w:bCs/>
          <w:sz w:val="28"/>
          <w:szCs w:val="24"/>
        </w:rPr>
        <w:tab/>
      </w:r>
      <w:r w:rsidRPr="00E372AC">
        <w:rPr>
          <w:b/>
          <w:bCs/>
          <w:sz w:val="28"/>
          <w:szCs w:val="24"/>
        </w:rPr>
        <w:t>-</w:t>
      </w:r>
      <w:r w:rsidRPr="00E372AC">
        <w:rPr>
          <w:b/>
          <w:bCs/>
          <w:sz w:val="28"/>
          <w:szCs w:val="24"/>
        </w:rPr>
        <w:tab/>
        <w:t>Vice-President</w:t>
      </w:r>
    </w:p>
    <w:p w:rsidR="00496DBA" w:rsidRPr="00E372AC" w:rsidRDefault="00496DBA" w:rsidP="00496DBA">
      <w:pPr>
        <w:spacing w:after="0" w:line="360" w:lineRule="auto"/>
        <w:ind w:right="831" w:firstLine="720"/>
        <w:rPr>
          <w:b/>
          <w:bCs/>
          <w:sz w:val="28"/>
          <w:szCs w:val="24"/>
        </w:rPr>
      </w:pPr>
      <w:r>
        <w:rPr>
          <w:b/>
          <w:bCs/>
          <w:sz w:val="28"/>
          <w:szCs w:val="24"/>
        </w:rPr>
        <w:t xml:space="preserve">Ramprakash Ramkissen </w:t>
      </w:r>
      <w:r w:rsidRPr="00E372AC">
        <w:rPr>
          <w:b/>
          <w:bCs/>
          <w:sz w:val="28"/>
          <w:szCs w:val="24"/>
        </w:rPr>
        <w:tab/>
      </w:r>
      <w:r w:rsidRPr="00E372AC">
        <w:rPr>
          <w:b/>
          <w:bCs/>
          <w:sz w:val="28"/>
          <w:szCs w:val="24"/>
        </w:rPr>
        <w:tab/>
      </w:r>
      <w:r w:rsidRPr="00E372AC">
        <w:rPr>
          <w:b/>
          <w:bCs/>
          <w:sz w:val="28"/>
          <w:szCs w:val="24"/>
        </w:rPr>
        <w:tab/>
      </w:r>
      <w:r>
        <w:rPr>
          <w:b/>
          <w:bCs/>
          <w:sz w:val="28"/>
          <w:szCs w:val="24"/>
        </w:rPr>
        <w:tab/>
      </w:r>
      <w:r w:rsidRPr="00E372AC">
        <w:rPr>
          <w:b/>
          <w:bCs/>
          <w:sz w:val="28"/>
          <w:szCs w:val="24"/>
        </w:rPr>
        <w:t>-</w:t>
      </w:r>
      <w:r w:rsidRPr="00E372AC">
        <w:rPr>
          <w:b/>
          <w:bCs/>
          <w:sz w:val="28"/>
          <w:szCs w:val="24"/>
        </w:rPr>
        <w:tab/>
        <w:t>Member</w:t>
      </w:r>
    </w:p>
    <w:p w:rsidR="00496DBA" w:rsidRPr="00E372AC" w:rsidRDefault="00496DBA" w:rsidP="00496DBA">
      <w:pPr>
        <w:spacing w:after="0" w:line="360" w:lineRule="auto"/>
        <w:ind w:firstLine="720"/>
        <w:rPr>
          <w:b/>
          <w:bCs/>
          <w:sz w:val="28"/>
          <w:szCs w:val="24"/>
        </w:rPr>
      </w:pPr>
      <w:r w:rsidRPr="00E372AC">
        <w:rPr>
          <w:b/>
          <w:bCs/>
          <w:sz w:val="28"/>
          <w:szCs w:val="24"/>
        </w:rPr>
        <w:t>Rajesvari Narasingam Ramdoo (Mrs)</w:t>
      </w:r>
      <w:r w:rsidRPr="00E372AC">
        <w:rPr>
          <w:b/>
          <w:bCs/>
          <w:sz w:val="28"/>
          <w:szCs w:val="24"/>
        </w:rPr>
        <w:tab/>
      </w:r>
      <w:r w:rsidRPr="00E372AC">
        <w:rPr>
          <w:b/>
          <w:bCs/>
          <w:sz w:val="28"/>
          <w:szCs w:val="24"/>
        </w:rPr>
        <w:tab/>
        <w:t>-</w:t>
      </w:r>
      <w:r w:rsidRPr="00E372AC">
        <w:rPr>
          <w:b/>
          <w:bCs/>
          <w:sz w:val="28"/>
          <w:szCs w:val="24"/>
        </w:rPr>
        <w:tab/>
        <w:t>Member</w:t>
      </w:r>
    </w:p>
    <w:p w:rsidR="00496DBA" w:rsidRPr="00E372AC" w:rsidRDefault="00496DBA" w:rsidP="00496DBA">
      <w:pPr>
        <w:spacing w:after="0" w:line="360" w:lineRule="auto"/>
        <w:ind w:right="831" w:firstLine="720"/>
        <w:rPr>
          <w:b/>
          <w:bCs/>
          <w:sz w:val="28"/>
          <w:szCs w:val="24"/>
        </w:rPr>
      </w:pPr>
      <w:r>
        <w:rPr>
          <w:b/>
          <w:bCs/>
          <w:sz w:val="28"/>
          <w:szCs w:val="24"/>
        </w:rPr>
        <w:t>Khalad Oochotoya</w:t>
      </w:r>
      <w:r>
        <w:rPr>
          <w:b/>
          <w:bCs/>
          <w:sz w:val="28"/>
          <w:szCs w:val="24"/>
        </w:rPr>
        <w:tab/>
      </w:r>
      <w:r>
        <w:rPr>
          <w:b/>
          <w:bCs/>
          <w:sz w:val="28"/>
          <w:szCs w:val="24"/>
        </w:rPr>
        <w:tab/>
      </w:r>
      <w:r w:rsidRPr="00E372AC">
        <w:rPr>
          <w:b/>
          <w:bCs/>
          <w:sz w:val="28"/>
          <w:szCs w:val="24"/>
        </w:rPr>
        <w:tab/>
      </w:r>
      <w:r w:rsidRPr="00E372AC">
        <w:rPr>
          <w:b/>
          <w:bCs/>
          <w:sz w:val="28"/>
          <w:szCs w:val="24"/>
        </w:rPr>
        <w:tab/>
      </w:r>
      <w:r w:rsidRPr="00E372AC">
        <w:rPr>
          <w:b/>
          <w:bCs/>
          <w:sz w:val="28"/>
          <w:szCs w:val="24"/>
        </w:rPr>
        <w:tab/>
        <w:t>-</w:t>
      </w:r>
      <w:r w:rsidRPr="00E372AC">
        <w:rPr>
          <w:b/>
          <w:bCs/>
          <w:sz w:val="28"/>
          <w:szCs w:val="24"/>
        </w:rPr>
        <w:tab/>
        <w:t>Member</w:t>
      </w:r>
    </w:p>
    <w:p w:rsidR="00496DBA" w:rsidRDefault="00496DBA" w:rsidP="00496DBA">
      <w:pPr>
        <w:spacing w:after="0" w:line="276" w:lineRule="auto"/>
        <w:ind w:right="831"/>
        <w:rPr>
          <w:b/>
          <w:bCs/>
          <w:sz w:val="24"/>
          <w:szCs w:val="24"/>
        </w:rPr>
      </w:pPr>
    </w:p>
    <w:p w:rsidR="00496DBA" w:rsidRPr="00CF01C9" w:rsidRDefault="00496DBA" w:rsidP="00496DBA">
      <w:pPr>
        <w:spacing w:after="0"/>
        <w:ind w:right="831"/>
        <w:rPr>
          <w:sz w:val="24"/>
          <w:szCs w:val="24"/>
        </w:rPr>
      </w:pPr>
      <w:r w:rsidRPr="00CF01C9">
        <w:rPr>
          <w:bCs/>
          <w:sz w:val="28"/>
          <w:szCs w:val="24"/>
        </w:rPr>
        <w:t xml:space="preserve">In the matter </w:t>
      </w:r>
      <w:r>
        <w:rPr>
          <w:bCs/>
          <w:sz w:val="28"/>
          <w:szCs w:val="24"/>
        </w:rPr>
        <w:t xml:space="preserve">of: </w:t>
      </w:r>
      <w:r w:rsidRPr="00CF01C9">
        <w:rPr>
          <w:sz w:val="24"/>
          <w:szCs w:val="24"/>
        </w:rPr>
        <w:tab/>
      </w:r>
    </w:p>
    <w:p w:rsidR="00496DBA" w:rsidRDefault="00496DBA" w:rsidP="00496DBA">
      <w:pPr>
        <w:spacing w:after="0"/>
        <w:jc w:val="both"/>
      </w:pPr>
    </w:p>
    <w:p w:rsidR="00496DBA" w:rsidRPr="00496DBA" w:rsidRDefault="00496DBA" w:rsidP="00496DBA">
      <w:pPr>
        <w:spacing w:after="0"/>
        <w:jc w:val="center"/>
        <w:rPr>
          <w:b/>
          <w:sz w:val="28"/>
        </w:rPr>
      </w:pPr>
      <w:r w:rsidRPr="00496DBA">
        <w:rPr>
          <w:b/>
          <w:sz w:val="28"/>
        </w:rPr>
        <w:t>Mr Mario George</w:t>
      </w:r>
      <w:r w:rsidR="00EB37AC">
        <w:rPr>
          <w:b/>
          <w:sz w:val="28"/>
        </w:rPr>
        <w:t>s</w:t>
      </w:r>
      <w:r w:rsidRPr="00496DBA">
        <w:rPr>
          <w:b/>
          <w:sz w:val="28"/>
        </w:rPr>
        <w:t xml:space="preserve"> THEODULE</w:t>
      </w:r>
    </w:p>
    <w:p w:rsidR="00496DBA" w:rsidRPr="00407B8D" w:rsidRDefault="00407B8D" w:rsidP="00407B8D">
      <w:pPr>
        <w:spacing w:after="0"/>
        <w:jc w:val="right"/>
        <w:rPr>
          <w:i/>
          <w:sz w:val="24"/>
        </w:rPr>
      </w:pPr>
      <w:r w:rsidRPr="00407B8D">
        <w:rPr>
          <w:i/>
          <w:sz w:val="24"/>
        </w:rPr>
        <w:t>Appellant</w:t>
      </w:r>
    </w:p>
    <w:p w:rsidR="00496DBA" w:rsidRPr="00414690" w:rsidRDefault="00496DBA" w:rsidP="00496DBA">
      <w:pPr>
        <w:spacing w:after="0"/>
        <w:jc w:val="center"/>
        <w:rPr>
          <w:sz w:val="28"/>
        </w:rPr>
      </w:pPr>
      <w:r w:rsidRPr="00414690">
        <w:rPr>
          <w:sz w:val="28"/>
        </w:rPr>
        <w:t>and</w:t>
      </w:r>
    </w:p>
    <w:p w:rsidR="00496DBA" w:rsidRDefault="00496DBA" w:rsidP="00496DBA">
      <w:pPr>
        <w:spacing w:after="0"/>
        <w:jc w:val="center"/>
      </w:pPr>
    </w:p>
    <w:p w:rsidR="00496DBA" w:rsidRPr="00496DBA" w:rsidRDefault="00496DBA" w:rsidP="00496DBA">
      <w:pPr>
        <w:spacing w:after="0"/>
        <w:jc w:val="center"/>
        <w:rPr>
          <w:b/>
          <w:sz w:val="28"/>
        </w:rPr>
      </w:pPr>
      <w:r w:rsidRPr="00496DBA">
        <w:rPr>
          <w:b/>
          <w:sz w:val="28"/>
        </w:rPr>
        <w:t>Commission for Conciliation and Mediation</w:t>
      </w:r>
    </w:p>
    <w:p w:rsidR="0060665D" w:rsidRPr="00407B8D" w:rsidRDefault="00407B8D" w:rsidP="00407B8D">
      <w:pPr>
        <w:spacing w:after="0"/>
        <w:jc w:val="right"/>
        <w:rPr>
          <w:i/>
          <w:sz w:val="24"/>
        </w:rPr>
      </w:pPr>
      <w:r w:rsidRPr="00407B8D">
        <w:rPr>
          <w:i/>
          <w:sz w:val="24"/>
        </w:rPr>
        <w:t>Respondent</w:t>
      </w:r>
    </w:p>
    <w:p w:rsidR="00ED5C67" w:rsidRDefault="00ED5C67" w:rsidP="0060665D">
      <w:pPr>
        <w:spacing w:after="0"/>
        <w:jc w:val="both"/>
        <w:rPr>
          <w:sz w:val="24"/>
        </w:rPr>
      </w:pPr>
    </w:p>
    <w:p w:rsidR="00407B8D" w:rsidRDefault="00407B8D" w:rsidP="0060665D">
      <w:pPr>
        <w:spacing w:after="0"/>
        <w:jc w:val="both"/>
        <w:rPr>
          <w:sz w:val="24"/>
        </w:rPr>
      </w:pPr>
    </w:p>
    <w:p w:rsidR="00407B8D" w:rsidRDefault="00407B8D" w:rsidP="0060665D">
      <w:pPr>
        <w:spacing w:after="0"/>
        <w:jc w:val="both"/>
        <w:rPr>
          <w:sz w:val="24"/>
        </w:rPr>
      </w:pPr>
    </w:p>
    <w:p w:rsidR="00C27BFD" w:rsidRDefault="00C27BFD" w:rsidP="0060665D">
      <w:pPr>
        <w:spacing w:after="0"/>
        <w:jc w:val="both"/>
        <w:rPr>
          <w:sz w:val="24"/>
        </w:rPr>
      </w:pPr>
      <w:r>
        <w:rPr>
          <w:sz w:val="24"/>
        </w:rPr>
        <w:tab/>
        <w:t xml:space="preserve">The present matter is an application for an appeal against a decision of the President of the </w:t>
      </w:r>
      <w:r w:rsidRPr="00C27BFD">
        <w:rPr>
          <w:i/>
          <w:sz w:val="24"/>
        </w:rPr>
        <w:t>Commission for Conciliation and Mediation</w:t>
      </w:r>
      <w:r>
        <w:rPr>
          <w:sz w:val="24"/>
        </w:rPr>
        <w:t xml:space="preserve"> (the “</w:t>
      </w:r>
      <w:r w:rsidRPr="00C27BFD">
        <w:rPr>
          <w:i/>
          <w:sz w:val="24"/>
        </w:rPr>
        <w:t>CCM</w:t>
      </w:r>
      <w:r>
        <w:rPr>
          <w:sz w:val="24"/>
        </w:rPr>
        <w:t xml:space="preserve">”) rejecting the report of a labour dispute under </w:t>
      </w:r>
      <w:r w:rsidRPr="00CE354A">
        <w:rPr>
          <w:i/>
          <w:sz w:val="24"/>
        </w:rPr>
        <w:t>section 65 (1)(a)</w:t>
      </w:r>
      <w:r>
        <w:rPr>
          <w:sz w:val="24"/>
        </w:rPr>
        <w:t xml:space="preserve"> of the </w:t>
      </w:r>
      <w:r w:rsidRPr="00CE354A">
        <w:rPr>
          <w:i/>
          <w:sz w:val="24"/>
        </w:rPr>
        <w:t>Employment Relations Act</w:t>
      </w:r>
      <w:r w:rsidR="00D75D7D">
        <w:rPr>
          <w:i/>
          <w:sz w:val="24"/>
        </w:rPr>
        <w:t xml:space="preserve"> </w:t>
      </w:r>
      <w:r w:rsidR="00D75D7D">
        <w:rPr>
          <w:sz w:val="24"/>
        </w:rPr>
        <w:t>(the “</w:t>
      </w:r>
      <w:r w:rsidR="00D75D7D" w:rsidRPr="00D75D7D">
        <w:rPr>
          <w:i/>
          <w:sz w:val="24"/>
        </w:rPr>
        <w:t>Act</w:t>
      </w:r>
      <w:r w:rsidR="00D75D7D">
        <w:rPr>
          <w:sz w:val="24"/>
        </w:rPr>
        <w:t>”)</w:t>
      </w:r>
      <w:r>
        <w:rPr>
          <w:sz w:val="24"/>
        </w:rPr>
        <w:t xml:space="preserve">. </w:t>
      </w:r>
    </w:p>
    <w:p w:rsidR="00C27BFD" w:rsidRDefault="00C27BFD" w:rsidP="0060665D">
      <w:pPr>
        <w:spacing w:after="0"/>
        <w:jc w:val="both"/>
        <w:rPr>
          <w:sz w:val="24"/>
        </w:rPr>
      </w:pPr>
    </w:p>
    <w:p w:rsidR="00C27BFD" w:rsidRDefault="00C27BFD" w:rsidP="0060665D">
      <w:pPr>
        <w:spacing w:after="0"/>
        <w:jc w:val="both"/>
        <w:rPr>
          <w:sz w:val="24"/>
        </w:rPr>
      </w:pPr>
      <w:r>
        <w:rPr>
          <w:sz w:val="24"/>
        </w:rPr>
        <w:tab/>
      </w:r>
    </w:p>
    <w:p w:rsidR="007B5505" w:rsidRDefault="00C27BFD" w:rsidP="0060665D">
      <w:pPr>
        <w:spacing w:after="0"/>
        <w:jc w:val="both"/>
        <w:rPr>
          <w:sz w:val="24"/>
        </w:rPr>
      </w:pPr>
      <w:r>
        <w:rPr>
          <w:sz w:val="24"/>
        </w:rPr>
        <w:tab/>
        <w:t xml:space="preserve">The </w:t>
      </w:r>
      <w:r w:rsidR="00CE354A">
        <w:rPr>
          <w:sz w:val="24"/>
        </w:rPr>
        <w:t>Appellant has by way of</w:t>
      </w:r>
      <w:r>
        <w:rPr>
          <w:sz w:val="24"/>
        </w:rPr>
        <w:t xml:space="preserve"> letter dated </w:t>
      </w:r>
      <w:r w:rsidR="00170E74">
        <w:rPr>
          <w:sz w:val="24"/>
        </w:rPr>
        <w:t>4 November 2016</w:t>
      </w:r>
      <w:r w:rsidR="00E91B58">
        <w:rPr>
          <w:sz w:val="24"/>
        </w:rPr>
        <w:t xml:space="preserve"> </w:t>
      </w:r>
      <w:r>
        <w:rPr>
          <w:sz w:val="24"/>
        </w:rPr>
        <w:t>appealed</w:t>
      </w:r>
      <w:r w:rsidR="00CE354A">
        <w:rPr>
          <w:sz w:val="24"/>
        </w:rPr>
        <w:t xml:space="preserve"> to the T</w:t>
      </w:r>
      <w:r>
        <w:rPr>
          <w:sz w:val="24"/>
        </w:rPr>
        <w:t xml:space="preserve">ribunal to set aside the decision of the President of the </w:t>
      </w:r>
      <w:r w:rsidR="00D90672" w:rsidRPr="00D90672">
        <w:rPr>
          <w:i/>
          <w:sz w:val="24"/>
        </w:rPr>
        <w:t>Commission</w:t>
      </w:r>
      <w:r w:rsidR="00CE354A">
        <w:rPr>
          <w:sz w:val="24"/>
        </w:rPr>
        <w:t xml:space="preserve"> </w:t>
      </w:r>
      <w:r w:rsidR="007B5505">
        <w:rPr>
          <w:sz w:val="24"/>
        </w:rPr>
        <w:t xml:space="preserve">of 26 October 2016 </w:t>
      </w:r>
      <w:r w:rsidR="00CE354A">
        <w:rPr>
          <w:sz w:val="24"/>
        </w:rPr>
        <w:t>whereby he was informed that the dispute was</w:t>
      </w:r>
      <w:r w:rsidR="007B5505">
        <w:rPr>
          <w:sz w:val="24"/>
        </w:rPr>
        <w:t xml:space="preserve"> rejected on the ground that</w:t>
      </w:r>
      <w:r w:rsidR="00F02BE6">
        <w:rPr>
          <w:sz w:val="24"/>
        </w:rPr>
        <w:t xml:space="preserve"> the</w:t>
      </w:r>
      <w:r w:rsidR="00CE354A">
        <w:rPr>
          <w:sz w:val="24"/>
        </w:rPr>
        <w:t xml:space="preserve"> ‘</w:t>
      </w:r>
      <w:r w:rsidR="00032488" w:rsidRPr="00032488">
        <w:rPr>
          <w:i/>
          <w:sz w:val="24"/>
        </w:rPr>
        <w:t>labour dispute does not include a dispute that is reported</w:t>
      </w:r>
      <w:r w:rsidR="00032488">
        <w:rPr>
          <w:sz w:val="24"/>
        </w:rPr>
        <w:t xml:space="preserve"> </w:t>
      </w:r>
      <w:r w:rsidR="00CE354A" w:rsidRPr="00170E74">
        <w:rPr>
          <w:i/>
          <w:sz w:val="24"/>
        </w:rPr>
        <w:t>more than 3 years after the act or omission that gave rise to the dispute</w:t>
      </w:r>
      <w:r w:rsidR="00CE354A">
        <w:rPr>
          <w:sz w:val="24"/>
        </w:rPr>
        <w:t xml:space="preserve">’. </w:t>
      </w:r>
    </w:p>
    <w:p w:rsidR="007B5505" w:rsidRDefault="007B5505" w:rsidP="0060665D">
      <w:pPr>
        <w:spacing w:after="0"/>
        <w:jc w:val="both"/>
        <w:rPr>
          <w:sz w:val="24"/>
        </w:rPr>
      </w:pPr>
    </w:p>
    <w:p w:rsidR="00496DBA" w:rsidRDefault="00496DBA" w:rsidP="007B5505">
      <w:pPr>
        <w:spacing w:after="0"/>
        <w:ind w:firstLine="720"/>
        <w:jc w:val="both"/>
        <w:rPr>
          <w:sz w:val="24"/>
        </w:rPr>
      </w:pPr>
    </w:p>
    <w:p w:rsidR="00496DBA" w:rsidRDefault="00496DBA" w:rsidP="007B5505">
      <w:pPr>
        <w:spacing w:after="0"/>
        <w:ind w:firstLine="720"/>
        <w:jc w:val="both"/>
        <w:rPr>
          <w:sz w:val="24"/>
        </w:rPr>
      </w:pPr>
    </w:p>
    <w:p w:rsidR="00032488" w:rsidRDefault="00CE354A" w:rsidP="007B5505">
      <w:pPr>
        <w:spacing w:after="0"/>
        <w:ind w:firstLine="720"/>
        <w:jc w:val="both"/>
        <w:rPr>
          <w:sz w:val="24"/>
        </w:rPr>
      </w:pPr>
      <w:r>
        <w:rPr>
          <w:sz w:val="24"/>
        </w:rPr>
        <w:t xml:space="preserve">In the aforesaid letter, the Appellant has notably stated </w:t>
      </w:r>
      <w:r w:rsidRPr="00714445">
        <w:rPr>
          <w:sz w:val="24"/>
        </w:rPr>
        <w:t>that he could not report the dispute within 3 years as he was extremely sick and became handicapped aft</w:t>
      </w:r>
      <w:r w:rsidR="00032488">
        <w:rPr>
          <w:sz w:val="24"/>
        </w:rPr>
        <w:t>er being retired by the Cargo Handling Corporation Ltd</w:t>
      </w:r>
      <w:r w:rsidRPr="00714445">
        <w:rPr>
          <w:sz w:val="24"/>
        </w:rPr>
        <w:t xml:space="preserve"> on medical grounds on 05</w:t>
      </w:r>
      <w:r w:rsidR="00032488">
        <w:rPr>
          <w:sz w:val="24"/>
        </w:rPr>
        <w:t xml:space="preserve"> September </w:t>
      </w:r>
      <w:r w:rsidRPr="00714445">
        <w:rPr>
          <w:sz w:val="24"/>
        </w:rPr>
        <w:t>2013</w:t>
      </w:r>
      <w:r w:rsidR="008F65CF">
        <w:rPr>
          <w:sz w:val="24"/>
        </w:rPr>
        <w:t>.</w:t>
      </w:r>
      <w:r w:rsidR="00032488">
        <w:rPr>
          <w:sz w:val="24"/>
        </w:rPr>
        <w:t xml:space="preserve"> He joined the company in 2001 as a Driver and retired as a Port Worker. He does not agree with the decision of the Cargo Handling Corporation Ltd as he is in financial difficulties since he stopped working. It is only this year </w:t>
      </w:r>
      <w:r w:rsidR="00E91B58">
        <w:rPr>
          <w:sz w:val="24"/>
        </w:rPr>
        <w:t xml:space="preserve">that </w:t>
      </w:r>
      <w:r w:rsidR="00032488">
        <w:rPr>
          <w:sz w:val="24"/>
        </w:rPr>
        <w:t>his</w:t>
      </w:r>
      <w:r w:rsidR="00E91B58">
        <w:rPr>
          <w:sz w:val="24"/>
        </w:rPr>
        <w:t xml:space="preserve"> health improved and allowed him</w:t>
      </w:r>
      <w:r w:rsidR="00032488">
        <w:rPr>
          <w:sz w:val="24"/>
        </w:rPr>
        <w:t xml:space="preserve"> to undertake </w:t>
      </w:r>
      <w:r w:rsidR="00E91B58">
        <w:rPr>
          <w:sz w:val="24"/>
        </w:rPr>
        <w:t>steps</w:t>
      </w:r>
      <w:r w:rsidR="00032488">
        <w:rPr>
          <w:sz w:val="24"/>
        </w:rPr>
        <w:t xml:space="preserve"> for his employer to take him back. He made representations to the </w:t>
      </w:r>
      <w:r w:rsidR="00032488" w:rsidRPr="00D75D7D">
        <w:rPr>
          <w:i/>
          <w:sz w:val="24"/>
        </w:rPr>
        <w:t>Ministry of Labour and Industrial Relations</w:t>
      </w:r>
      <w:r w:rsidR="00032488">
        <w:rPr>
          <w:sz w:val="24"/>
        </w:rPr>
        <w:t xml:space="preserve">. In a meeting on 8 September 2016, the Human Resources Executive of the company informed him that they are not willing to take him back at work. He then went to report the labour dispute to the </w:t>
      </w:r>
      <w:r w:rsidR="00032488" w:rsidRPr="00A450A6">
        <w:rPr>
          <w:i/>
          <w:sz w:val="24"/>
        </w:rPr>
        <w:t>CCM</w:t>
      </w:r>
      <w:r w:rsidR="00032488">
        <w:rPr>
          <w:sz w:val="24"/>
        </w:rPr>
        <w:t xml:space="preserve">, which was rejected by letter dated 26 October 2016.    </w:t>
      </w:r>
      <w:r>
        <w:rPr>
          <w:sz w:val="24"/>
        </w:rPr>
        <w:t xml:space="preserve"> </w:t>
      </w:r>
    </w:p>
    <w:p w:rsidR="00032488" w:rsidRDefault="00032488" w:rsidP="00032488">
      <w:pPr>
        <w:spacing w:after="0"/>
        <w:jc w:val="both"/>
        <w:rPr>
          <w:sz w:val="24"/>
        </w:rPr>
      </w:pPr>
    </w:p>
    <w:p w:rsidR="00032488" w:rsidRDefault="00032488" w:rsidP="007B5505">
      <w:pPr>
        <w:spacing w:after="0"/>
        <w:ind w:firstLine="720"/>
        <w:jc w:val="both"/>
        <w:rPr>
          <w:sz w:val="24"/>
        </w:rPr>
      </w:pPr>
    </w:p>
    <w:p w:rsidR="00C27BFD" w:rsidRDefault="00170E74" w:rsidP="007B5505">
      <w:pPr>
        <w:spacing w:after="0"/>
        <w:ind w:firstLine="720"/>
        <w:jc w:val="both"/>
        <w:rPr>
          <w:sz w:val="24"/>
        </w:rPr>
      </w:pPr>
      <w:r>
        <w:rPr>
          <w:sz w:val="24"/>
        </w:rPr>
        <w:t xml:space="preserve">Annexed to the letter is a letter from the </w:t>
      </w:r>
      <w:r w:rsidRPr="008305C2">
        <w:rPr>
          <w:i/>
          <w:sz w:val="24"/>
        </w:rPr>
        <w:t>CCM</w:t>
      </w:r>
      <w:r>
        <w:rPr>
          <w:sz w:val="24"/>
        </w:rPr>
        <w:t xml:space="preserve"> dated 26 October 2016 and a letter from the Cargo Handling Corporation </w:t>
      </w:r>
      <w:r w:rsidR="008305C2">
        <w:rPr>
          <w:sz w:val="24"/>
        </w:rPr>
        <w:t xml:space="preserve">Ltd </w:t>
      </w:r>
      <w:r>
        <w:rPr>
          <w:sz w:val="24"/>
        </w:rPr>
        <w:t xml:space="preserve">dated 5 September 2013. </w:t>
      </w:r>
      <w:r w:rsidR="00CE354A">
        <w:rPr>
          <w:sz w:val="24"/>
        </w:rPr>
        <w:t xml:space="preserve">  </w:t>
      </w:r>
    </w:p>
    <w:p w:rsidR="00CE354A" w:rsidRDefault="00CE354A" w:rsidP="0060665D">
      <w:pPr>
        <w:spacing w:after="0"/>
        <w:jc w:val="both"/>
        <w:rPr>
          <w:sz w:val="24"/>
        </w:rPr>
      </w:pPr>
    </w:p>
    <w:p w:rsidR="00CE354A" w:rsidRDefault="00CE354A" w:rsidP="0060665D">
      <w:pPr>
        <w:spacing w:after="0"/>
        <w:jc w:val="both"/>
        <w:rPr>
          <w:sz w:val="24"/>
        </w:rPr>
      </w:pPr>
    </w:p>
    <w:p w:rsidR="00F02BE6" w:rsidRDefault="00CE354A" w:rsidP="0060665D">
      <w:pPr>
        <w:spacing w:after="0"/>
        <w:jc w:val="both"/>
        <w:rPr>
          <w:sz w:val="24"/>
        </w:rPr>
      </w:pPr>
      <w:r>
        <w:rPr>
          <w:sz w:val="24"/>
        </w:rPr>
        <w:tab/>
        <w:t xml:space="preserve">The </w:t>
      </w:r>
      <w:r w:rsidR="005625BB" w:rsidRPr="001216F8">
        <w:rPr>
          <w:i/>
          <w:sz w:val="24"/>
        </w:rPr>
        <w:t>CCM</w:t>
      </w:r>
      <w:r w:rsidR="005625BB">
        <w:rPr>
          <w:sz w:val="24"/>
        </w:rPr>
        <w:t xml:space="preserve"> is resisting the appeal and has submitted a </w:t>
      </w:r>
      <w:r w:rsidR="00F02BE6">
        <w:rPr>
          <w:sz w:val="24"/>
        </w:rPr>
        <w:t>Statement of</w:t>
      </w:r>
      <w:r w:rsidR="00E91B58">
        <w:rPr>
          <w:sz w:val="24"/>
        </w:rPr>
        <w:t xml:space="preserve"> Reply</w:t>
      </w:r>
      <w:r w:rsidR="001216F8">
        <w:rPr>
          <w:sz w:val="24"/>
        </w:rPr>
        <w:t>.</w:t>
      </w:r>
      <w:r w:rsidR="00170E74">
        <w:rPr>
          <w:sz w:val="24"/>
        </w:rPr>
        <w:t xml:space="preserve"> </w:t>
      </w:r>
      <w:r w:rsidR="00D00446">
        <w:rPr>
          <w:sz w:val="24"/>
        </w:rPr>
        <w:t>It has</w:t>
      </w:r>
      <w:r w:rsidR="00F02BE6">
        <w:rPr>
          <w:sz w:val="24"/>
        </w:rPr>
        <w:t xml:space="preserve"> been</w:t>
      </w:r>
      <w:r w:rsidR="00D00446">
        <w:rPr>
          <w:sz w:val="24"/>
        </w:rPr>
        <w:t xml:space="preserve"> averred that the dispute is set out under three limbs and are interrelated arising from the retirement of the </w:t>
      </w:r>
      <w:r w:rsidR="002E4D00">
        <w:rPr>
          <w:sz w:val="24"/>
        </w:rPr>
        <w:t>Appellant on medical grounds. The retirement of the Appellant was effective on 5 September 2013 and accordingly, the dispute has been reported ‘</w:t>
      </w:r>
      <w:r w:rsidR="002E4D00" w:rsidRPr="002E4D00">
        <w:rPr>
          <w:i/>
          <w:sz w:val="24"/>
        </w:rPr>
        <w:t>more than 3 years after the act or omission that gave rise to the dispute</w:t>
      </w:r>
      <w:r w:rsidR="002E4D00">
        <w:rPr>
          <w:sz w:val="24"/>
        </w:rPr>
        <w:t>’. It has</w:t>
      </w:r>
      <w:r w:rsidR="00F02BE6">
        <w:rPr>
          <w:sz w:val="24"/>
        </w:rPr>
        <w:t xml:space="preserve"> also</w:t>
      </w:r>
      <w:r w:rsidR="002E4D00">
        <w:rPr>
          <w:sz w:val="24"/>
        </w:rPr>
        <w:t xml:space="preserve"> been averred that the </w:t>
      </w:r>
      <w:r w:rsidR="002E4D00" w:rsidRPr="00F02BE6">
        <w:rPr>
          <w:i/>
          <w:sz w:val="24"/>
        </w:rPr>
        <w:t xml:space="preserve">CCM </w:t>
      </w:r>
      <w:r w:rsidR="002E4D00">
        <w:rPr>
          <w:sz w:val="24"/>
        </w:rPr>
        <w:t xml:space="preserve">was entitled to reject the dispute in light of the definition of a labour dispute and </w:t>
      </w:r>
      <w:r w:rsidR="002E4D00" w:rsidRPr="002E4D00">
        <w:rPr>
          <w:i/>
          <w:sz w:val="24"/>
        </w:rPr>
        <w:t>section 65 (1)</w:t>
      </w:r>
      <w:r w:rsidR="002E4D00">
        <w:rPr>
          <w:sz w:val="24"/>
        </w:rPr>
        <w:t xml:space="preserve"> of the </w:t>
      </w:r>
      <w:r w:rsidR="002E4D00" w:rsidRPr="002E4D00">
        <w:rPr>
          <w:i/>
          <w:sz w:val="24"/>
        </w:rPr>
        <w:t>Act</w:t>
      </w:r>
      <w:r w:rsidR="002E4D00">
        <w:rPr>
          <w:sz w:val="24"/>
        </w:rPr>
        <w:t xml:space="preserve">. </w:t>
      </w:r>
    </w:p>
    <w:p w:rsidR="00CE354A" w:rsidRDefault="00CE354A" w:rsidP="0060665D">
      <w:pPr>
        <w:spacing w:after="0"/>
        <w:jc w:val="both"/>
        <w:rPr>
          <w:sz w:val="24"/>
        </w:rPr>
      </w:pPr>
    </w:p>
    <w:p w:rsidR="00E91B58" w:rsidRDefault="00E91B58" w:rsidP="0060665D">
      <w:pPr>
        <w:spacing w:after="0"/>
        <w:jc w:val="both"/>
        <w:rPr>
          <w:sz w:val="24"/>
        </w:rPr>
      </w:pPr>
    </w:p>
    <w:p w:rsidR="00E91B58" w:rsidRDefault="00E91B58" w:rsidP="0060665D">
      <w:pPr>
        <w:spacing w:after="0"/>
        <w:jc w:val="both"/>
        <w:rPr>
          <w:sz w:val="24"/>
        </w:rPr>
      </w:pPr>
      <w:r>
        <w:rPr>
          <w:sz w:val="24"/>
        </w:rPr>
        <w:tab/>
        <w:t xml:space="preserve">The Appellant was self-represented in the matter. The Respondent was assisted by State Counsel instructed by the State Attorney. </w:t>
      </w:r>
    </w:p>
    <w:p w:rsidR="00170E74" w:rsidRDefault="00170E74" w:rsidP="0060665D">
      <w:pPr>
        <w:spacing w:after="0"/>
        <w:jc w:val="both"/>
        <w:rPr>
          <w:sz w:val="24"/>
        </w:rPr>
      </w:pPr>
    </w:p>
    <w:p w:rsidR="002E4D00" w:rsidRDefault="002E4D00" w:rsidP="0060665D">
      <w:pPr>
        <w:spacing w:after="0"/>
        <w:jc w:val="both"/>
        <w:rPr>
          <w:sz w:val="24"/>
        </w:rPr>
      </w:pPr>
    </w:p>
    <w:p w:rsidR="00170E74" w:rsidRDefault="00170E74" w:rsidP="002E4D00">
      <w:pPr>
        <w:spacing w:after="0"/>
        <w:ind w:firstLine="720"/>
        <w:jc w:val="both"/>
        <w:rPr>
          <w:sz w:val="24"/>
        </w:rPr>
      </w:pPr>
      <w:r>
        <w:rPr>
          <w:sz w:val="24"/>
        </w:rPr>
        <w:t xml:space="preserve">The Appellant adduced evidence in the present matter. He </w:t>
      </w:r>
      <w:r w:rsidR="00960DAE">
        <w:rPr>
          <w:sz w:val="24"/>
        </w:rPr>
        <w:t xml:space="preserve">stated that he </w:t>
      </w:r>
      <w:r>
        <w:rPr>
          <w:sz w:val="24"/>
        </w:rPr>
        <w:t xml:space="preserve">sent a letter dated 4 November 2016 to the Tribunal together with two letters annexed. </w:t>
      </w:r>
      <w:r w:rsidR="004708D2">
        <w:rPr>
          <w:sz w:val="24"/>
        </w:rPr>
        <w:t>He was not able to report his dispute within a delay of 3 years as h</w:t>
      </w:r>
      <w:r w:rsidR="000C089A">
        <w:rPr>
          <w:sz w:val="24"/>
        </w:rPr>
        <w:t>e was</w:t>
      </w:r>
      <w:r w:rsidR="004708D2">
        <w:rPr>
          <w:sz w:val="24"/>
        </w:rPr>
        <w:t xml:space="preserve"> in difficulty and was</w:t>
      </w:r>
      <w:r w:rsidR="000C089A">
        <w:rPr>
          <w:sz w:val="24"/>
        </w:rPr>
        <w:t xml:space="preserve"> extremely si</w:t>
      </w:r>
      <w:r w:rsidR="00A65B98">
        <w:rPr>
          <w:sz w:val="24"/>
        </w:rPr>
        <w:t>ck</w:t>
      </w:r>
      <w:r w:rsidR="004708D2">
        <w:rPr>
          <w:sz w:val="24"/>
        </w:rPr>
        <w:t>. His employer put him through a medical board on grounds of his sickness. He</w:t>
      </w:r>
      <w:r w:rsidR="000C089A">
        <w:rPr>
          <w:sz w:val="24"/>
        </w:rPr>
        <w:t xml:space="preserve"> could not undertake any action and he suffered. He </w:t>
      </w:r>
      <w:r w:rsidR="003452DE">
        <w:rPr>
          <w:sz w:val="24"/>
        </w:rPr>
        <w:t>met with a</w:t>
      </w:r>
      <w:r w:rsidR="000C089A">
        <w:rPr>
          <w:sz w:val="24"/>
        </w:rPr>
        <w:t xml:space="preserve"> Minister about three months ago and explained his problem. He </w:t>
      </w:r>
      <w:r w:rsidR="006E1A39">
        <w:rPr>
          <w:sz w:val="24"/>
        </w:rPr>
        <w:t>was thereafter referred to the labour o</w:t>
      </w:r>
      <w:r w:rsidR="000C089A">
        <w:rPr>
          <w:sz w:val="24"/>
        </w:rPr>
        <w:t>ffice and they listened to his is</w:t>
      </w:r>
      <w:r w:rsidR="00DB5A34">
        <w:rPr>
          <w:sz w:val="24"/>
        </w:rPr>
        <w:t>sue. The Human Resources Manager</w:t>
      </w:r>
      <w:r w:rsidR="000C089A">
        <w:rPr>
          <w:sz w:val="24"/>
        </w:rPr>
        <w:t xml:space="preserve"> of his former employer was also present and told him that what he was doing was light duty. He did not agree. It is not possible for someone who got injured at work to push a wheel barrow and go on the boat. He was hospitalized</w:t>
      </w:r>
      <w:r w:rsidR="003452DE">
        <w:rPr>
          <w:sz w:val="24"/>
        </w:rPr>
        <w:t>,</w:t>
      </w:r>
      <w:r w:rsidR="000C089A">
        <w:rPr>
          <w:sz w:val="24"/>
        </w:rPr>
        <w:t xml:space="preserve"> was diagnosed with back problem and receives a pension from the </w:t>
      </w:r>
      <w:r w:rsidR="000C089A" w:rsidRPr="00D75D7D">
        <w:rPr>
          <w:i/>
          <w:sz w:val="24"/>
        </w:rPr>
        <w:t>Ministry of Social Security</w:t>
      </w:r>
      <w:r w:rsidR="000C089A">
        <w:rPr>
          <w:sz w:val="24"/>
        </w:rPr>
        <w:t>. He went to see the union but did not receive light duty.</w:t>
      </w:r>
      <w:r w:rsidR="009D4A6E">
        <w:rPr>
          <w:sz w:val="24"/>
        </w:rPr>
        <w:t xml:space="preserve"> The union took him to the Managing Director.</w:t>
      </w:r>
      <w:r w:rsidR="000C089A">
        <w:rPr>
          <w:sz w:val="24"/>
        </w:rPr>
        <w:t xml:space="preserve"> He complained of three issues: discrimination, breach of his contract of work</w:t>
      </w:r>
      <w:r w:rsidR="003452DE">
        <w:rPr>
          <w:sz w:val="24"/>
        </w:rPr>
        <w:t xml:space="preserve"> and </w:t>
      </w:r>
      <w:r w:rsidR="00D52037">
        <w:rPr>
          <w:sz w:val="24"/>
        </w:rPr>
        <w:t xml:space="preserve">that </w:t>
      </w:r>
      <w:r w:rsidR="003452DE">
        <w:rPr>
          <w:sz w:val="24"/>
        </w:rPr>
        <w:t>he was not given the job of Plant Operator despite having passed the test for forklift driver.</w:t>
      </w:r>
      <w:r w:rsidR="00C44B51">
        <w:rPr>
          <w:sz w:val="24"/>
        </w:rPr>
        <w:t xml:space="preserve"> He confirmed that what he stated in his letter dated 4 November 2016 is the truth. </w:t>
      </w:r>
      <w:r w:rsidR="003452DE">
        <w:rPr>
          <w:sz w:val="24"/>
        </w:rPr>
        <w:t xml:space="preserve"> </w:t>
      </w:r>
      <w:r w:rsidR="000C089A">
        <w:rPr>
          <w:sz w:val="24"/>
        </w:rPr>
        <w:t xml:space="preserve"> </w:t>
      </w:r>
    </w:p>
    <w:p w:rsidR="008305C2" w:rsidRDefault="008305C2" w:rsidP="0060665D">
      <w:pPr>
        <w:spacing w:after="0"/>
        <w:jc w:val="both"/>
        <w:rPr>
          <w:sz w:val="24"/>
        </w:rPr>
      </w:pPr>
    </w:p>
    <w:p w:rsidR="00593F4E" w:rsidRDefault="00593F4E" w:rsidP="0060665D">
      <w:pPr>
        <w:spacing w:after="0"/>
        <w:jc w:val="both"/>
        <w:rPr>
          <w:sz w:val="24"/>
        </w:rPr>
      </w:pPr>
    </w:p>
    <w:p w:rsidR="006F5015" w:rsidRDefault="00593F4E" w:rsidP="0060665D">
      <w:pPr>
        <w:spacing w:after="0"/>
        <w:jc w:val="both"/>
        <w:rPr>
          <w:sz w:val="24"/>
        </w:rPr>
      </w:pPr>
      <w:r>
        <w:rPr>
          <w:sz w:val="24"/>
        </w:rPr>
        <w:tab/>
      </w:r>
      <w:r w:rsidR="00F4263A">
        <w:rPr>
          <w:sz w:val="24"/>
        </w:rPr>
        <w:t xml:space="preserve">Mr Theodule went on to state that he was refused light duty. He complained but he was not aware he could go to the </w:t>
      </w:r>
      <w:r w:rsidR="00F4263A" w:rsidRPr="00F36218">
        <w:rPr>
          <w:i/>
          <w:sz w:val="24"/>
        </w:rPr>
        <w:t>CCM</w:t>
      </w:r>
      <w:r w:rsidR="00F4263A">
        <w:rPr>
          <w:sz w:val="24"/>
        </w:rPr>
        <w:t xml:space="preserve">. He went to see Mr Seebaruth at the </w:t>
      </w:r>
      <w:r w:rsidR="006E1A39">
        <w:rPr>
          <w:sz w:val="24"/>
        </w:rPr>
        <w:t>l</w:t>
      </w:r>
      <w:r w:rsidR="00F4263A">
        <w:rPr>
          <w:sz w:val="24"/>
        </w:rPr>
        <w:t>abour</w:t>
      </w:r>
      <w:r w:rsidR="006E1A39">
        <w:rPr>
          <w:sz w:val="24"/>
        </w:rPr>
        <w:t xml:space="preserve"> o</w:t>
      </w:r>
      <w:r w:rsidR="00F4263A">
        <w:rPr>
          <w:sz w:val="24"/>
        </w:rPr>
        <w:t xml:space="preserve">ffice and the HR Executive Mrs Patient told him that his case was rejected 3 years back. He then went to the </w:t>
      </w:r>
      <w:r w:rsidR="00F4263A" w:rsidRPr="00F36218">
        <w:rPr>
          <w:i/>
          <w:sz w:val="24"/>
        </w:rPr>
        <w:t>CCM</w:t>
      </w:r>
      <w:r w:rsidR="00F4263A">
        <w:rPr>
          <w:sz w:val="24"/>
        </w:rPr>
        <w:t xml:space="preserve"> where he was told that 3 years have elapsed and that if he had come sooner, she would have helped him to have light duty. </w:t>
      </w:r>
      <w:r w:rsidR="00E5513F">
        <w:rPr>
          <w:sz w:val="24"/>
        </w:rPr>
        <w:t>H</w:t>
      </w:r>
      <w:r w:rsidR="00F4263A">
        <w:rPr>
          <w:sz w:val="24"/>
        </w:rPr>
        <w:t>e took up</w:t>
      </w:r>
      <w:r w:rsidR="00E5513F">
        <w:rPr>
          <w:sz w:val="24"/>
        </w:rPr>
        <w:t xml:space="preserve"> all his complaints</w:t>
      </w:r>
      <w:r w:rsidR="00F4263A">
        <w:rPr>
          <w:sz w:val="24"/>
        </w:rPr>
        <w:t xml:space="preserve"> with the Manager.</w:t>
      </w:r>
      <w:r w:rsidR="006F5015">
        <w:rPr>
          <w:sz w:val="24"/>
        </w:rPr>
        <w:t xml:space="preserve"> He cannot sue them directly as he has to see a lawyer and does not have the means. </w:t>
      </w:r>
    </w:p>
    <w:p w:rsidR="006F5015" w:rsidRDefault="006F5015" w:rsidP="0060665D">
      <w:pPr>
        <w:spacing w:after="0"/>
        <w:jc w:val="both"/>
        <w:rPr>
          <w:sz w:val="24"/>
        </w:rPr>
      </w:pPr>
    </w:p>
    <w:p w:rsidR="006F5015" w:rsidRDefault="006F5015" w:rsidP="0060665D">
      <w:pPr>
        <w:spacing w:after="0"/>
        <w:jc w:val="both"/>
        <w:rPr>
          <w:sz w:val="24"/>
        </w:rPr>
      </w:pPr>
    </w:p>
    <w:p w:rsidR="00993A9B" w:rsidRDefault="006F5015" w:rsidP="0060665D">
      <w:pPr>
        <w:spacing w:after="0"/>
        <w:jc w:val="both"/>
        <w:rPr>
          <w:sz w:val="24"/>
        </w:rPr>
      </w:pPr>
      <w:r>
        <w:rPr>
          <w:sz w:val="24"/>
        </w:rPr>
        <w:tab/>
        <w:t xml:space="preserve">Mr Theodule was questioned by State Counsel for the Respondent. He notably stated that he went to the </w:t>
      </w:r>
      <w:r w:rsidRPr="00AF3F8E">
        <w:rPr>
          <w:i/>
          <w:sz w:val="24"/>
        </w:rPr>
        <w:t>CCM</w:t>
      </w:r>
      <w:r>
        <w:rPr>
          <w:sz w:val="24"/>
        </w:rPr>
        <w:t xml:space="preserve"> on 17 October of this year. He was retired and given a pension. He was not given the opportunity to work. He retired in September 2013. The lump sum he received is not enough. He has suffered a lot. He was not aware that the complaint must be made </w:t>
      </w:r>
      <w:r w:rsidR="00EC1350">
        <w:rPr>
          <w:sz w:val="24"/>
        </w:rPr>
        <w:t>with</w:t>
      </w:r>
      <w:r>
        <w:rPr>
          <w:sz w:val="24"/>
        </w:rPr>
        <w:t>in 3 years and agreed that 3 yea</w:t>
      </w:r>
      <w:r w:rsidR="007D6213">
        <w:rPr>
          <w:sz w:val="24"/>
        </w:rPr>
        <w:t>rs have passed</w:t>
      </w:r>
      <w:r>
        <w:rPr>
          <w:sz w:val="24"/>
        </w:rPr>
        <w:t xml:space="preserve">. </w:t>
      </w:r>
    </w:p>
    <w:p w:rsidR="00993A9B" w:rsidRDefault="00993A9B" w:rsidP="0060665D">
      <w:pPr>
        <w:spacing w:after="0"/>
        <w:jc w:val="both"/>
        <w:rPr>
          <w:sz w:val="24"/>
        </w:rPr>
      </w:pPr>
    </w:p>
    <w:p w:rsidR="00993A9B" w:rsidRDefault="00993A9B" w:rsidP="0060665D">
      <w:pPr>
        <w:spacing w:after="0"/>
        <w:jc w:val="both"/>
        <w:rPr>
          <w:sz w:val="24"/>
        </w:rPr>
      </w:pPr>
    </w:p>
    <w:p w:rsidR="00AF00AD" w:rsidRDefault="008305C2" w:rsidP="0060665D">
      <w:pPr>
        <w:spacing w:after="0"/>
        <w:jc w:val="both"/>
        <w:rPr>
          <w:sz w:val="24"/>
        </w:rPr>
      </w:pPr>
      <w:r>
        <w:rPr>
          <w:sz w:val="24"/>
        </w:rPr>
        <w:tab/>
      </w:r>
      <w:r w:rsidR="00AF3F8E">
        <w:rPr>
          <w:sz w:val="24"/>
        </w:rPr>
        <w:t xml:space="preserve">Mr Mahendrasingh Seeburuth, Senior Labour and Industrial Relations Officer, was called by the Appellant. </w:t>
      </w:r>
      <w:r w:rsidR="00EC1350">
        <w:rPr>
          <w:sz w:val="24"/>
        </w:rPr>
        <w:t>He notably stated that there were two meetings on 11 August 2016 and 8 September 2016. The Appellant c</w:t>
      </w:r>
      <w:r w:rsidR="006E1A39">
        <w:rPr>
          <w:sz w:val="24"/>
        </w:rPr>
        <w:t>ame to the l</w:t>
      </w:r>
      <w:r w:rsidR="00EC1350">
        <w:rPr>
          <w:sz w:val="24"/>
        </w:rPr>
        <w:t xml:space="preserve">abour </w:t>
      </w:r>
      <w:r w:rsidR="006E1A39">
        <w:rPr>
          <w:sz w:val="24"/>
        </w:rPr>
        <w:t>o</w:t>
      </w:r>
      <w:r w:rsidR="00EC1350">
        <w:rPr>
          <w:sz w:val="24"/>
        </w:rPr>
        <w:t>ffice stating that he was retired and requested that he be reinstated. In the first meeting, there was the Human Resource Manager Mrs Patient and Mr Theodule. The Human Resources Manager stated that she had to report to the Board</w:t>
      </w:r>
      <w:r w:rsidR="00AF3F8E">
        <w:rPr>
          <w:sz w:val="24"/>
        </w:rPr>
        <w:t xml:space="preserve"> </w:t>
      </w:r>
      <w:r w:rsidR="00EC1350">
        <w:rPr>
          <w:sz w:val="24"/>
        </w:rPr>
        <w:t>to see whether they can take him back or not. In the second meeting, Mrs Patient informed that the Board took a decision not to take him back as he was not well and has been paid all his dues. The question of light duty did not come up as the issue was whether Mr Theodule was fit to work on a medical basis.</w:t>
      </w:r>
      <w:r w:rsidR="00AF00AD">
        <w:rPr>
          <w:sz w:val="24"/>
        </w:rPr>
        <w:t xml:space="preserve"> He also stated that Mr Theodule made representations to the Ministry on 27 July 2016 at the Conciliation Service. </w:t>
      </w:r>
    </w:p>
    <w:p w:rsidR="00AF00AD" w:rsidRDefault="00AF00AD" w:rsidP="0060665D">
      <w:pPr>
        <w:spacing w:after="0"/>
        <w:jc w:val="both"/>
        <w:rPr>
          <w:sz w:val="24"/>
        </w:rPr>
      </w:pPr>
    </w:p>
    <w:p w:rsidR="00933171" w:rsidRDefault="00933171" w:rsidP="0060665D">
      <w:pPr>
        <w:spacing w:after="0"/>
        <w:jc w:val="both"/>
        <w:rPr>
          <w:sz w:val="24"/>
        </w:rPr>
      </w:pPr>
    </w:p>
    <w:p w:rsidR="00D75D7D" w:rsidRDefault="00AF00AD" w:rsidP="0060665D">
      <w:pPr>
        <w:spacing w:after="0"/>
        <w:jc w:val="both"/>
        <w:rPr>
          <w:sz w:val="24"/>
        </w:rPr>
      </w:pPr>
      <w:r>
        <w:rPr>
          <w:sz w:val="24"/>
        </w:rPr>
        <w:tab/>
        <w:t xml:space="preserve">Mrs Shenaz Mangrah, Senior Labour and Industrial Relations Officer, was called to adduce evidence on behalf of the Respondent. She confirmed the accuracy of the Statement of Reply of the </w:t>
      </w:r>
      <w:r w:rsidRPr="00AC729F">
        <w:rPr>
          <w:i/>
          <w:sz w:val="24"/>
        </w:rPr>
        <w:t>CCM</w:t>
      </w:r>
      <w:r>
        <w:rPr>
          <w:sz w:val="24"/>
        </w:rPr>
        <w:t xml:space="preserve">. Mr Theodule reported his dispute before the </w:t>
      </w:r>
      <w:r w:rsidRPr="00AF00AD">
        <w:rPr>
          <w:i/>
          <w:sz w:val="24"/>
        </w:rPr>
        <w:t>CCM</w:t>
      </w:r>
      <w:r>
        <w:rPr>
          <w:sz w:val="24"/>
        </w:rPr>
        <w:t xml:space="preserve"> on 17 October 2016. The </w:t>
      </w:r>
      <w:r w:rsidRPr="00E06705">
        <w:rPr>
          <w:i/>
          <w:sz w:val="24"/>
        </w:rPr>
        <w:t>Commission</w:t>
      </w:r>
      <w:r>
        <w:rPr>
          <w:sz w:val="24"/>
        </w:rPr>
        <w:t xml:space="preserve"> rejected his labour dispute inasmuch as he was retired on medical grounds on 5 September 2013 and the case is more than 3 years. The terms of dispute were unjustified termination, discrimination and allocation of work. As these </w:t>
      </w:r>
      <w:r w:rsidR="00AC729F">
        <w:rPr>
          <w:sz w:val="24"/>
        </w:rPr>
        <w:t xml:space="preserve">three items </w:t>
      </w:r>
      <w:r>
        <w:rPr>
          <w:sz w:val="24"/>
        </w:rPr>
        <w:t>were interrelated to his termination on medical ground</w:t>
      </w:r>
      <w:r w:rsidR="00AC729F">
        <w:rPr>
          <w:sz w:val="24"/>
        </w:rPr>
        <w:t xml:space="preserve">s, the </w:t>
      </w:r>
      <w:r w:rsidR="00AC729F" w:rsidRPr="00AC729F">
        <w:rPr>
          <w:i/>
          <w:sz w:val="24"/>
        </w:rPr>
        <w:t>CCM</w:t>
      </w:r>
      <w:r w:rsidR="00D75D7D">
        <w:rPr>
          <w:sz w:val="24"/>
        </w:rPr>
        <w:t xml:space="preserve"> rejected his case for </w:t>
      </w:r>
      <w:r w:rsidR="00AC729F">
        <w:rPr>
          <w:sz w:val="24"/>
        </w:rPr>
        <w:t>the reason that it is over 3 years.</w:t>
      </w:r>
      <w:r w:rsidR="00D75D7D">
        <w:rPr>
          <w:sz w:val="24"/>
        </w:rPr>
        <w:t xml:space="preserve"> She also stated that in the letter Mr Theodule received from the </w:t>
      </w:r>
      <w:r w:rsidR="00D75D7D" w:rsidRPr="00D75D7D">
        <w:rPr>
          <w:i/>
          <w:sz w:val="24"/>
        </w:rPr>
        <w:t>CCM</w:t>
      </w:r>
      <w:r w:rsidR="00D75D7D">
        <w:rPr>
          <w:sz w:val="24"/>
        </w:rPr>
        <w:t xml:space="preserve">, he was informed that he has the right to appeal under </w:t>
      </w:r>
      <w:r w:rsidR="00D75D7D" w:rsidRPr="00D75D7D">
        <w:rPr>
          <w:i/>
          <w:sz w:val="24"/>
        </w:rPr>
        <w:t>section 66</w:t>
      </w:r>
      <w:r w:rsidR="00D75D7D">
        <w:rPr>
          <w:sz w:val="24"/>
        </w:rPr>
        <w:t xml:space="preserve"> of the </w:t>
      </w:r>
      <w:r w:rsidR="00D75D7D" w:rsidRPr="00D75D7D">
        <w:rPr>
          <w:i/>
          <w:sz w:val="24"/>
        </w:rPr>
        <w:t>Act</w:t>
      </w:r>
      <w:r w:rsidR="00D75D7D">
        <w:rPr>
          <w:sz w:val="24"/>
        </w:rPr>
        <w:t xml:space="preserve">. </w:t>
      </w:r>
      <w:r w:rsidR="00AC729F">
        <w:rPr>
          <w:sz w:val="24"/>
        </w:rPr>
        <w:t xml:space="preserve"> </w:t>
      </w:r>
    </w:p>
    <w:p w:rsidR="00D75D7D" w:rsidRDefault="00D75D7D" w:rsidP="0060665D">
      <w:pPr>
        <w:spacing w:after="0"/>
        <w:jc w:val="both"/>
        <w:rPr>
          <w:sz w:val="24"/>
        </w:rPr>
      </w:pPr>
    </w:p>
    <w:p w:rsidR="00D75D7D" w:rsidRDefault="006E1A39" w:rsidP="0060665D">
      <w:pPr>
        <w:spacing w:after="0"/>
        <w:jc w:val="both"/>
        <w:rPr>
          <w:sz w:val="24"/>
        </w:rPr>
      </w:pPr>
      <w:r>
        <w:rPr>
          <w:sz w:val="24"/>
        </w:rPr>
        <w:tab/>
        <w:t xml:space="preserve">In the present matter, it has not been disputed that the Appellant was retired from </w:t>
      </w:r>
      <w:r w:rsidR="006D41D8">
        <w:rPr>
          <w:sz w:val="24"/>
        </w:rPr>
        <w:t xml:space="preserve">his employment </w:t>
      </w:r>
      <w:r>
        <w:rPr>
          <w:sz w:val="24"/>
        </w:rPr>
        <w:t xml:space="preserve">on 5 September 2013. This </w:t>
      </w:r>
      <w:r w:rsidR="006D41D8">
        <w:rPr>
          <w:sz w:val="24"/>
        </w:rPr>
        <w:t>may</w:t>
      </w:r>
      <w:r>
        <w:rPr>
          <w:sz w:val="24"/>
        </w:rPr>
        <w:t xml:space="preserve"> clearly</w:t>
      </w:r>
      <w:r w:rsidR="006D41D8">
        <w:rPr>
          <w:sz w:val="24"/>
        </w:rPr>
        <w:t xml:space="preserve"> be</w:t>
      </w:r>
      <w:r>
        <w:rPr>
          <w:sz w:val="24"/>
        </w:rPr>
        <w:t xml:space="preserve"> seen from the letter dated 5 September 2013 annexed to the Appellant’s application letter of appeal to the Tribunal</w:t>
      </w:r>
      <w:r w:rsidR="00F307F8">
        <w:rPr>
          <w:sz w:val="24"/>
        </w:rPr>
        <w:t xml:space="preserve"> wherein it is</w:t>
      </w:r>
      <w:r w:rsidR="00602ECC">
        <w:rPr>
          <w:sz w:val="24"/>
        </w:rPr>
        <w:t xml:space="preserve"> stated that he was found clinically unfit to carry out his duties based on medical reasons</w:t>
      </w:r>
      <w:r>
        <w:rPr>
          <w:sz w:val="24"/>
        </w:rPr>
        <w:t>.</w:t>
      </w:r>
      <w:r w:rsidR="00602ECC">
        <w:rPr>
          <w:sz w:val="24"/>
        </w:rPr>
        <w:t xml:space="preserve"> </w:t>
      </w:r>
      <w:r>
        <w:rPr>
          <w:sz w:val="24"/>
        </w:rPr>
        <w:t xml:space="preserve"> </w:t>
      </w:r>
    </w:p>
    <w:p w:rsidR="006E1A39" w:rsidRDefault="006E1A39" w:rsidP="0060665D">
      <w:pPr>
        <w:spacing w:after="0"/>
        <w:jc w:val="both"/>
        <w:rPr>
          <w:sz w:val="24"/>
        </w:rPr>
      </w:pPr>
    </w:p>
    <w:p w:rsidR="006E1A39" w:rsidRDefault="006E1A39" w:rsidP="0060665D">
      <w:pPr>
        <w:spacing w:after="0"/>
        <w:jc w:val="both"/>
        <w:rPr>
          <w:sz w:val="24"/>
        </w:rPr>
      </w:pPr>
    </w:p>
    <w:p w:rsidR="006E1A39" w:rsidRDefault="006E1A39" w:rsidP="0060665D">
      <w:pPr>
        <w:spacing w:after="0"/>
        <w:jc w:val="both"/>
        <w:rPr>
          <w:sz w:val="24"/>
        </w:rPr>
      </w:pPr>
      <w:r>
        <w:rPr>
          <w:sz w:val="24"/>
        </w:rPr>
        <w:tab/>
        <w:t xml:space="preserve">However, it is only on 27 July 2016 that the Appellant has made a complaint to the </w:t>
      </w:r>
      <w:r w:rsidR="00F34813">
        <w:rPr>
          <w:sz w:val="24"/>
        </w:rPr>
        <w:t>l</w:t>
      </w:r>
      <w:r>
        <w:rPr>
          <w:sz w:val="24"/>
        </w:rPr>
        <w:t xml:space="preserve">abour </w:t>
      </w:r>
      <w:r w:rsidR="00F34813">
        <w:rPr>
          <w:sz w:val="24"/>
        </w:rPr>
        <w:t>o</w:t>
      </w:r>
      <w:r>
        <w:rPr>
          <w:sz w:val="24"/>
        </w:rPr>
        <w:t>ffice, whi</w:t>
      </w:r>
      <w:r w:rsidR="00F307F8">
        <w:rPr>
          <w:sz w:val="24"/>
        </w:rPr>
        <w:t>ch is almost</w:t>
      </w:r>
      <w:r>
        <w:rPr>
          <w:sz w:val="24"/>
        </w:rPr>
        <w:t xml:space="preserve"> 3 years from the date he was retired. There were two meetings held at the labour office, whereby on 8 September 2016 he was informed that his former employers were not prepared to take him back. </w:t>
      </w:r>
    </w:p>
    <w:p w:rsidR="006E1A39" w:rsidRDefault="006E1A39" w:rsidP="0060665D">
      <w:pPr>
        <w:spacing w:after="0"/>
        <w:jc w:val="both"/>
        <w:rPr>
          <w:sz w:val="24"/>
        </w:rPr>
      </w:pPr>
    </w:p>
    <w:p w:rsidR="006E1A39" w:rsidRDefault="006E1A39" w:rsidP="0060665D">
      <w:pPr>
        <w:spacing w:after="0"/>
        <w:jc w:val="both"/>
        <w:rPr>
          <w:sz w:val="24"/>
        </w:rPr>
      </w:pPr>
    </w:p>
    <w:p w:rsidR="007541E3" w:rsidRDefault="006E1A39" w:rsidP="006E1A39">
      <w:pPr>
        <w:spacing w:after="0"/>
        <w:ind w:firstLine="720"/>
        <w:jc w:val="both"/>
        <w:rPr>
          <w:sz w:val="24"/>
        </w:rPr>
      </w:pPr>
      <w:r>
        <w:rPr>
          <w:sz w:val="24"/>
        </w:rPr>
        <w:t xml:space="preserve">Thereafter, he </w:t>
      </w:r>
      <w:r w:rsidR="007541E3">
        <w:rPr>
          <w:sz w:val="24"/>
        </w:rPr>
        <w:t>reported the matter</w:t>
      </w:r>
      <w:r>
        <w:rPr>
          <w:sz w:val="24"/>
        </w:rPr>
        <w:t xml:space="preserve"> at the </w:t>
      </w:r>
      <w:r w:rsidRPr="006E1A39">
        <w:rPr>
          <w:i/>
          <w:sz w:val="24"/>
        </w:rPr>
        <w:t xml:space="preserve">CCM </w:t>
      </w:r>
      <w:r>
        <w:rPr>
          <w:sz w:val="24"/>
        </w:rPr>
        <w:t xml:space="preserve">on 17 October 2016. On 26 October 2016, the </w:t>
      </w:r>
      <w:r w:rsidR="007541E3">
        <w:rPr>
          <w:sz w:val="24"/>
        </w:rPr>
        <w:t xml:space="preserve">President of the </w:t>
      </w:r>
      <w:r w:rsidRPr="006E1A39">
        <w:rPr>
          <w:i/>
          <w:sz w:val="24"/>
        </w:rPr>
        <w:t>CCM</w:t>
      </w:r>
      <w:r>
        <w:rPr>
          <w:sz w:val="24"/>
        </w:rPr>
        <w:t xml:space="preserve"> by way of letter inform</w:t>
      </w:r>
      <w:r w:rsidR="004F3117">
        <w:rPr>
          <w:sz w:val="24"/>
        </w:rPr>
        <w:t>ed</w:t>
      </w:r>
      <w:r>
        <w:rPr>
          <w:sz w:val="24"/>
        </w:rPr>
        <w:t xml:space="preserve"> the Appellant of the rejection of dispute.</w:t>
      </w:r>
      <w:r w:rsidR="00602ECC">
        <w:rPr>
          <w:sz w:val="24"/>
        </w:rPr>
        <w:t xml:space="preserve"> </w:t>
      </w:r>
      <w:r w:rsidR="007541E3">
        <w:rPr>
          <w:sz w:val="24"/>
        </w:rPr>
        <w:t>The material aspect of the aforesaid letter states:</w:t>
      </w:r>
    </w:p>
    <w:p w:rsidR="007541E3" w:rsidRPr="00F24C2B" w:rsidRDefault="007541E3" w:rsidP="006E1A39">
      <w:pPr>
        <w:spacing w:after="0"/>
        <w:ind w:firstLine="720"/>
        <w:jc w:val="both"/>
      </w:pPr>
    </w:p>
    <w:p w:rsidR="006E1A39" w:rsidRDefault="007541E3" w:rsidP="00233331">
      <w:pPr>
        <w:spacing w:after="0"/>
        <w:ind w:left="720" w:right="900" w:firstLine="720"/>
        <w:jc w:val="both"/>
        <w:rPr>
          <w:sz w:val="24"/>
        </w:rPr>
      </w:pPr>
      <w:r w:rsidRPr="00350197">
        <w:rPr>
          <w:i/>
          <w:sz w:val="24"/>
        </w:rPr>
        <w:t>I regret to inform you that the labour di</w:t>
      </w:r>
      <w:r w:rsidR="002C663B">
        <w:rPr>
          <w:i/>
          <w:sz w:val="24"/>
        </w:rPr>
        <w:t>spute is being rejected under S</w:t>
      </w:r>
      <w:r w:rsidRPr="00350197">
        <w:rPr>
          <w:i/>
          <w:sz w:val="24"/>
        </w:rPr>
        <w:t>ection 65(1)(a) of the Employment Relations Act 2008, Act No.</w:t>
      </w:r>
      <w:r w:rsidR="00DD36D4">
        <w:rPr>
          <w:i/>
          <w:sz w:val="24"/>
        </w:rPr>
        <w:t xml:space="preserve"> </w:t>
      </w:r>
      <w:r w:rsidRPr="00350197">
        <w:rPr>
          <w:i/>
          <w:sz w:val="24"/>
        </w:rPr>
        <w:t>32 of 2008 as amended as it does not fall within definition (c) of “labour dispute”</w:t>
      </w:r>
      <w:r w:rsidR="00233331" w:rsidRPr="00350197">
        <w:rPr>
          <w:i/>
          <w:sz w:val="24"/>
        </w:rPr>
        <w:t xml:space="preserve"> Section 2 – Interpretation of the said Act</w:t>
      </w:r>
      <w:r w:rsidR="00350197" w:rsidRPr="00350197">
        <w:rPr>
          <w:i/>
          <w:sz w:val="24"/>
        </w:rPr>
        <w:t xml:space="preserve">. </w:t>
      </w:r>
    </w:p>
    <w:p w:rsidR="00350197" w:rsidRDefault="00350197" w:rsidP="00350197">
      <w:pPr>
        <w:spacing w:after="0"/>
        <w:ind w:right="900"/>
        <w:jc w:val="both"/>
        <w:rPr>
          <w:sz w:val="24"/>
        </w:rPr>
      </w:pPr>
    </w:p>
    <w:p w:rsidR="00E45DFE" w:rsidRDefault="00E45DFE" w:rsidP="00350197">
      <w:pPr>
        <w:spacing w:after="0"/>
        <w:ind w:right="900"/>
        <w:jc w:val="both"/>
        <w:rPr>
          <w:sz w:val="24"/>
        </w:rPr>
      </w:pPr>
    </w:p>
    <w:p w:rsidR="00E45DFE" w:rsidRDefault="00E45DFE" w:rsidP="00E45DFE">
      <w:pPr>
        <w:spacing w:after="0"/>
        <w:jc w:val="both"/>
        <w:rPr>
          <w:sz w:val="24"/>
        </w:rPr>
      </w:pPr>
      <w:r>
        <w:rPr>
          <w:sz w:val="24"/>
        </w:rPr>
        <w:tab/>
        <w:t xml:space="preserve">It may be noted that the President of the </w:t>
      </w:r>
      <w:r w:rsidR="00D90672" w:rsidRPr="00D90672">
        <w:rPr>
          <w:i/>
          <w:sz w:val="24"/>
        </w:rPr>
        <w:t>Commission</w:t>
      </w:r>
      <w:r>
        <w:rPr>
          <w:sz w:val="24"/>
        </w:rPr>
        <w:t xml:space="preserve"> has the discretion to reject the report of a labour dispute under the </w:t>
      </w:r>
      <w:r w:rsidRPr="00E45DFE">
        <w:rPr>
          <w:i/>
          <w:sz w:val="24"/>
        </w:rPr>
        <w:t>Act</w:t>
      </w:r>
      <w:r>
        <w:rPr>
          <w:sz w:val="24"/>
        </w:rPr>
        <w:t xml:space="preserve">. As stated in his letter dated 26 October 2016, the dispute was rejected under </w:t>
      </w:r>
      <w:r w:rsidRPr="00E45DFE">
        <w:rPr>
          <w:i/>
          <w:sz w:val="24"/>
        </w:rPr>
        <w:t>section 65 (1)(a)</w:t>
      </w:r>
      <w:r>
        <w:rPr>
          <w:sz w:val="24"/>
        </w:rPr>
        <w:t xml:space="preserve"> of the </w:t>
      </w:r>
      <w:r w:rsidRPr="00E45DFE">
        <w:rPr>
          <w:i/>
          <w:sz w:val="24"/>
        </w:rPr>
        <w:t>Act</w:t>
      </w:r>
      <w:r>
        <w:rPr>
          <w:sz w:val="24"/>
        </w:rPr>
        <w:t>, which provides as follows:</w:t>
      </w:r>
    </w:p>
    <w:p w:rsidR="00E45DFE" w:rsidRPr="00F24C2B" w:rsidRDefault="00E45DFE" w:rsidP="00E45DFE">
      <w:pPr>
        <w:spacing w:after="0"/>
        <w:jc w:val="both"/>
      </w:pPr>
    </w:p>
    <w:p w:rsidR="00E45DFE" w:rsidRPr="00E45DFE" w:rsidRDefault="00E45DFE" w:rsidP="00E45DFE">
      <w:pPr>
        <w:autoSpaceDE w:val="0"/>
        <w:autoSpaceDN w:val="0"/>
        <w:adjustRightInd w:val="0"/>
        <w:spacing w:after="0" w:line="240" w:lineRule="auto"/>
        <w:ind w:right="900"/>
        <w:jc w:val="both"/>
        <w:rPr>
          <w:rFonts w:cs="Arial-BoldMT"/>
          <w:b/>
          <w:bCs/>
          <w:i/>
        </w:rPr>
      </w:pPr>
      <w:r>
        <w:rPr>
          <w:sz w:val="24"/>
        </w:rPr>
        <w:tab/>
      </w:r>
      <w:r w:rsidRPr="00E45DFE">
        <w:rPr>
          <w:sz w:val="24"/>
        </w:rPr>
        <w:t xml:space="preserve">  </w:t>
      </w:r>
      <w:r w:rsidRPr="00E45DFE">
        <w:rPr>
          <w:rFonts w:cs="Arial-BoldMT"/>
          <w:b/>
          <w:bCs/>
          <w:i/>
        </w:rPr>
        <w:t xml:space="preserve">65. </w:t>
      </w:r>
      <w:r w:rsidRPr="00E45DFE">
        <w:rPr>
          <w:rFonts w:cs="Arial-BoldMT"/>
          <w:b/>
          <w:bCs/>
          <w:i/>
        </w:rPr>
        <w:tab/>
        <w:t>Rejection of labour disputes</w:t>
      </w:r>
    </w:p>
    <w:p w:rsidR="00E45DFE" w:rsidRPr="00E45DFE" w:rsidRDefault="00E45DFE" w:rsidP="00E45DFE">
      <w:pPr>
        <w:autoSpaceDE w:val="0"/>
        <w:autoSpaceDN w:val="0"/>
        <w:adjustRightInd w:val="0"/>
        <w:spacing w:after="0" w:line="240" w:lineRule="auto"/>
        <w:ind w:right="900"/>
        <w:jc w:val="both"/>
        <w:rPr>
          <w:rFonts w:cs="Arial-BoldMT"/>
          <w:b/>
          <w:bCs/>
          <w:i/>
        </w:rPr>
      </w:pPr>
    </w:p>
    <w:p w:rsidR="00E45DFE" w:rsidRPr="00E45DFE" w:rsidRDefault="00E45DFE" w:rsidP="00E45DFE">
      <w:pPr>
        <w:autoSpaceDE w:val="0"/>
        <w:autoSpaceDN w:val="0"/>
        <w:adjustRightInd w:val="0"/>
        <w:spacing w:after="0" w:line="240" w:lineRule="auto"/>
        <w:ind w:left="1440" w:right="900"/>
        <w:jc w:val="both"/>
        <w:rPr>
          <w:rFonts w:cs="ArialMT"/>
          <w:i/>
        </w:rPr>
      </w:pPr>
      <w:r w:rsidRPr="00E45DFE">
        <w:rPr>
          <w:rFonts w:cs="ArialMT"/>
          <w:i/>
        </w:rPr>
        <w:t xml:space="preserve">(1) </w:t>
      </w:r>
      <w:r w:rsidRPr="00E45DFE">
        <w:rPr>
          <w:rFonts w:cs="ArialMT"/>
          <w:i/>
        </w:rPr>
        <w:tab/>
        <w:t>The President of the Commission may reject a report of a labour dispute made under section 64 where he is of the opinion that –</w:t>
      </w:r>
    </w:p>
    <w:p w:rsidR="00E45DFE" w:rsidRPr="00E45DFE" w:rsidRDefault="00E45DFE" w:rsidP="00E45DFE">
      <w:pPr>
        <w:autoSpaceDE w:val="0"/>
        <w:autoSpaceDN w:val="0"/>
        <w:adjustRightInd w:val="0"/>
        <w:spacing w:after="0" w:line="240" w:lineRule="auto"/>
        <w:ind w:left="1440" w:right="900"/>
        <w:jc w:val="both"/>
        <w:rPr>
          <w:rFonts w:cs="ArialMT"/>
          <w:i/>
        </w:rPr>
      </w:pPr>
    </w:p>
    <w:p w:rsidR="00E45DFE" w:rsidRPr="00E45DFE" w:rsidRDefault="00E45DFE" w:rsidP="00E45DFE">
      <w:pPr>
        <w:spacing w:after="0"/>
        <w:ind w:left="2520" w:right="900" w:hanging="360"/>
        <w:jc w:val="both"/>
        <w:rPr>
          <w:i/>
          <w:sz w:val="24"/>
        </w:rPr>
      </w:pPr>
      <w:r w:rsidRPr="00E45DFE">
        <w:rPr>
          <w:rFonts w:cs="ArialMT"/>
          <w:i/>
        </w:rPr>
        <w:t>(a)   the dispute is not a labour dispute or does not comply with section 67;</w:t>
      </w:r>
    </w:p>
    <w:p w:rsidR="00E45DFE" w:rsidRDefault="00E45DFE" w:rsidP="00350197">
      <w:pPr>
        <w:spacing w:after="0"/>
        <w:ind w:right="900"/>
        <w:jc w:val="both"/>
        <w:rPr>
          <w:sz w:val="24"/>
        </w:rPr>
      </w:pPr>
    </w:p>
    <w:p w:rsidR="00E45DFE" w:rsidRDefault="00E45DFE" w:rsidP="00350197">
      <w:pPr>
        <w:spacing w:after="0"/>
        <w:ind w:right="900"/>
        <w:jc w:val="both"/>
        <w:rPr>
          <w:sz w:val="24"/>
        </w:rPr>
      </w:pPr>
    </w:p>
    <w:p w:rsidR="00254DFF" w:rsidRDefault="00E45DFE" w:rsidP="00254DFF">
      <w:pPr>
        <w:autoSpaceDE w:val="0"/>
        <w:autoSpaceDN w:val="0"/>
        <w:adjustRightInd w:val="0"/>
        <w:spacing w:after="0" w:line="240" w:lineRule="auto"/>
        <w:jc w:val="both"/>
        <w:rPr>
          <w:sz w:val="28"/>
        </w:rPr>
      </w:pPr>
      <w:r>
        <w:rPr>
          <w:sz w:val="24"/>
        </w:rPr>
        <w:tab/>
        <w:t xml:space="preserve">It may be clearly seen that the President of the </w:t>
      </w:r>
      <w:r w:rsidR="00D90672">
        <w:rPr>
          <w:i/>
          <w:sz w:val="24"/>
        </w:rPr>
        <w:t xml:space="preserve">Commission </w:t>
      </w:r>
      <w:r>
        <w:rPr>
          <w:sz w:val="24"/>
        </w:rPr>
        <w:t xml:space="preserve">was of the opinion that the labour dispute reported by Mr Theodule did not fall within the definition of a labour dispute under </w:t>
      </w:r>
      <w:r w:rsidRPr="00C4116C">
        <w:rPr>
          <w:i/>
          <w:sz w:val="24"/>
        </w:rPr>
        <w:t>section 2</w:t>
      </w:r>
      <w:r>
        <w:rPr>
          <w:sz w:val="24"/>
        </w:rPr>
        <w:t xml:space="preserve"> of the </w:t>
      </w:r>
      <w:r w:rsidRPr="00C4116C">
        <w:rPr>
          <w:i/>
          <w:sz w:val="24"/>
        </w:rPr>
        <w:t>Act</w:t>
      </w:r>
      <w:r>
        <w:rPr>
          <w:sz w:val="24"/>
        </w:rPr>
        <w:t xml:space="preserve">. </w:t>
      </w:r>
      <w:r w:rsidR="00D90672">
        <w:rPr>
          <w:sz w:val="24"/>
        </w:rPr>
        <w:t>T</w:t>
      </w:r>
      <w:r w:rsidR="00C4116C">
        <w:rPr>
          <w:sz w:val="24"/>
        </w:rPr>
        <w:t xml:space="preserve">he definition of a labour dispute under the aforesaid section </w:t>
      </w:r>
      <w:r w:rsidR="00254DFF">
        <w:rPr>
          <w:sz w:val="24"/>
        </w:rPr>
        <w:t>‘</w:t>
      </w:r>
      <w:r w:rsidR="00254DFF" w:rsidRPr="00254DFF">
        <w:rPr>
          <w:rFonts w:cs="ArialMT"/>
          <w:i/>
          <w:sz w:val="24"/>
        </w:rPr>
        <w:t>does not include a dispute that is reported more than 3 years after the act or omission that gave rise to the dispute</w:t>
      </w:r>
      <w:r w:rsidR="00254DFF">
        <w:rPr>
          <w:rFonts w:cs="ArialMT"/>
          <w:sz w:val="24"/>
        </w:rPr>
        <w:t>;’</w:t>
      </w:r>
      <w:r w:rsidR="00254DFF">
        <w:rPr>
          <w:sz w:val="28"/>
        </w:rPr>
        <w:t>.</w:t>
      </w:r>
    </w:p>
    <w:p w:rsidR="00254DFF" w:rsidRPr="00F24C2B" w:rsidRDefault="00254DFF" w:rsidP="00254DFF">
      <w:pPr>
        <w:autoSpaceDE w:val="0"/>
        <w:autoSpaceDN w:val="0"/>
        <w:adjustRightInd w:val="0"/>
        <w:spacing w:after="0" w:line="240" w:lineRule="auto"/>
        <w:jc w:val="both"/>
        <w:rPr>
          <w:sz w:val="24"/>
        </w:rPr>
      </w:pPr>
    </w:p>
    <w:p w:rsidR="00254DFF" w:rsidRPr="00F24C2B" w:rsidRDefault="00254DFF" w:rsidP="00254DFF">
      <w:pPr>
        <w:autoSpaceDE w:val="0"/>
        <w:autoSpaceDN w:val="0"/>
        <w:adjustRightInd w:val="0"/>
        <w:spacing w:after="0" w:line="240" w:lineRule="auto"/>
        <w:jc w:val="both"/>
        <w:rPr>
          <w:sz w:val="24"/>
        </w:rPr>
      </w:pPr>
    </w:p>
    <w:p w:rsidR="00B05925" w:rsidRDefault="00254DFF" w:rsidP="00254DFF">
      <w:pPr>
        <w:autoSpaceDE w:val="0"/>
        <w:autoSpaceDN w:val="0"/>
        <w:adjustRightInd w:val="0"/>
        <w:spacing w:after="0" w:line="240" w:lineRule="auto"/>
        <w:jc w:val="both"/>
        <w:rPr>
          <w:sz w:val="24"/>
        </w:rPr>
      </w:pPr>
      <w:r>
        <w:rPr>
          <w:sz w:val="28"/>
        </w:rPr>
        <w:tab/>
      </w:r>
      <w:r>
        <w:rPr>
          <w:sz w:val="24"/>
        </w:rPr>
        <w:t xml:space="preserve">Although, the Appellant has not disputed that he reported the dispute to the </w:t>
      </w:r>
      <w:r w:rsidRPr="00B05925">
        <w:rPr>
          <w:i/>
          <w:sz w:val="24"/>
        </w:rPr>
        <w:t>CCM</w:t>
      </w:r>
      <w:r>
        <w:rPr>
          <w:sz w:val="24"/>
        </w:rPr>
        <w:t xml:space="preserve"> on 17 October 2016, which is more than 3 years</w:t>
      </w:r>
      <w:r w:rsidR="00B05925">
        <w:rPr>
          <w:sz w:val="24"/>
        </w:rPr>
        <w:t xml:space="preserve"> from the date he was retired from employment, he has put forward health issues to justify why he could not report the dispute within the required </w:t>
      </w:r>
      <w:r w:rsidR="00E535C4">
        <w:rPr>
          <w:sz w:val="24"/>
        </w:rPr>
        <w:t>3 years</w:t>
      </w:r>
      <w:r w:rsidR="00B05925">
        <w:rPr>
          <w:sz w:val="24"/>
        </w:rPr>
        <w:t xml:space="preserve">. </w:t>
      </w:r>
    </w:p>
    <w:p w:rsidR="00B05925" w:rsidRDefault="00B05925" w:rsidP="00254DFF">
      <w:pPr>
        <w:autoSpaceDE w:val="0"/>
        <w:autoSpaceDN w:val="0"/>
        <w:adjustRightInd w:val="0"/>
        <w:spacing w:after="0" w:line="240" w:lineRule="auto"/>
        <w:jc w:val="both"/>
        <w:rPr>
          <w:sz w:val="24"/>
        </w:rPr>
      </w:pPr>
    </w:p>
    <w:p w:rsidR="00B05925" w:rsidRDefault="00B05925" w:rsidP="00254DFF">
      <w:pPr>
        <w:autoSpaceDE w:val="0"/>
        <w:autoSpaceDN w:val="0"/>
        <w:adjustRightInd w:val="0"/>
        <w:spacing w:after="0" w:line="240" w:lineRule="auto"/>
        <w:jc w:val="both"/>
        <w:rPr>
          <w:sz w:val="24"/>
        </w:rPr>
      </w:pPr>
    </w:p>
    <w:p w:rsidR="00842E32" w:rsidRDefault="00B05925" w:rsidP="00254DFF">
      <w:pPr>
        <w:autoSpaceDE w:val="0"/>
        <w:autoSpaceDN w:val="0"/>
        <w:adjustRightInd w:val="0"/>
        <w:spacing w:after="0" w:line="240" w:lineRule="auto"/>
        <w:jc w:val="both"/>
        <w:rPr>
          <w:sz w:val="24"/>
        </w:rPr>
      </w:pPr>
      <w:r>
        <w:rPr>
          <w:sz w:val="24"/>
        </w:rPr>
        <w:tab/>
        <w:t xml:space="preserve">The Tribunal having heard the arguments of the Appellant cannot find that </w:t>
      </w:r>
      <w:r w:rsidR="004E116A">
        <w:rPr>
          <w:sz w:val="24"/>
        </w:rPr>
        <w:t>his excuses should absolve him from having reported the dis</w:t>
      </w:r>
      <w:r w:rsidR="00E535C4">
        <w:rPr>
          <w:sz w:val="24"/>
        </w:rPr>
        <w:t xml:space="preserve">pute </w:t>
      </w:r>
      <w:r w:rsidR="00C02260">
        <w:rPr>
          <w:sz w:val="24"/>
        </w:rPr>
        <w:t>3 years</w:t>
      </w:r>
      <w:r w:rsidR="00DC77C0">
        <w:rPr>
          <w:sz w:val="24"/>
        </w:rPr>
        <w:t xml:space="preserve"> after the act that gave rise to the dispute</w:t>
      </w:r>
      <w:r w:rsidR="004E116A">
        <w:rPr>
          <w:sz w:val="24"/>
        </w:rPr>
        <w:t xml:space="preserve">. The Appellant was very well aware that he was retired for medical reasons on 5 September 2013. It is </w:t>
      </w:r>
      <w:r w:rsidR="00842E32">
        <w:rPr>
          <w:sz w:val="24"/>
        </w:rPr>
        <w:t>questionable</w:t>
      </w:r>
      <w:r w:rsidR="004E116A">
        <w:rPr>
          <w:sz w:val="24"/>
        </w:rPr>
        <w:t xml:space="preserve"> for one </w:t>
      </w:r>
      <w:r w:rsidR="00E535C4">
        <w:rPr>
          <w:sz w:val="24"/>
        </w:rPr>
        <w:t>to believe that for almost 3</w:t>
      </w:r>
      <w:r w:rsidR="004E116A">
        <w:rPr>
          <w:sz w:val="24"/>
        </w:rPr>
        <w:t xml:space="preserve"> years, he did not have the possibility of reporting his dispute to the labour office or to the </w:t>
      </w:r>
      <w:r w:rsidR="004E116A" w:rsidRPr="00842E32">
        <w:rPr>
          <w:i/>
          <w:sz w:val="24"/>
        </w:rPr>
        <w:t>CCM</w:t>
      </w:r>
      <w:r w:rsidR="004E116A">
        <w:rPr>
          <w:sz w:val="24"/>
        </w:rPr>
        <w:t xml:space="preserve">. </w:t>
      </w:r>
    </w:p>
    <w:p w:rsidR="00842E32" w:rsidRDefault="00842E32" w:rsidP="00254DFF">
      <w:pPr>
        <w:autoSpaceDE w:val="0"/>
        <w:autoSpaceDN w:val="0"/>
        <w:adjustRightInd w:val="0"/>
        <w:spacing w:after="0" w:line="240" w:lineRule="auto"/>
        <w:jc w:val="both"/>
        <w:rPr>
          <w:sz w:val="24"/>
        </w:rPr>
      </w:pPr>
    </w:p>
    <w:p w:rsidR="00842E32" w:rsidRDefault="00842E32" w:rsidP="00842E32">
      <w:pPr>
        <w:autoSpaceDE w:val="0"/>
        <w:autoSpaceDN w:val="0"/>
        <w:adjustRightInd w:val="0"/>
        <w:spacing w:after="0" w:line="240" w:lineRule="auto"/>
        <w:ind w:firstLine="720"/>
        <w:jc w:val="both"/>
        <w:rPr>
          <w:sz w:val="24"/>
        </w:rPr>
      </w:pPr>
    </w:p>
    <w:p w:rsidR="00E45DFE" w:rsidRPr="00254DFF" w:rsidRDefault="004E116A" w:rsidP="00842E32">
      <w:pPr>
        <w:autoSpaceDE w:val="0"/>
        <w:autoSpaceDN w:val="0"/>
        <w:adjustRightInd w:val="0"/>
        <w:spacing w:after="0" w:line="240" w:lineRule="auto"/>
        <w:ind w:firstLine="720"/>
        <w:jc w:val="both"/>
        <w:rPr>
          <w:rFonts w:cs="ArialMT"/>
          <w:sz w:val="24"/>
        </w:rPr>
      </w:pPr>
      <w:r>
        <w:rPr>
          <w:sz w:val="24"/>
        </w:rPr>
        <w:t xml:space="preserve">It cannot also be overlooked that the Appellant did consult with the trade union and with the General Manager on his issues. </w:t>
      </w:r>
      <w:r w:rsidR="00842E32">
        <w:rPr>
          <w:sz w:val="24"/>
        </w:rPr>
        <w:t xml:space="preserve">It is </w:t>
      </w:r>
      <w:r w:rsidR="00B05552">
        <w:rPr>
          <w:sz w:val="24"/>
        </w:rPr>
        <w:t xml:space="preserve">very </w:t>
      </w:r>
      <w:r w:rsidR="00842E32">
        <w:rPr>
          <w:sz w:val="24"/>
        </w:rPr>
        <w:t>likely that he should have been aware that he did have the possibility of taking his complai</w:t>
      </w:r>
      <w:r w:rsidR="00E535C4">
        <w:rPr>
          <w:sz w:val="24"/>
        </w:rPr>
        <w:t>nts to</w:t>
      </w:r>
      <w:r w:rsidR="00842E32">
        <w:rPr>
          <w:sz w:val="24"/>
        </w:rPr>
        <w:t xml:space="preserve"> the </w:t>
      </w:r>
      <w:r w:rsidR="00842E32" w:rsidRPr="00842E32">
        <w:rPr>
          <w:i/>
          <w:sz w:val="24"/>
        </w:rPr>
        <w:t xml:space="preserve">Ministry </w:t>
      </w:r>
      <w:r w:rsidR="00B534DB">
        <w:rPr>
          <w:i/>
          <w:sz w:val="24"/>
        </w:rPr>
        <w:t>of Labour, Industrial Relations,</w:t>
      </w:r>
      <w:r w:rsidR="00842E32" w:rsidRPr="00842E32">
        <w:rPr>
          <w:i/>
          <w:sz w:val="24"/>
        </w:rPr>
        <w:t xml:space="preserve"> Employment</w:t>
      </w:r>
      <w:r w:rsidR="00842E32">
        <w:rPr>
          <w:sz w:val="24"/>
        </w:rPr>
        <w:t xml:space="preserve"> </w:t>
      </w:r>
      <w:r w:rsidR="00B534DB" w:rsidRPr="00B534DB">
        <w:rPr>
          <w:i/>
          <w:sz w:val="24"/>
        </w:rPr>
        <w:t>and Training</w:t>
      </w:r>
      <w:r w:rsidR="00B534DB">
        <w:rPr>
          <w:sz w:val="24"/>
        </w:rPr>
        <w:t xml:space="preserve"> </w:t>
      </w:r>
      <w:r w:rsidR="00842E32">
        <w:rPr>
          <w:sz w:val="24"/>
        </w:rPr>
        <w:t xml:space="preserve">at the very least and thereafter he could have been directed to the </w:t>
      </w:r>
      <w:r w:rsidR="00842E32" w:rsidRPr="00842E32">
        <w:rPr>
          <w:i/>
          <w:sz w:val="24"/>
        </w:rPr>
        <w:t>CCM</w:t>
      </w:r>
      <w:r w:rsidR="00842E32">
        <w:rPr>
          <w:sz w:val="24"/>
        </w:rPr>
        <w:t xml:space="preserve">. </w:t>
      </w:r>
    </w:p>
    <w:p w:rsidR="00350197" w:rsidRPr="00350197" w:rsidRDefault="00350197" w:rsidP="00350197">
      <w:pPr>
        <w:spacing w:after="0"/>
        <w:ind w:right="900"/>
        <w:jc w:val="both"/>
        <w:rPr>
          <w:sz w:val="24"/>
        </w:rPr>
      </w:pPr>
      <w:r>
        <w:rPr>
          <w:sz w:val="24"/>
        </w:rPr>
        <w:tab/>
      </w:r>
    </w:p>
    <w:p w:rsidR="00AC729F" w:rsidRDefault="00AC729F" w:rsidP="0060665D">
      <w:pPr>
        <w:spacing w:after="0"/>
        <w:jc w:val="both"/>
        <w:rPr>
          <w:sz w:val="24"/>
        </w:rPr>
      </w:pPr>
    </w:p>
    <w:p w:rsidR="00842E32" w:rsidRDefault="00842E32" w:rsidP="0060665D">
      <w:pPr>
        <w:spacing w:after="0"/>
        <w:jc w:val="both"/>
        <w:rPr>
          <w:sz w:val="24"/>
        </w:rPr>
      </w:pPr>
      <w:r>
        <w:rPr>
          <w:sz w:val="24"/>
        </w:rPr>
        <w:tab/>
        <w:t xml:space="preserve">In the circumstances, the Tribunal having heard the appeal confirms the decision of the President of the </w:t>
      </w:r>
      <w:r w:rsidRPr="00196838">
        <w:rPr>
          <w:i/>
          <w:sz w:val="24"/>
        </w:rPr>
        <w:t>Commission</w:t>
      </w:r>
      <w:r w:rsidR="00A821FF">
        <w:rPr>
          <w:sz w:val="24"/>
        </w:rPr>
        <w:t xml:space="preserve"> in rejecting the report of the labour dispute</w:t>
      </w:r>
      <w:r>
        <w:rPr>
          <w:sz w:val="24"/>
        </w:rPr>
        <w:t>.</w:t>
      </w:r>
      <w:r w:rsidR="00196838">
        <w:rPr>
          <w:sz w:val="24"/>
        </w:rPr>
        <w:t xml:space="preserve"> </w:t>
      </w:r>
      <w:r>
        <w:rPr>
          <w:sz w:val="24"/>
        </w:rPr>
        <w:t xml:space="preserve"> </w:t>
      </w:r>
    </w:p>
    <w:p w:rsidR="00957650" w:rsidRDefault="00957650" w:rsidP="0060665D">
      <w:pPr>
        <w:spacing w:after="0"/>
        <w:jc w:val="both"/>
        <w:rPr>
          <w:sz w:val="24"/>
        </w:rPr>
      </w:pPr>
    </w:p>
    <w:p w:rsidR="00957650" w:rsidRDefault="00957650" w:rsidP="0060665D">
      <w:pPr>
        <w:spacing w:after="0"/>
        <w:jc w:val="both"/>
        <w:rPr>
          <w:sz w:val="24"/>
        </w:rPr>
      </w:pPr>
    </w:p>
    <w:p w:rsidR="00957650" w:rsidRDefault="00957650" w:rsidP="0060665D">
      <w:pPr>
        <w:spacing w:after="0"/>
        <w:jc w:val="both"/>
        <w:rPr>
          <w:sz w:val="24"/>
        </w:rPr>
      </w:pPr>
      <w:r>
        <w:rPr>
          <w:sz w:val="24"/>
        </w:rPr>
        <w:tab/>
        <w:t xml:space="preserve">The application of appeal is therefore set aside. </w:t>
      </w:r>
    </w:p>
    <w:p w:rsidR="00AC729F" w:rsidRDefault="00AC729F" w:rsidP="0060665D">
      <w:pPr>
        <w:spacing w:after="0"/>
        <w:jc w:val="both"/>
        <w:rPr>
          <w:sz w:val="24"/>
        </w:rPr>
      </w:pPr>
    </w:p>
    <w:p w:rsidR="00AF00AD" w:rsidRDefault="00AC729F" w:rsidP="0060665D">
      <w:pPr>
        <w:spacing w:after="0"/>
        <w:jc w:val="both"/>
        <w:rPr>
          <w:sz w:val="24"/>
        </w:rPr>
      </w:pPr>
      <w:r>
        <w:rPr>
          <w:sz w:val="24"/>
        </w:rPr>
        <w:tab/>
        <w:t xml:space="preserve"> </w:t>
      </w:r>
    </w:p>
    <w:p w:rsidR="00AF00AD" w:rsidRDefault="00AF00AD" w:rsidP="0060665D">
      <w:pPr>
        <w:spacing w:after="0"/>
        <w:jc w:val="both"/>
        <w:rPr>
          <w:sz w:val="24"/>
        </w:rPr>
      </w:pPr>
    </w:p>
    <w:p w:rsidR="00AF00AD" w:rsidRDefault="00AF00AD"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Default="00FE6603" w:rsidP="0060665D">
      <w:pPr>
        <w:spacing w:after="0"/>
        <w:jc w:val="both"/>
        <w:rPr>
          <w:sz w:val="24"/>
        </w:rPr>
      </w:pPr>
    </w:p>
    <w:p w:rsidR="00FE6603" w:rsidRPr="00C2782B" w:rsidRDefault="00FE6603" w:rsidP="00FE6603">
      <w:pPr>
        <w:spacing w:after="0" w:line="276" w:lineRule="auto"/>
        <w:jc w:val="both"/>
        <w:rPr>
          <w:rFonts w:cs="ArialMT"/>
          <w:b/>
          <w:sz w:val="24"/>
        </w:rPr>
      </w:pPr>
      <w:r w:rsidRPr="00C2782B">
        <w:rPr>
          <w:rFonts w:cs="ArialMT"/>
          <w:b/>
          <w:sz w:val="24"/>
        </w:rPr>
        <w:t>..........................................</w:t>
      </w:r>
    </w:p>
    <w:p w:rsidR="00FE6603" w:rsidRPr="00C2782B" w:rsidRDefault="00FE6603" w:rsidP="00FE6603">
      <w:pPr>
        <w:spacing w:after="0" w:line="276" w:lineRule="auto"/>
        <w:jc w:val="both"/>
        <w:rPr>
          <w:rFonts w:cs="ArialMT"/>
          <w:b/>
          <w:sz w:val="24"/>
        </w:rPr>
      </w:pPr>
      <w:r w:rsidRPr="00C2782B">
        <w:rPr>
          <w:rFonts w:cs="ArialMT"/>
          <w:b/>
          <w:sz w:val="24"/>
        </w:rPr>
        <w:t>Shameer Janhangeer</w:t>
      </w:r>
    </w:p>
    <w:p w:rsidR="00FE6603" w:rsidRPr="00C2782B" w:rsidRDefault="00FE6603" w:rsidP="00FE6603">
      <w:pPr>
        <w:spacing w:after="0" w:line="276" w:lineRule="auto"/>
        <w:jc w:val="both"/>
        <w:rPr>
          <w:rFonts w:cs="ArialMT"/>
          <w:b/>
          <w:sz w:val="24"/>
        </w:rPr>
      </w:pPr>
      <w:r w:rsidRPr="00C2782B">
        <w:rPr>
          <w:rFonts w:cs="ArialMT"/>
          <w:b/>
          <w:sz w:val="24"/>
        </w:rPr>
        <w:t>(Vice-President)</w:t>
      </w:r>
    </w:p>
    <w:p w:rsidR="00FE6603" w:rsidRPr="00C2782B" w:rsidRDefault="00FE6603" w:rsidP="00FE6603">
      <w:pPr>
        <w:spacing w:after="0" w:line="276" w:lineRule="auto"/>
        <w:jc w:val="both"/>
        <w:rPr>
          <w:rFonts w:cs="ArialMT"/>
          <w:b/>
          <w:sz w:val="24"/>
        </w:rPr>
      </w:pPr>
    </w:p>
    <w:p w:rsidR="00FE6603" w:rsidRPr="00C2782B" w:rsidRDefault="00FE6603" w:rsidP="00FE6603">
      <w:pPr>
        <w:spacing w:after="0" w:line="276" w:lineRule="auto"/>
        <w:jc w:val="both"/>
        <w:rPr>
          <w:rFonts w:cs="ArialMT"/>
          <w:b/>
          <w:sz w:val="24"/>
        </w:rPr>
      </w:pPr>
    </w:p>
    <w:p w:rsidR="00FE6603" w:rsidRPr="00C2782B" w:rsidRDefault="00FE6603" w:rsidP="00FE6603">
      <w:pPr>
        <w:spacing w:after="0" w:line="276" w:lineRule="auto"/>
        <w:jc w:val="both"/>
        <w:rPr>
          <w:rFonts w:cs="ArialMT"/>
          <w:b/>
          <w:sz w:val="24"/>
        </w:rPr>
      </w:pPr>
    </w:p>
    <w:p w:rsidR="00FE6603" w:rsidRPr="00C2782B" w:rsidRDefault="00FE6603" w:rsidP="00FE6603">
      <w:pPr>
        <w:spacing w:after="0" w:line="276" w:lineRule="auto"/>
        <w:jc w:val="both"/>
        <w:rPr>
          <w:rFonts w:cs="ArialMT"/>
          <w:b/>
          <w:sz w:val="24"/>
        </w:rPr>
      </w:pPr>
      <w:r w:rsidRPr="00C2782B">
        <w:rPr>
          <w:rFonts w:cs="ArialMT"/>
          <w:b/>
          <w:sz w:val="24"/>
        </w:rPr>
        <w:t>..........................................</w:t>
      </w:r>
    </w:p>
    <w:p w:rsidR="00FE6603" w:rsidRPr="00C2782B" w:rsidRDefault="00FE6603" w:rsidP="00FE6603">
      <w:pPr>
        <w:spacing w:after="0" w:line="276" w:lineRule="auto"/>
        <w:jc w:val="both"/>
        <w:rPr>
          <w:rFonts w:cs="ArialMT"/>
          <w:b/>
          <w:sz w:val="24"/>
        </w:rPr>
      </w:pPr>
      <w:r w:rsidRPr="00FE6603">
        <w:rPr>
          <w:b/>
          <w:bCs/>
          <w:sz w:val="24"/>
          <w:szCs w:val="24"/>
        </w:rPr>
        <w:t xml:space="preserve">Ramprakash Ramkissen </w:t>
      </w:r>
      <w:r w:rsidRPr="00E372AC">
        <w:rPr>
          <w:b/>
          <w:bCs/>
          <w:sz w:val="28"/>
          <w:szCs w:val="24"/>
        </w:rPr>
        <w:tab/>
      </w:r>
      <w:r w:rsidRPr="00C2782B">
        <w:rPr>
          <w:rFonts w:cs="ArialMT"/>
          <w:b/>
          <w:sz w:val="24"/>
        </w:rPr>
        <w:tab/>
        <w:t xml:space="preserve"> </w:t>
      </w:r>
    </w:p>
    <w:p w:rsidR="00FE6603" w:rsidRPr="00C2782B" w:rsidRDefault="00FE6603" w:rsidP="00FE6603">
      <w:pPr>
        <w:spacing w:after="0" w:line="276" w:lineRule="auto"/>
        <w:jc w:val="both"/>
        <w:rPr>
          <w:rFonts w:cs="ArialMT"/>
          <w:b/>
          <w:sz w:val="24"/>
        </w:rPr>
      </w:pPr>
      <w:r w:rsidRPr="00C2782B">
        <w:rPr>
          <w:rFonts w:cs="ArialMT"/>
          <w:b/>
          <w:sz w:val="24"/>
        </w:rPr>
        <w:t>(Member)</w:t>
      </w:r>
    </w:p>
    <w:p w:rsidR="00FE6603" w:rsidRPr="00C2782B" w:rsidRDefault="00FE6603" w:rsidP="00FE6603">
      <w:pPr>
        <w:spacing w:after="0" w:line="276" w:lineRule="auto"/>
        <w:jc w:val="both"/>
        <w:rPr>
          <w:rFonts w:cs="ArialMT"/>
          <w:b/>
          <w:sz w:val="24"/>
        </w:rPr>
      </w:pPr>
    </w:p>
    <w:p w:rsidR="00FE6603" w:rsidRPr="00C2782B" w:rsidRDefault="00FE6603" w:rsidP="00FE6603">
      <w:pPr>
        <w:spacing w:after="0" w:line="276" w:lineRule="auto"/>
        <w:jc w:val="both"/>
        <w:rPr>
          <w:rFonts w:cs="ArialMT"/>
          <w:b/>
          <w:sz w:val="24"/>
        </w:rPr>
      </w:pPr>
    </w:p>
    <w:p w:rsidR="00FE6603" w:rsidRPr="00C2782B" w:rsidRDefault="00FE6603" w:rsidP="00FE6603">
      <w:pPr>
        <w:spacing w:after="0" w:line="276" w:lineRule="auto"/>
        <w:jc w:val="both"/>
        <w:rPr>
          <w:rFonts w:cs="ArialMT"/>
          <w:b/>
          <w:sz w:val="24"/>
        </w:rPr>
      </w:pPr>
    </w:p>
    <w:p w:rsidR="00FE6603" w:rsidRPr="00C2782B" w:rsidRDefault="00FE6603" w:rsidP="00FE6603">
      <w:pPr>
        <w:spacing w:after="0" w:line="276" w:lineRule="auto"/>
        <w:jc w:val="both"/>
        <w:rPr>
          <w:rFonts w:cs="ArialMT"/>
          <w:b/>
          <w:sz w:val="24"/>
        </w:rPr>
      </w:pPr>
      <w:r w:rsidRPr="00C2782B">
        <w:rPr>
          <w:rFonts w:cs="ArialMT"/>
          <w:b/>
          <w:sz w:val="24"/>
        </w:rPr>
        <w:t>..........................................</w:t>
      </w:r>
    </w:p>
    <w:p w:rsidR="00FE6603" w:rsidRPr="00FE6603" w:rsidRDefault="00FE6603" w:rsidP="00FE6603">
      <w:pPr>
        <w:spacing w:after="0" w:line="276" w:lineRule="auto"/>
        <w:jc w:val="both"/>
        <w:rPr>
          <w:rFonts w:cs="ArialMT"/>
          <w:b/>
        </w:rPr>
      </w:pPr>
      <w:r w:rsidRPr="00FE6603">
        <w:rPr>
          <w:b/>
          <w:bCs/>
          <w:sz w:val="24"/>
          <w:szCs w:val="24"/>
        </w:rPr>
        <w:t>Rajesvari Narasingam Ramdoo (Mrs)</w:t>
      </w:r>
    </w:p>
    <w:p w:rsidR="00FE6603" w:rsidRPr="00C2782B" w:rsidRDefault="00FE6603" w:rsidP="00FE6603">
      <w:pPr>
        <w:spacing w:after="0" w:line="276" w:lineRule="auto"/>
        <w:jc w:val="both"/>
        <w:rPr>
          <w:rFonts w:cs="ArialMT"/>
          <w:b/>
          <w:sz w:val="24"/>
        </w:rPr>
      </w:pPr>
      <w:r w:rsidRPr="00C2782B">
        <w:rPr>
          <w:rFonts w:cs="ArialMT"/>
          <w:b/>
          <w:sz w:val="24"/>
        </w:rPr>
        <w:t>(Member)</w:t>
      </w:r>
    </w:p>
    <w:p w:rsidR="00FE6603" w:rsidRPr="00C2782B" w:rsidRDefault="00FE6603" w:rsidP="00FE6603">
      <w:pPr>
        <w:spacing w:after="0" w:line="276" w:lineRule="auto"/>
        <w:jc w:val="both"/>
        <w:rPr>
          <w:rFonts w:cs="ArialMT"/>
          <w:b/>
          <w:sz w:val="24"/>
        </w:rPr>
      </w:pPr>
    </w:p>
    <w:p w:rsidR="00FE6603" w:rsidRPr="00C2782B" w:rsidRDefault="00FE6603" w:rsidP="00FE6603">
      <w:pPr>
        <w:spacing w:after="0" w:line="276" w:lineRule="auto"/>
        <w:jc w:val="both"/>
        <w:rPr>
          <w:rFonts w:cs="ArialMT"/>
          <w:b/>
          <w:sz w:val="24"/>
        </w:rPr>
      </w:pPr>
    </w:p>
    <w:p w:rsidR="00FE6603" w:rsidRPr="00C2782B" w:rsidRDefault="00FE6603" w:rsidP="00FE6603">
      <w:pPr>
        <w:spacing w:after="0" w:line="276" w:lineRule="auto"/>
        <w:jc w:val="both"/>
        <w:rPr>
          <w:rFonts w:cs="ArialMT"/>
          <w:b/>
          <w:sz w:val="24"/>
        </w:rPr>
      </w:pPr>
    </w:p>
    <w:p w:rsidR="00FE6603" w:rsidRPr="00C2782B" w:rsidRDefault="00FE6603" w:rsidP="00FE6603">
      <w:pPr>
        <w:spacing w:after="0" w:line="276" w:lineRule="auto"/>
        <w:jc w:val="both"/>
        <w:rPr>
          <w:rFonts w:cs="ArialMT"/>
          <w:b/>
          <w:sz w:val="24"/>
        </w:rPr>
      </w:pPr>
      <w:r w:rsidRPr="00C2782B">
        <w:rPr>
          <w:rFonts w:cs="ArialMT"/>
          <w:b/>
          <w:sz w:val="24"/>
        </w:rPr>
        <w:t>..........................................</w:t>
      </w:r>
    </w:p>
    <w:p w:rsidR="00FE6603" w:rsidRPr="00C2782B" w:rsidRDefault="00FE6603" w:rsidP="00FE6603">
      <w:pPr>
        <w:spacing w:after="0" w:line="276" w:lineRule="auto"/>
        <w:jc w:val="both"/>
        <w:rPr>
          <w:rFonts w:cs="ArialMT"/>
          <w:b/>
          <w:sz w:val="24"/>
        </w:rPr>
      </w:pPr>
      <w:r>
        <w:rPr>
          <w:rFonts w:cs="ArialMT"/>
          <w:b/>
          <w:sz w:val="24"/>
        </w:rPr>
        <w:t>Khalad Oochotoya</w:t>
      </w:r>
    </w:p>
    <w:p w:rsidR="00FE6603" w:rsidRPr="00C2782B" w:rsidRDefault="00FE6603" w:rsidP="00FE6603">
      <w:pPr>
        <w:spacing w:after="0" w:line="276" w:lineRule="auto"/>
        <w:jc w:val="both"/>
        <w:rPr>
          <w:rFonts w:cs="ArialMT"/>
          <w:b/>
          <w:sz w:val="24"/>
        </w:rPr>
      </w:pPr>
      <w:r w:rsidRPr="00C2782B">
        <w:rPr>
          <w:rFonts w:cs="ArialMT"/>
          <w:b/>
          <w:sz w:val="24"/>
        </w:rPr>
        <w:t>(Member)</w:t>
      </w:r>
    </w:p>
    <w:p w:rsidR="00FE6603" w:rsidRDefault="00FE6603" w:rsidP="0060665D">
      <w:pPr>
        <w:spacing w:after="0"/>
        <w:jc w:val="both"/>
        <w:rPr>
          <w:sz w:val="24"/>
        </w:rPr>
      </w:pPr>
    </w:p>
    <w:p w:rsidR="00B20BEB" w:rsidRDefault="00B20BEB" w:rsidP="0060665D">
      <w:pPr>
        <w:spacing w:after="0"/>
        <w:jc w:val="both"/>
        <w:rPr>
          <w:sz w:val="24"/>
        </w:rPr>
      </w:pPr>
    </w:p>
    <w:p w:rsidR="00B20BEB" w:rsidRDefault="00B20BEB" w:rsidP="0060665D">
      <w:pPr>
        <w:spacing w:after="0"/>
        <w:jc w:val="both"/>
        <w:rPr>
          <w:sz w:val="24"/>
        </w:rPr>
      </w:pPr>
    </w:p>
    <w:p w:rsidR="008305C2" w:rsidRPr="00B20BEB" w:rsidRDefault="00B20BEB" w:rsidP="0060665D">
      <w:pPr>
        <w:spacing w:after="0"/>
        <w:jc w:val="both"/>
        <w:rPr>
          <w:b/>
          <w:sz w:val="24"/>
        </w:rPr>
      </w:pPr>
      <w:r w:rsidRPr="00B20BEB">
        <w:rPr>
          <w:b/>
          <w:sz w:val="24"/>
        </w:rPr>
        <w:t>Date:</w:t>
      </w:r>
      <w:r w:rsidRPr="00B20BEB">
        <w:rPr>
          <w:b/>
          <w:sz w:val="24"/>
        </w:rPr>
        <w:tab/>
        <w:t>20 December 2016</w:t>
      </w:r>
      <w:r w:rsidR="00EC1350" w:rsidRPr="00B20BEB">
        <w:rPr>
          <w:b/>
          <w:sz w:val="24"/>
        </w:rPr>
        <w:t xml:space="preserve"> </w:t>
      </w:r>
    </w:p>
    <w:sectPr w:rsidR="008305C2" w:rsidRPr="00B20B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70" w:rsidRDefault="002D0070" w:rsidP="00170E74">
      <w:pPr>
        <w:spacing w:after="0" w:line="240" w:lineRule="auto"/>
      </w:pPr>
      <w:r>
        <w:separator/>
      </w:r>
    </w:p>
  </w:endnote>
  <w:endnote w:type="continuationSeparator" w:id="0">
    <w:p w:rsidR="002D0070" w:rsidRDefault="002D0070" w:rsidP="0017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574153"/>
      <w:docPartObj>
        <w:docPartGallery w:val="Page Numbers (Bottom of Page)"/>
        <w:docPartUnique/>
      </w:docPartObj>
    </w:sdtPr>
    <w:sdtEndPr>
      <w:rPr>
        <w:noProof/>
      </w:rPr>
    </w:sdtEndPr>
    <w:sdtContent>
      <w:p w:rsidR="00E91B58" w:rsidRDefault="00E91B58">
        <w:pPr>
          <w:pStyle w:val="Footer"/>
          <w:jc w:val="right"/>
        </w:pPr>
        <w:r>
          <w:fldChar w:fldCharType="begin"/>
        </w:r>
        <w:r>
          <w:instrText xml:space="preserve"> PAGE   \* MERGEFORMAT </w:instrText>
        </w:r>
        <w:r>
          <w:fldChar w:fldCharType="separate"/>
        </w:r>
        <w:r w:rsidR="002D0070">
          <w:rPr>
            <w:noProof/>
          </w:rPr>
          <w:t>1</w:t>
        </w:r>
        <w:r>
          <w:rPr>
            <w:noProof/>
          </w:rPr>
          <w:fldChar w:fldCharType="end"/>
        </w:r>
      </w:p>
    </w:sdtContent>
  </w:sdt>
  <w:p w:rsidR="00E91B58" w:rsidRDefault="00E91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70" w:rsidRDefault="002D0070" w:rsidP="00170E74">
      <w:pPr>
        <w:spacing w:after="0" w:line="240" w:lineRule="auto"/>
      </w:pPr>
      <w:r>
        <w:separator/>
      </w:r>
    </w:p>
  </w:footnote>
  <w:footnote w:type="continuationSeparator" w:id="0">
    <w:p w:rsidR="002D0070" w:rsidRDefault="002D0070" w:rsidP="00170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5D"/>
    <w:rsid w:val="00003966"/>
    <w:rsid w:val="00032488"/>
    <w:rsid w:val="00045BDE"/>
    <w:rsid w:val="000A5439"/>
    <w:rsid w:val="000C089A"/>
    <w:rsid w:val="001216F8"/>
    <w:rsid w:val="001333B0"/>
    <w:rsid w:val="00156C7E"/>
    <w:rsid w:val="0016090E"/>
    <w:rsid w:val="001622F6"/>
    <w:rsid w:val="00170E74"/>
    <w:rsid w:val="00187BF9"/>
    <w:rsid w:val="001926B2"/>
    <w:rsid w:val="00196838"/>
    <w:rsid w:val="001A2684"/>
    <w:rsid w:val="001B25CB"/>
    <w:rsid w:val="00233331"/>
    <w:rsid w:val="00254DFF"/>
    <w:rsid w:val="002C663B"/>
    <w:rsid w:val="002D0070"/>
    <w:rsid w:val="002E4D00"/>
    <w:rsid w:val="002F6374"/>
    <w:rsid w:val="003004B7"/>
    <w:rsid w:val="0034174F"/>
    <w:rsid w:val="003452DE"/>
    <w:rsid w:val="00350197"/>
    <w:rsid w:val="00354F86"/>
    <w:rsid w:val="00356C01"/>
    <w:rsid w:val="0036510E"/>
    <w:rsid w:val="003903F3"/>
    <w:rsid w:val="00402F36"/>
    <w:rsid w:val="00407B8D"/>
    <w:rsid w:val="0041109C"/>
    <w:rsid w:val="00414690"/>
    <w:rsid w:val="0043262D"/>
    <w:rsid w:val="0044048D"/>
    <w:rsid w:val="004652E3"/>
    <w:rsid w:val="004708D2"/>
    <w:rsid w:val="00483E11"/>
    <w:rsid w:val="00496DBA"/>
    <w:rsid w:val="004D05B2"/>
    <w:rsid w:val="004E116A"/>
    <w:rsid w:val="004F3117"/>
    <w:rsid w:val="00513E8C"/>
    <w:rsid w:val="005454BF"/>
    <w:rsid w:val="005601BC"/>
    <w:rsid w:val="005625BB"/>
    <w:rsid w:val="00591652"/>
    <w:rsid w:val="00593F4E"/>
    <w:rsid w:val="00602ECC"/>
    <w:rsid w:val="0060665D"/>
    <w:rsid w:val="00612C72"/>
    <w:rsid w:val="006925B3"/>
    <w:rsid w:val="006D41D8"/>
    <w:rsid w:val="006E1A39"/>
    <w:rsid w:val="006F410E"/>
    <w:rsid w:val="006F5015"/>
    <w:rsid w:val="00736AE0"/>
    <w:rsid w:val="007541E3"/>
    <w:rsid w:val="007664A5"/>
    <w:rsid w:val="007B5505"/>
    <w:rsid w:val="007D6213"/>
    <w:rsid w:val="008305C2"/>
    <w:rsid w:val="00842E32"/>
    <w:rsid w:val="00893BC7"/>
    <w:rsid w:val="008F65CF"/>
    <w:rsid w:val="00933171"/>
    <w:rsid w:val="0093763E"/>
    <w:rsid w:val="00957650"/>
    <w:rsid w:val="00960DAE"/>
    <w:rsid w:val="00984180"/>
    <w:rsid w:val="00993A9B"/>
    <w:rsid w:val="009A4011"/>
    <w:rsid w:val="009D4A6E"/>
    <w:rsid w:val="00A209D1"/>
    <w:rsid w:val="00A450A6"/>
    <w:rsid w:val="00A65B98"/>
    <w:rsid w:val="00A821FF"/>
    <w:rsid w:val="00AB2F63"/>
    <w:rsid w:val="00AC729F"/>
    <w:rsid w:val="00AF00AD"/>
    <w:rsid w:val="00AF3F8E"/>
    <w:rsid w:val="00B05552"/>
    <w:rsid w:val="00B05925"/>
    <w:rsid w:val="00B20BEB"/>
    <w:rsid w:val="00B534DB"/>
    <w:rsid w:val="00C02260"/>
    <w:rsid w:val="00C27BFD"/>
    <w:rsid w:val="00C4116C"/>
    <w:rsid w:val="00C44B36"/>
    <w:rsid w:val="00C44B51"/>
    <w:rsid w:val="00CE354A"/>
    <w:rsid w:val="00CE3C9C"/>
    <w:rsid w:val="00D00446"/>
    <w:rsid w:val="00D369D4"/>
    <w:rsid w:val="00D52037"/>
    <w:rsid w:val="00D602A8"/>
    <w:rsid w:val="00D618BE"/>
    <w:rsid w:val="00D75D7D"/>
    <w:rsid w:val="00D90672"/>
    <w:rsid w:val="00DA12ED"/>
    <w:rsid w:val="00DB5A34"/>
    <w:rsid w:val="00DC77C0"/>
    <w:rsid w:val="00DD36D4"/>
    <w:rsid w:val="00E06705"/>
    <w:rsid w:val="00E45DFE"/>
    <w:rsid w:val="00E535C4"/>
    <w:rsid w:val="00E5513F"/>
    <w:rsid w:val="00E91B58"/>
    <w:rsid w:val="00EB37AC"/>
    <w:rsid w:val="00EC1350"/>
    <w:rsid w:val="00ED407C"/>
    <w:rsid w:val="00ED5C67"/>
    <w:rsid w:val="00F012B4"/>
    <w:rsid w:val="00F02BE6"/>
    <w:rsid w:val="00F24C2B"/>
    <w:rsid w:val="00F307F8"/>
    <w:rsid w:val="00F34813"/>
    <w:rsid w:val="00F36218"/>
    <w:rsid w:val="00F4263A"/>
    <w:rsid w:val="00FC7D57"/>
    <w:rsid w:val="00FE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E74"/>
  </w:style>
  <w:style w:type="paragraph" w:styleId="Footer">
    <w:name w:val="footer"/>
    <w:basedOn w:val="Normal"/>
    <w:link w:val="FooterChar"/>
    <w:uiPriority w:val="99"/>
    <w:unhideWhenUsed/>
    <w:rsid w:val="00170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E74"/>
  </w:style>
  <w:style w:type="paragraph" w:styleId="ListParagraph">
    <w:name w:val="List Paragraph"/>
    <w:basedOn w:val="Normal"/>
    <w:uiPriority w:val="34"/>
    <w:qFormat/>
    <w:rsid w:val="00E45DFE"/>
    <w:pPr>
      <w:ind w:left="720"/>
      <w:contextualSpacing/>
    </w:pPr>
  </w:style>
  <w:style w:type="paragraph" w:styleId="BalloonText">
    <w:name w:val="Balloon Text"/>
    <w:basedOn w:val="Normal"/>
    <w:link w:val="BalloonTextChar"/>
    <w:uiPriority w:val="99"/>
    <w:semiHidden/>
    <w:unhideWhenUsed/>
    <w:rsid w:val="00414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E74"/>
  </w:style>
  <w:style w:type="paragraph" w:styleId="Footer">
    <w:name w:val="footer"/>
    <w:basedOn w:val="Normal"/>
    <w:link w:val="FooterChar"/>
    <w:uiPriority w:val="99"/>
    <w:unhideWhenUsed/>
    <w:rsid w:val="00170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E74"/>
  </w:style>
  <w:style w:type="paragraph" w:styleId="ListParagraph">
    <w:name w:val="List Paragraph"/>
    <w:basedOn w:val="Normal"/>
    <w:uiPriority w:val="34"/>
    <w:qFormat/>
    <w:rsid w:val="00E45DFE"/>
    <w:pPr>
      <w:ind w:left="720"/>
      <w:contextualSpacing/>
    </w:pPr>
  </w:style>
  <w:style w:type="paragraph" w:styleId="BalloonText">
    <w:name w:val="Balloon Text"/>
    <w:basedOn w:val="Normal"/>
    <w:link w:val="BalloonTextChar"/>
    <w:uiPriority w:val="99"/>
    <w:semiHidden/>
    <w:unhideWhenUsed/>
    <w:rsid w:val="00414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5132E2-7900-411C-9974-82408337074D}"/>
</file>

<file path=customXml/itemProps2.xml><?xml version="1.0" encoding="utf-8"?>
<ds:datastoreItem xmlns:ds="http://schemas.openxmlformats.org/officeDocument/2006/customXml" ds:itemID="{3FDACF3C-5014-4C86-A38D-825B58BECE9E}"/>
</file>

<file path=customXml/itemProps3.xml><?xml version="1.0" encoding="utf-8"?>
<ds:datastoreItem xmlns:ds="http://schemas.openxmlformats.org/officeDocument/2006/customXml" ds:itemID="{37C20C70-A037-46A5-ABA9-B9DF491541DD}"/>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2016-12-20T10:30:00Z</cp:lastPrinted>
  <dcterms:created xsi:type="dcterms:W3CDTF">2016-12-29T10:37:00Z</dcterms:created>
  <dcterms:modified xsi:type="dcterms:W3CDTF">2016-12-29T10:37:00Z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103700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