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B6E" w:rsidRPr="00D73139" w:rsidRDefault="00E22B6E" w:rsidP="00E22B6E">
      <w:pPr>
        <w:spacing w:after="0" w:line="360" w:lineRule="auto"/>
        <w:jc w:val="center"/>
        <w:rPr>
          <w:b/>
          <w:sz w:val="28"/>
          <w:szCs w:val="24"/>
          <w:lang w:val="en-US"/>
        </w:rPr>
      </w:pPr>
      <w:bookmarkStart w:id="0" w:name="_GoBack"/>
      <w:bookmarkEnd w:id="0"/>
      <w:r w:rsidRPr="00D73139">
        <w:rPr>
          <w:b/>
          <w:sz w:val="28"/>
          <w:szCs w:val="24"/>
          <w:lang w:val="en-US"/>
        </w:rPr>
        <w:t>EMPLOYMENT RELATIONS TRIBUNAL</w:t>
      </w:r>
    </w:p>
    <w:p w:rsidR="00E22B6E" w:rsidRDefault="00E22B6E" w:rsidP="00E22B6E">
      <w:pPr>
        <w:spacing w:after="0" w:line="360" w:lineRule="auto"/>
        <w:jc w:val="center"/>
        <w:rPr>
          <w:sz w:val="24"/>
          <w:szCs w:val="24"/>
          <w:lang w:val="en-US"/>
        </w:rPr>
      </w:pPr>
    </w:p>
    <w:p w:rsidR="00E22B6E" w:rsidRPr="001B11F4" w:rsidRDefault="00E22B6E" w:rsidP="00E22B6E">
      <w:pPr>
        <w:spacing w:after="0" w:line="360" w:lineRule="auto"/>
        <w:jc w:val="both"/>
        <w:rPr>
          <w:b/>
          <w:sz w:val="24"/>
          <w:szCs w:val="24"/>
          <w:lang w:val="en-US"/>
        </w:rPr>
      </w:pPr>
      <w:r>
        <w:rPr>
          <w:b/>
          <w:sz w:val="24"/>
          <w:szCs w:val="24"/>
          <w:lang w:val="en-US"/>
        </w:rPr>
        <w:t>ERT/RN/30</w:t>
      </w:r>
      <w:r w:rsidR="00D121DD">
        <w:rPr>
          <w:b/>
          <w:sz w:val="24"/>
          <w:szCs w:val="24"/>
          <w:lang w:val="en-US"/>
        </w:rPr>
        <w:t>/2015</w:t>
      </w:r>
    </w:p>
    <w:p w:rsidR="00E22B6E" w:rsidRPr="00C0462F" w:rsidRDefault="00E22B6E" w:rsidP="00E22B6E">
      <w:pPr>
        <w:spacing w:after="0" w:line="360" w:lineRule="auto"/>
        <w:jc w:val="center"/>
        <w:rPr>
          <w:b/>
          <w:sz w:val="28"/>
          <w:szCs w:val="24"/>
        </w:rPr>
      </w:pPr>
      <w:r>
        <w:rPr>
          <w:b/>
          <w:sz w:val="28"/>
          <w:szCs w:val="24"/>
        </w:rPr>
        <w:t>ORDER</w:t>
      </w:r>
    </w:p>
    <w:p w:rsidR="00E22B6E" w:rsidRDefault="00E22B6E" w:rsidP="00E22B6E">
      <w:pPr>
        <w:spacing w:after="0" w:line="360" w:lineRule="auto"/>
        <w:jc w:val="both"/>
        <w:rPr>
          <w:b/>
          <w:sz w:val="24"/>
          <w:szCs w:val="24"/>
          <w:lang w:val="en-US"/>
        </w:rPr>
      </w:pPr>
    </w:p>
    <w:p w:rsidR="00E22B6E" w:rsidRDefault="00E22B6E" w:rsidP="00E22B6E">
      <w:pPr>
        <w:spacing w:after="0" w:line="360" w:lineRule="auto"/>
        <w:jc w:val="both"/>
        <w:rPr>
          <w:sz w:val="24"/>
          <w:szCs w:val="24"/>
          <w:lang w:val="en-US"/>
        </w:rPr>
      </w:pPr>
      <w:r w:rsidRPr="002670E4">
        <w:rPr>
          <w:b/>
          <w:sz w:val="24"/>
          <w:szCs w:val="24"/>
          <w:lang w:val="en-US"/>
        </w:rPr>
        <w:t>Before:</w:t>
      </w:r>
      <w:r>
        <w:rPr>
          <w:sz w:val="24"/>
          <w:szCs w:val="24"/>
          <w:lang w:val="en-US"/>
        </w:rPr>
        <w:tab/>
      </w:r>
    </w:p>
    <w:p w:rsidR="00267E71" w:rsidRPr="00267E71" w:rsidRDefault="00267E71" w:rsidP="00E22B6E">
      <w:pPr>
        <w:spacing w:after="0" w:line="360" w:lineRule="auto"/>
        <w:jc w:val="both"/>
        <w:rPr>
          <w:sz w:val="24"/>
          <w:szCs w:val="24"/>
          <w:lang w:val="en-US"/>
        </w:rPr>
      </w:pPr>
    </w:p>
    <w:p w:rsidR="00E22B6E" w:rsidRPr="002670E4" w:rsidRDefault="00E22B6E" w:rsidP="00E22B6E">
      <w:pPr>
        <w:spacing w:after="0" w:line="360" w:lineRule="auto"/>
        <w:ind w:left="720" w:firstLine="720"/>
        <w:jc w:val="both"/>
        <w:rPr>
          <w:b/>
          <w:sz w:val="24"/>
          <w:szCs w:val="24"/>
          <w:lang w:val="en-US"/>
        </w:rPr>
      </w:pPr>
      <w:r w:rsidRPr="002670E4">
        <w:rPr>
          <w:b/>
          <w:sz w:val="24"/>
          <w:szCs w:val="24"/>
          <w:lang w:val="en-US"/>
        </w:rPr>
        <w:t>Shameer Janhangeer</w:t>
      </w:r>
      <w:r w:rsidRPr="002670E4">
        <w:rPr>
          <w:b/>
          <w:sz w:val="24"/>
          <w:szCs w:val="24"/>
          <w:lang w:val="en-US"/>
        </w:rPr>
        <w:tab/>
      </w:r>
      <w:r w:rsidRPr="002670E4">
        <w:rPr>
          <w:b/>
          <w:sz w:val="24"/>
          <w:szCs w:val="24"/>
          <w:lang w:val="en-US"/>
        </w:rPr>
        <w:tab/>
      </w:r>
      <w:r w:rsidRPr="002670E4">
        <w:rPr>
          <w:b/>
          <w:sz w:val="24"/>
          <w:szCs w:val="24"/>
          <w:lang w:val="en-US"/>
        </w:rPr>
        <w:tab/>
      </w:r>
      <w:r>
        <w:rPr>
          <w:b/>
          <w:sz w:val="24"/>
          <w:szCs w:val="24"/>
          <w:lang w:val="en-US"/>
        </w:rPr>
        <w:tab/>
      </w:r>
      <w:r>
        <w:rPr>
          <w:b/>
          <w:sz w:val="24"/>
          <w:szCs w:val="24"/>
          <w:lang w:val="en-US"/>
        </w:rPr>
        <w:tab/>
        <w:t>Vice-</w:t>
      </w:r>
      <w:r w:rsidRPr="002670E4">
        <w:rPr>
          <w:b/>
          <w:sz w:val="24"/>
          <w:szCs w:val="24"/>
          <w:lang w:val="en-US"/>
        </w:rPr>
        <w:t>President</w:t>
      </w:r>
    </w:p>
    <w:p w:rsidR="00E22B6E" w:rsidRDefault="00E22B6E" w:rsidP="00E22B6E">
      <w:pPr>
        <w:spacing w:after="0" w:line="360" w:lineRule="auto"/>
        <w:jc w:val="both"/>
        <w:rPr>
          <w:b/>
          <w:bCs/>
          <w:sz w:val="24"/>
          <w:szCs w:val="24"/>
        </w:rPr>
      </w:pPr>
      <w:r>
        <w:rPr>
          <w:sz w:val="24"/>
          <w:szCs w:val="24"/>
          <w:lang w:val="en-US"/>
        </w:rPr>
        <w:tab/>
      </w:r>
      <w:r>
        <w:rPr>
          <w:sz w:val="24"/>
          <w:szCs w:val="24"/>
          <w:lang w:val="en-US"/>
        </w:rPr>
        <w:tab/>
      </w:r>
      <w:r>
        <w:rPr>
          <w:b/>
          <w:bCs/>
          <w:sz w:val="24"/>
          <w:szCs w:val="24"/>
        </w:rPr>
        <w:t>Raffick Hossenbaccus</w:t>
      </w:r>
      <w:r>
        <w:rPr>
          <w:b/>
          <w:bCs/>
          <w:sz w:val="24"/>
          <w:szCs w:val="24"/>
        </w:rPr>
        <w:tab/>
      </w:r>
      <w:r>
        <w:rPr>
          <w:b/>
          <w:bCs/>
          <w:sz w:val="24"/>
          <w:szCs w:val="24"/>
        </w:rPr>
        <w:tab/>
      </w:r>
      <w:r>
        <w:rPr>
          <w:b/>
          <w:bCs/>
          <w:sz w:val="24"/>
          <w:szCs w:val="24"/>
        </w:rPr>
        <w:tab/>
      </w:r>
      <w:r>
        <w:rPr>
          <w:b/>
          <w:bCs/>
          <w:sz w:val="24"/>
          <w:szCs w:val="24"/>
        </w:rPr>
        <w:tab/>
      </w:r>
      <w:r>
        <w:rPr>
          <w:b/>
          <w:bCs/>
          <w:sz w:val="24"/>
          <w:szCs w:val="24"/>
        </w:rPr>
        <w:tab/>
        <w:t>Member</w:t>
      </w:r>
    </w:p>
    <w:p w:rsidR="00E22B6E" w:rsidRDefault="00E22B6E" w:rsidP="00E22B6E">
      <w:pPr>
        <w:spacing w:after="0" w:line="360" w:lineRule="auto"/>
        <w:jc w:val="both"/>
        <w:rPr>
          <w:b/>
          <w:bCs/>
          <w:sz w:val="24"/>
          <w:szCs w:val="24"/>
        </w:rPr>
      </w:pPr>
      <w:r>
        <w:rPr>
          <w:b/>
          <w:bCs/>
          <w:sz w:val="24"/>
          <w:szCs w:val="24"/>
        </w:rPr>
        <w:tab/>
      </w:r>
      <w:r>
        <w:rPr>
          <w:b/>
          <w:bCs/>
          <w:sz w:val="24"/>
          <w:szCs w:val="24"/>
        </w:rPr>
        <w:tab/>
        <w:t>Desiré Yves Albert Luckey</w:t>
      </w:r>
      <w:r>
        <w:rPr>
          <w:b/>
          <w:bCs/>
          <w:sz w:val="24"/>
          <w:szCs w:val="24"/>
        </w:rPr>
        <w:tab/>
      </w:r>
      <w:r>
        <w:rPr>
          <w:b/>
          <w:bCs/>
          <w:sz w:val="24"/>
          <w:szCs w:val="24"/>
        </w:rPr>
        <w:tab/>
      </w:r>
      <w:r>
        <w:rPr>
          <w:b/>
          <w:bCs/>
          <w:sz w:val="24"/>
          <w:szCs w:val="24"/>
        </w:rPr>
        <w:tab/>
      </w:r>
      <w:r>
        <w:rPr>
          <w:b/>
          <w:bCs/>
          <w:sz w:val="24"/>
          <w:szCs w:val="24"/>
        </w:rPr>
        <w:tab/>
        <w:t>Member</w:t>
      </w:r>
    </w:p>
    <w:p w:rsidR="00E22B6E" w:rsidRDefault="00E22B6E" w:rsidP="00E22B6E">
      <w:pPr>
        <w:spacing w:after="0" w:line="360" w:lineRule="auto"/>
        <w:jc w:val="both"/>
        <w:rPr>
          <w:sz w:val="24"/>
          <w:szCs w:val="24"/>
          <w:lang w:val="en-US"/>
        </w:rPr>
      </w:pPr>
      <w:r>
        <w:rPr>
          <w:b/>
          <w:bCs/>
          <w:sz w:val="24"/>
          <w:szCs w:val="24"/>
        </w:rPr>
        <w:tab/>
      </w:r>
      <w:r>
        <w:rPr>
          <w:b/>
          <w:bCs/>
          <w:sz w:val="24"/>
          <w:szCs w:val="24"/>
        </w:rPr>
        <w:tab/>
        <w:t xml:space="preserve">Triboohun Raj Gunnoo </w:t>
      </w:r>
      <w:r>
        <w:rPr>
          <w:b/>
          <w:bCs/>
          <w:sz w:val="24"/>
          <w:szCs w:val="24"/>
        </w:rPr>
        <w:tab/>
      </w:r>
      <w:r>
        <w:rPr>
          <w:b/>
          <w:bCs/>
          <w:sz w:val="24"/>
          <w:szCs w:val="24"/>
        </w:rPr>
        <w:tab/>
      </w:r>
      <w:r>
        <w:rPr>
          <w:b/>
          <w:bCs/>
          <w:sz w:val="24"/>
          <w:szCs w:val="24"/>
        </w:rPr>
        <w:tab/>
      </w:r>
      <w:r>
        <w:rPr>
          <w:b/>
          <w:bCs/>
          <w:sz w:val="24"/>
          <w:szCs w:val="24"/>
        </w:rPr>
        <w:tab/>
        <w:t>Member</w:t>
      </w:r>
    </w:p>
    <w:p w:rsidR="00E22B6E" w:rsidRPr="0095318B" w:rsidRDefault="00E22B6E" w:rsidP="00E22B6E">
      <w:pPr>
        <w:spacing w:after="0" w:line="360" w:lineRule="auto"/>
        <w:jc w:val="both"/>
        <w:rPr>
          <w:sz w:val="24"/>
          <w:szCs w:val="24"/>
          <w:lang w:val="en-US"/>
        </w:rPr>
      </w:pPr>
    </w:p>
    <w:p w:rsidR="00E22B6E" w:rsidRPr="0095318B" w:rsidRDefault="00E22B6E" w:rsidP="00E22B6E">
      <w:pPr>
        <w:spacing w:after="0" w:line="360" w:lineRule="auto"/>
        <w:jc w:val="both"/>
        <w:rPr>
          <w:b/>
          <w:sz w:val="24"/>
          <w:szCs w:val="24"/>
        </w:rPr>
      </w:pPr>
      <w:r w:rsidRPr="006B1BD6">
        <w:rPr>
          <w:b/>
          <w:sz w:val="24"/>
          <w:szCs w:val="24"/>
        </w:rPr>
        <w:t>In the matter of: -</w:t>
      </w:r>
    </w:p>
    <w:p w:rsidR="00267E71" w:rsidRDefault="00267E71" w:rsidP="00E22B6E">
      <w:pPr>
        <w:spacing w:after="0"/>
        <w:jc w:val="center"/>
        <w:rPr>
          <w:b/>
          <w:sz w:val="24"/>
          <w:szCs w:val="24"/>
          <w:lang w:val="en-US"/>
        </w:rPr>
      </w:pPr>
    </w:p>
    <w:p w:rsidR="00E22B6E" w:rsidRPr="000053FB" w:rsidRDefault="00E22B6E" w:rsidP="00E22B6E">
      <w:pPr>
        <w:spacing w:after="0"/>
        <w:jc w:val="center"/>
        <w:rPr>
          <w:b/>
          <w:sz w:val="24"/>
          <w:szCs w:val="24"/>
          <w:lang w:val="en-US"/>
        </w:rPr>
      </w:pPr>
      <w:r>
        <w:rPr>
          <w:b/>
          <w:sz w:val="24"/>
          <w:szCs w:val="24"/>
          <w:lang w:val="en-US"/>
        </w:rPr>
        <w:t>Chemical Manufacturing and Connected Trades Employees Union</w:t>
      </w:r>
    </w:p>
    <w:p w:rsidR="00E22B6E" w:rsidRDefault="00E22B6E" w:rsidP="00067C54">
      <w:pPr>
        <w:tabs>
          <w:tab w:val="left" w:pos="540"/>
        </w:tabs>
        <w:spacing w:after="0"/>
        <w:jc w:val="right"/>
        <w:rPr>
          <w:b/>
          <w:i/>
          <w:sz w:val="24"/>
          <w:szCs w:val="24"/>
          <w:lang w:val="en-US"/>
        </w:rPr>
      </w:pPr>
      <w:r>
        <w:rPr>
          <w:b/>
          <w:i/>
          <w:sz w:val="24"/>
          <w:szCs w:val="24"/>
          <w:lang w:val="en-US"/>
        </w:rPr>
        <w:tab/>
      </w:r>
      <w:r>
        <w:rPr>
          <w:b/>
          <w:i/>
          <w:sz w:val="24"/>
          <w:szCs w:val="24"/>
          <w:lang w:val="en-US"/>
        </w:rPr>
        <w:tab/>
      </w:r>
      <w:r>
        <w:rPr>
          <w:b/>
          <w:i/>
          <w:sz w:val="24"/>
          <w:szCs w:val="24"/>
          <w:lang w:val="en-US"/>
        </w:rPr>
        <w:tab/>
      </w:r>
      <w:r>
        <w:rPr>
          <w:b/>
          <w:i/>
          <w:sz w:val="24"/>
          <w:szCs w:val="24"/>
          <w:lang w:val="en-US"/>
        </w:rPr>
        <w:tab/>
      </w:r>
      <w:r>
        <w:rPr>
          <w:b/>
          <w:i/>
          <w:sz w:val="24"/>
          <w:szCs w:val="24"/>
          <w:lang w:val="en-US"/>
        </w:rPr>
        <w:tab/>
      </w:r>
      <w:r>
        <w:rPr>
          <w:b/>
          <w:i/>
          <w:sz w:val="24"/>
          <w:szCs w:val="24"/>
          <w:lang w:val="en-US"/>
        </w:rPr>
        <w:tab/>
      </w:r>
      <w:r>
        <w:rPr>
          <w:b/>
          <w:i/>
          <w:sz w:val="24"/>
          <w:szCs w:val="24"/>
          <w:lang w:val="en-US"/>
        </w:rPr>
        <w:tab/>
      </w:r>
      <w:r>
        <w:rPr>
          <w:b/>
          <w:i/>
          <w:sz w:val="24"/>
          <w:szCs w:val="24"/>
          <w:lang w:val="en-US"/>
        </w:rPr>
        <w:tab/>
      </w:r>
      <w:r>
        <w:rPr>
          <w:b/>
          <w:i/>
          <w:sz w:val="24"/>
          <w:szCs w:val="24"/>
          <w:lang w:val="en-US"/>
        </w:rPr>
        <w:tab/>
      </w:r>
      <w:r>
        <w:rPr>
          <w:b/>
          <w:i/>
          <w:sz w:val="24"/>
          <w:szCs w:val="24"/>
          <w:lang w:val="en-US"/>
        </w:rPr>
        <w:tab/>
      </w:r>
      <w:r>
        <w:rPr>
          <w:b/>
          <w:i/>
          <w:sz w:val="24"/>
          <w:szCs w:val="24"/>
          <w:lang w:val="en-US"/>
        </w:rPr>
        <w:tab/>
      </w:r>
      <w:r w:rsidRPr="004C5E5B">
        <w:rPr>
          <w:b/>
          <w:i/>
          <w:sz w:val="24"/>
          <w:szCs w:val="24"/>
          <w:lang w:val="en-US"/>
        </w:rPr>
        <w:t>Applicant</w:t>
      </w:r>
      <w:r w:rsidRPr="004C5E5B">
        <w:rPr>
          <w:b/>
          <w:i/>
          <w:sz w:val="24"/>
          <w:szCs w:val="24"/>
          <w:lang w:val="en-US"/>
        </w:rPr>
        <w:tab/>
      </w:r>
    </w:p>
    <w:p w:rsidR="00067C54" w:rsidRPr="00067C54" w:rsidRDefault="00067C54" w:rsidP="00067C54">
      <w:pPr>
        <w:tabs>
          <w:tab w:val="left" w:pos="540"/>
        </w:tabs>
        <w:spacing w:after="0"/>
        <w:jc w:val="center"/>
        <w:rPr>
          <w:b/>
          <w:sz w:val="24"/>
          <w:szCs w:val="24"/>
          <w:lang w:val="en-US"/>
        </w:rPr>
      </w:pPr>
    </w:p>
    <w:p w:rsidR="00E22B6E" w:rsidRPr="000053FB" w:rsidRDefault="00E22B6E" w:rsidP="00E22B6E">
      <w:pPr>
        <w:spacing w:after="0"/>
        <w:jc w:val="center"/>
        <w:rPr>
          <w:b/>
          <w:sz w:val="24"/>
          <w:szCs w:val="24"/>
          <w:lang w:val="en-US"/>
        </w:rPr>
      </w:pPr>
      <w:r w:rsidRPr="000053FB">
        <w:rPr>
          <w:b/>
          <w:sz w:val="24"/>
          <w:szCs w:val="24"/>
          <w:lang w:val="en-US"/>
        </w:rPr>
        <w:t>and</w:t>
      </w:r>
    </w:p>
    <w:p w:rsidR="00E22B6E" w:rsidRDefault="00E22B6E" w:rsidP="00E22B6E">
      <w:pPr>
        <w:spacing w:after="0"/>
        <w:rPr>
          <w:b/>
          <w:sz w:val="24"/>
          <w:szCs w:val="24"/>
          <w:lang w:val="en-US"/>
        </w:rPr>
      </w:pPr>
    </w:p>
    <w:p w:rsidR="00E22B6E" w:rsidRPr="00342884" w:rsidRDefault="00E22B6E" w:rsidP="00E22B6E">
      <w:pPr>
        <w:spacing w:after="0"/>
        <w:jc w:val="center"/>
        <w:rPr>
          <w:b/>
          <w:sz w:val="24"/>
          <w:szCs w:val="24"/>
          <w:lang w:val="en-US"/>
        </w:rPr>
      </w:pPr>
      <w:r>
        <w:rPr>
          <w:b/>
          <w:sz w:val="24"/>
          <w:szCs w:val="24"/>
          <w:lang w:val="en-US"/>
        </w:rPr>
        <w:t>Galvabond</w:t>
      </w:r>
      <w:r w:rsidRPr="000053FB">
        <w:rPr>
          <w:b/>
          <w:sz w:val="24"/>
          <w:szCs w:val="24"/>
          <w:lang w:val="en-US"/>
        </w:rPr>
        <w:t xml:space="preserve"> Ltd</w:t>
      </w:r>
    </w:p>
    <w:p w:rsidR="005E1B8C" w:rsidRDefault="00E22B6E" w:rsidP="00E22B6E">
      <w:pPr>
        <w:spacing w:after="0"/>
        <w:ind w:left="7200"/>
        <w:jc w:val="center"/>
        <w:rPr>
          <w:sz w:val="24"/>
          <w:lang w:val="en-US"/>
        </w:rPr>
      </w:pPr>
      <w:r w:rsidRPr="004C5E5B">
        <w:rPr>
          <w:b/>
          <w:i/>
          <w:sz w:val="24"/>
        </w:rPr>
        <w:t>Respondent</w:t>
      </w:r>
    </w:p>
    <w:p w:rsidR="00043974" w:rsidRDefault="00043974" w:rsidP="005E1B8C">
      <w:pPr>
        <w:spacing w:after="0"/>
        <w:jc w:val="both"/>
        <w:rPr>
          <w:sz w:val="24"/>
          <w:lang w:val="en-US"/>
        </w:rPr>
      </w:pPr>
    </w:p>
    <w:p w:rsidR="005E1B8C" w:rsidRDefault="005E1B8C" w:rsidP="005E1B8C">
      <w:pPr>
        <w:spacing w:after="0"/>
        <w:jc w:val="both"/>
        <w:rPr>
          <w:sz w:val="24"/>
          <w:lang w:val="en-US"/>
        </w:rPr>
      </w:pPr>
    </w:p>
    <w:p w:rsidR="00043974" w:rsidRDefault="005E1B8C" w:rsidP="005A7051">
      <w:pPr>
        <w:spacing w:after="0"/>
        <w:ind w:firstLine="720"/>
        <w:jc w:val="both"/>
        <w:rPr>
          <w:sz w:val="24"/>
          <w:lang w:val="en-US"/>
        </w:rPr>
      </w:pPr>
      <w:r>
        <w:rPr>
          <w:sz w:val="24"/>
          <w:lang w:val="en-US"/>
        </w:rPr>
        <w:t>The Chemical Manufacturing and Connected Employees Union (the “</w:t>
      </w:r>
      <w:r w:rsidRPr="00825741">
        <w:rPr>
          <w:i/>
          <w:sz w:val="24"/>
          <w:lang w:val="en-US"/>
        </w:rPr>
        <w:t>Applicant Union</w:t>
      </w:r>
      <w:r>
        <w:rPr>
          <w:sz w:val="24"/>
          <w:lang w:val="en-US"/>
        </w:rPr>
        <w:t xml:space="preserve">”) has informed the </w:t>
      </w:r>
      <w:r w:rsidR="005368B6">
        <w:rPr>
          <w:i/>
          <w:sz w:val="24"/>
          <w:lang w:val="en-US"/>
        </w:rPr>
        <w:t>Tribunal</w:t>
      </w:r>
      <w:r>
        <w:rPr>
          <w:sz w:val="24"/>
          <w:lang w:val="en-US"/>
        </w:rPr>
        <w:t xml:space="preserve"> by way of a letter dated 13 April 2015 under </w:t>
      </w:r>
      <w:r w:rsidRPr="005E1B8C">
        <w:rPr>
          <w:i/>
          <w:sz w:val="24"/>
          <w:lang w:val="en-US"/>
        </w:rPr>
        <w:t>section 54</w:t>
      </w:r>
      <w:r>
        <w:rPr>
          <w:sz w:val="24"/>
          <w:lang w:val="en-US"/>
        </w:rPr>
        <w:t xml:space="preserve"> of the </w:t>
      </w:r>
      <w:r w:rsidRPr="005E1B8C">
        <w:rPr>
          <w:i/>
          <w:sz w:val="24"/>
          <w:lang w:val="en-US"/>
        </w:rPr>
        <w:t>Employment Relations Act</w:t>
      </w:r>
      <w:r>
        <w:rPr>
          <w:sz w:val="24"/>
          <w:lang w:val="en-US"/>
        </w:rPr>
        <w:t xml:space="preserve"> (the “</w:t>
      </w:r>
      <w:r w:rsidRPr="005E1B8C">
        <w:rPr>
          <w:i/>
          <w:sz w:val="24"/>
          <w:lang w:val="en-US"/>
        </w:rPr>
        <w:t>Act</w:t>
      </w:r>
      <w:r>
        <w:rPr>
          <w:sz w:val="24"/>
          <w:lang w:val="en-US"/>
        </w:rPr>
        <w:t xml:space="preserve">”) that it is being subjected to unfair labour practice as explained therein. The </w:t>
      </w:r>
      <w:r w:rsidRPr="002F3286">
        <w:rPr>
          <w:i/>
          <w:sz w:val="24"/>
          <w:lang w:val="en-US"/>
        </w:rPr>
        <w:t>Applicant Union</w:t>
      </w:r>
      <w:r>
        <w:rPr>
          <w:sz w:val="24"/>
          <w:lang w:val="en-US"/>
        </w:rPr>
        <w:t xml:space="preserve"> is praying that the </w:t>
      </w:r>
      <w:r w:rsidR="005368B6" w:rsidRPr="005368B6">
        <w:rPr>
          <w:i/>
          <w:sz w:val="24"/>
          <w:lang w:val="en-US"/>
        </w:rPr>
        <w:t>Tribunal</w:t>
      </w:r>
      <w:r>
        <w:rPr>
          <w:sz w:val="24"/>
          <w:lang w:val="en-US"/>
        </w:rPr>
        <w:t xml:space="preserve"> orders to stop all unfair</w:t>
      </w:r>
      <w:r w:rsidR="00825741">
        <w:rPr>
          <w:sz w:val="24"/>
          <w:lang w:val="en-US"/>
        </w:rPr>
        <w:t xml:space="preserve"> labour practice. The </w:t>
      </w:r>
      <w:r w:rsidR="00825741" w:rsidRPr="00E4762D">
        <w:rPr>
          <w:i/>
          <w:sz w:val="24"/>
          <w:lang w:val="en-US"/>
        </w:rPr>
        <w:t>Respondent</w:t>
      </w:r>
      <w:r w:rsidR="00825741">
        <w:rPr>
          <w:sz w:val="24"/>
          <w:lang w:val="en-US"/>
        </w:rPr>
        <w:t>, Galvabond Ltd,</w:t>
      </w:r>
      <w:r>
        <w:rPr>
          <w:sz w:val="24"/>
          <w:lang w:val="en-US"/>
        </w:rPr>
        <w:t xml:space="preserve"> is objecting to the present application.</w:t>
      </w:r>
      <w:r w:rsidR="00043974">
        <w:rPr>
          <w:sz w:val="24"/>
          <w:lang w:val="en-US"/>
        </w:rPr>
        <w:t xml:space="preserve"> </w:t>
      </w:r>
      <w:r>
        <w:rPr>
          <w:sz w:val="24"/>
          <w:lang w:val="en-US"/>
        </w:rPr>
        <w:t xml:space="preserve">The </w:t>
      </w:r>
      <w:r w:rsidRPr="00825741">
        <w:rPr>
          <w:i/>
          <w:sz w:val="24"/>
          <w:lang w:val="en-US"/>
        </w:rPr>
        <w:t>Applicant Union</w:t>
      </w:r>
      <w:r>
        <w:rPr>
          <w:sz w:val="24"/>
          <w:lang w:val="en-US"/>
        </w:rPr>
        <w:t xml:space="preserve"> was assisted by its trade union representative and the </w:t>
      </w:r>
      <w:r w:rsidRPr="00E4762D">
        <w:rPr>
          <w:i/>
          <w:sz w:val="24"/>
          <w:lang w:val="en-US"/>
        </w:rPr>
        <w:t>Respondent</w:t>
      </w:r>
      <w:r>
        <w:rPr>
          <w:sz w:val="24"/>
          <w:lang w:val="en-US"/>
        </w:rPr>
        <w:t xml:space="preserve"> was assisted by Counsel.   </w:t>
      </w:r>
    </w:p>
    <w:p w:rsidR="005A7051" w:rsidRDefault="005A7051" w:rsidP="00043974">
      <w:pPr>
        <w:spacing w:after="0"/>
        <w:jc w:val="both"/>
        <w:rPr>
          <w:sz w:val="24"/>
          <w:lang w:val="en-US"/>
        </w:rPr>
      </w:pPr>
    </w:p>
    <w:p w:rsidR="005A7051" w:rsidRDefault="005A7051" w:rsidP="00043974">
      <w:pPr>
        <w:spacing w:after="0"/>
        <w:jc w:val="both"/>
        <w:rPr>
          <w:sz w:val="24"/>
          <w:lang w:val="en-US"/>
        </w:rPr>
      </w:pPr>
    </w:p>
    <w:p w:rsidR="005A7051" w:rsidRDefault="00043974" w:rsidP="00043974">
      <w:pPr>
        <w:spacing w:after="0"/>
        <w:jc w:val="both"/>
        <w:rPr>
          <w:sz w:val="24"/>
          <w:lang w:val="en-US"/>
        </w:rPr>
      </w:pPr>
      <w:r>
        <w:rPr>
          <w:sz w:val="24"/>
          <w:lang w:val="en-US"/>
        </w:rPr>
        <w:tab/>
        <w:t xml:space="preserve">The </w:t>
      </w:r>
      <w:r w:rsidRPr="00E4762D">
        <w:rPr>
          <w:i/>
          <w:sz w:val="24"/>
          <w:lang w:val="en-US"/>
        </w:rPr>
        <w:t>Applicant Union</w:t>
      </w:r>
      <w:r>
        <w:rPr>
          <w:sz w:val="24"/>
          <w:lang w:val="en-US"/>
        </w:rPr>
        <w:t xml:space="preserve"> </w:t>
      </w:r>
      <w:r w:rsidR="007F0355">
        <w:rPr>
          <w:sz w:val="24"/>
          <w:lang w:val="en-US"/>
        </w:rPr>
        <w:t xml:space="preserve">in its aforesaid letter </w:t>
      </w:r>
      <w:r>
        <w:rPr>
          <w:sz w:val="24"/>
          <w:lang w:val="en-US"/>
        </w:rPr>
        <w:t>has set out a collection of events in explaining how it is being subjected to unfair labour practice.</w:t>
      </w:r>
      <w:r w:rsidR="00825741">
        <w:rPr>
          <w:sz w:val="24"/>
          <w:lang w:val="en-US"/>
        </w:rPr>
        <w:t xml:space="preserve"> Supporting documents have been annexed to the letter. </w:t>
      </w:r>
      <w:r w:rsidR="005A7051">
        <w:rPr>
          <w:sz w:val="24"/>
          <w:lang w:val="en-US"/>
        </w:rPr>
        <w:t xml:space="preserve">The </w:t>
      </w:r>
      <w:r w:rsidR="005A7051" w:rsidRPr="00E4762D">
        <w:rPr>
          <w:i/>
          <w:sz w:val="24"/>
          <w:lang w:val="en-US"/>
        </w:rPr>
        <w:t>Respondent</w:t>
      </w:r>
      <w:r w:rsidR="005A7051">
        <w:rPr>
          <w:sz w:val="24"/>
          <w:lang w:val="en-US"/>
        </w:rPr>
        <w:t>, on the other hand, has submitted a response</w:t>
      </w:r>
      <w:r w:rsidR="001B2F7C">
        <w:rPr>
          <w:sz w:val="24"/>
          <w:lang w:val="en-US"/>
        </w:rPr>
        <w:t xml:space="preserve"> dated 29 April 2014</w:t>
      </w:r>
      <w:r w:rsidR="005A7051">
        <w:rPr>
          <w:sz w:val="24"/>
          <w:lang w:val="en-US"/>
        </w:rPr>
        <w:t xml:space="preserve"> to the </w:t>
      </w:r>
      <w:r w:rsidR="005A7051" w:rsidRPr="00F715D2">
        <w:rPr>
          <w:i/>
          <w:sz w:val="24"/>
          <w:lang w:val="en-US"/>
        </w:rPr>
        <w:t>Applicant Union</w:t>
      </w:r>
      <w:r w:rsidR="005A7051">
        <w:rPr>
          <w:sz w:val="24"/>
          <w:lang w:val="en-US"/>
        </w:rPr>
        <w:t>’s letter wherein it has given its version in r</w:t>
      </w:r>
      <w:r w:rsidR="00580F99">
        <w:rPr>
          <w:sz w:val="24"/>
          <w:lang w:val="en-US"/>
        </w:rPr>
        <w:t>elatio</w:t>
      </w:r>
      <w:r w:rsidR="008468AF">
        <w:rPr>
          <w:sz w:val="24"/>
          <w:lang w:val="en-US"/>
        </w:rPr>
        <w:t xml:space="preserve">n to the averments made therein with documents attached in </w:t>
      </w:r>
      <w:r w:rsidR="005368B6">
        <w:rPr>
          <w:sz w:val="24"/>
          <w:lang w:val="en-US"/>
        </w:rPr>
        <w:t>support of</w:t>
      </w:r>
      <w:r w:rsidR="008468AF">
        <w:rPr>
          <w:sz w:val="24"/>
          <w:lang w:val="en-US"/>
        </w:rPr>
        <w:t xml:space="preserve"> the </w:t>
      </w:r>
      <w:r w:rsidR="008468AF">
        <w:rPr>
          <w:sz w:val="24"/>
          <w:lang w:val="en-US"/>
        </w:rPr>
        <w:lastRenderedPageBreak/>
        <w:t>averments made.</w:t>
      </w:r>
      <w:r w:rsidR="00D23EEE">
        <w:rPr>
          <w:sz w:val="24"/>
          <w:lang w:val="en-US"/>
        </w:rPr>
        <w:t xml:space="preserve"> Both parties have annexed </w:t>
      </w:r>
      <w:r w:rsidR="002E4124">
        <w:rPr>
          <w:sz w:val="24"/>
          <w:lang w:val="en-US"/>
        </w:rPr>
        <w:t>as document</w:t>
      </w:r>
      <w:r w:rsidR="00D23EEE">
        <w:rPr>
          <w:sz w:val="24"/>
          <w:lang w:val="en-US"/>
        </w:rPr>
        <w:t xml:space="preserve"> a</w:t>
      </w:r>
      <w:r w:rsidR="000D5510">
        <w:rPr>
          <w:sz w:val="24"/>
          <w:lang w:val="en-US"/>
        </w:rPr>
        <w:t xml:space="preserve"> r</w:t>
      </w:r>
      <w:r w:rsidR="00D23EEE">
        <w:rPr>
          <w:sz w:val="24"/>
          <w:lang w:val="en-US"/>
        </w:rPr>
        <w:t xml:space="preserve">eport of the </w:t>
      </w:r>
      <w:r w:rsidR="00D23EEE" w:rsidRPr="000D5510">
        <w:rPr>
          <w:i/>
          <w:sz w:val="24"/>
          <w:lang w:val="en-US"/>
        </w:rPr>
        <w:t>Commission for Conciliation and Mediation</w:t>
      </w:r>
      <w:r w:rsidR="00D23EEE">
        <w:rPr>
          <w:sz w:val="24"/>
          <w:lang w:val="en-US"/>
        </w:rPr>
        <w:t xml:space="preserve"> (the “</w:t>
      </w:r>
      <w:r w:rsidR="00D23EEE" w:rsidRPr="00AA1EF3">
        <w:rPr>
          <w:i/>
          <w:sz w:val="24"/>
          <w:lang w:val="en-US"/>
        </w:rPr>
        <w:t>CCM</w:t>
      </w:r>
      <w:r w:rsidR="00D23EEE">
        <w:rPr>
          <w:sz w:val="24"/>
          <w:lang w:val="en-US"/>
        </w:rPr>
        <w:t xml:space="preserve">”).  </w:t>
      </w:r>
      <w:r w:rsidR="008468AF">
        <w:rPr>
          <w:sz w:val="24"/>
          <w:lang w:val="en-US"/>
        </w:rPr>
        <w:t xml:space="preserve"> </w:t>
      </w:r>
      <w:r w:rsidR="00580F99">
        <w:rPr>
          <w:sz w:val="24"/>
          <w:lang w:val="en-US"/>
        </w:rPr>
        <w:t xml:space="preserve">  </w:t>
      </w:r>
      <w:r w:rsidR="005A7051">
        <w:rPr>
          <w:sz w:val="24"/>
          <w:lang w:val="en-US"/>
        </w:rPr>
        <w:t xml:space="preserve">  </w:t>
      </w:r>
    </w:p>
    <w:p w:rsidR="00CE03C1" w:rsidRDefault="00CE03C1" w:rsidP="00043974">
      <w:pPr>
        <w:spacing w:after="0"/>
        <w:jc w:val="both"/>
        <w:rPr>
          <w:sz w:val="24"/>
          <w:lang w:val="en-US"/>
        </w:rPr>
      </w:pPr>
    </w:p>
    <w:p w:rsidR="00CE03C1" w:rsidRDefault="00CE03C1" w:rsidP="00043974">
      <w:pPr>
        <w:spacing w:after="0"/>
        <w:jc w:val="both"/>
        <w:rPr>
          <w:sz w:val="24"/>
          <w:lang w:val="en-US"/>
        </w:rPr>
      </w:pPr>
    </w:p>
    <w:p w:rsidR="003F1648" w:rsidRDefault="00CE03C1" w:rsidP="00043974">
      <w:pPr>
        <w:spacing w:after="0"/>
        <w:jc w:val="both"/>
        <w:rPr>
          <w:sz w:val="24"/>
          <w:lang w:val="en-US"/>
        </w:rPr>
      </w:pPr>
      <w:r>
        <w:rPr>
          <w:sz w:val="24"/>
          <w:lang w:val="en-US"/>
        </w:rPr>
        <w:tab/>
        <w:t xml:space="preserve">Mr Reaz Chuttoo, Trade Unionist, adduced evidence on behalf of the </w:t>
      </w:r>
      <w:r w:rsidRPr="005368B6">
        <w:rPr>
          <w:i/>
          <w:sz w:val="24"/>
          <w:lang w:val="en-US"/>
        </w:rPr>
        <w:t>Applicant Union</w:t>
      </w:r>
      <w:r>
        <w:rPr>
          <w:sz w:val="24"/>
          <w:lang w:val="en-US"/>
        </w:rPr>
        <w:t>. He stat</w:t>
      </w:r>
      <w:r w:rsidR="005368B6">
        <w:rPr>
          <w:sz w:val="24"/>
          <w:lang w:val="en-US"/>
        </w:rPr>
        <w:t>ed that his u</w:t>
      </w:r>
      <w:r w:rsidR="003401F0">
        <w:rPr>
          <w:sz w:val="24"/>
          <w:lang w:val="en-US"/>
        </w:rPr>
        <w:t>nion is recognised</w:t>
      </w:r>
      <w:r>
        <w:rPr>
          <w:sz w:val="24"/>
          <w:lang w:val="en-US"/>
        </w:rPr>
        <w:t xml:space="preserve"> since more than 10 years with the company. </w:t>
      </w:r>
      <w:r w:rsidR="00825741">
        <w:rPr>
          <w:sz w:val="24"/>
          <w:lang w:val="en-US"/>
        </w:rPr>
        <w:t>O</w:t>
      </w:r>
      <w:r>
        <w:rPr>
          <w:sz w:val="24"/>
          <w:lang w:val="en-US"/>
        </w:rPr>
        <w:t xml:space="preserve">n 18 June 2013, they submitted a proposal for collective bargaining to make a collective agreement. They met with the employer on 7 August 2014 who gave them a final proposal. </w:t>
      </w:r>
      <w:r w:rsidR="00173942">
        <w:rPr>
          <w:sz w:val="24"/>
          <w:lang w:val="en-US"/>
        </w:rPr>
        <w:t xml:space="preserve">The said proposals did not meet with their expectations and on 10 September 2014, they reported a dispute before the </w:t>
      </w:r>
      <w:r w:rsidR="00173942" w:rsidRPr="00173942">
        <w:rPr>
          <w:i/>
          <w:sz w:val="24"/>
          <w:lang w:val="en-US"/>
        </w:rPr>
        <w:t>Commission for Conciliation and Mediation</w:t>
      </w:r>
      <w:r w:rsidR="00173942">
        <w:rPr>
          <w:sz w:val="24"/>
          <w:lang w:val="en-US"/>
        </w:rPr>
        <w:t xml:space="preserve"> (the “</w:t>
      </w:r>
      <w:r w:rsidR="00173942" w:rsidRPr="00173942">
        <w:rPr>
          <w:i/>
          <w:sz w:val="24"/>
          <w:lang w:val="en-US"/>
        </w:rPr>
        <w:t>CCM</w:t>
      </w:r>
      <w:r w:rsidR="00173942">
        <w:rPr>
          <w:sz w:val="24"/>
          <w:lang w:val="en-US"/>
        </w:rPr>
        <w:t xml:space="preserve">”). In October 2014, the employer stated that they shall not be proceeding inasmuch as the union does not have 30 % support for recognition and made an application before the </w:t>
      </w:r>
      <w:r w:rsidR="005368B6" w:rsidRPr="005368B6">
        <w:rPr>
          <w:i/>
          <w:sz w:val="24"/>
          <w:lang w:val="en-US"/>
        </w:rPr>
        <w:t>Tribunal</w:t>
      </w:r>
      <w:r w:rsidR="00173942">
        <w:rPr>
          <w:sz w:val="24"/>
          <w:lang w:val="en-US"/>
        </w:rPr>
        <w:t xml:space="preserve">. They had 12 members at that point in time. On 12 January 2015, the </w:t>
      </w:r>
      <w:r w:rsidR="00173942" w:rsidRPr="00D93576">
        <w:rPr>
          <w:i/>
          <w:sz w:val="24"/>
          <w:lang w:val="en-US"/>
        </w:rPr>
        <w:t>CCM</w:t>
      </w:r>
      <w:r w:rsidR="00173942">
        <w:rPr>
          <w:sz w:val="24"/>
          <w:lang w:val="en-US"/>
        </w:rPr>
        <w:t xml:space="preserve"> fixed a hearing to </w:t>
      </w:r>
      <w:r w:rsidR="00173942" w:rsidRPr="00173942">
        <w:rPr>
          <w:sz w:val="24"/>
        </w:rPr>
        <w:t>finalise</w:t>
      </w:r>
      <w:r w:rsidR="00173942">
        <w:rPr>
          <w:sz w:val="24"/>
          <w:lang w:val="en-US"/>
        </w:rPr>
        <w:t xml:space="preserve"> the dispute.</w:t>
      </w:r>
      <w:r w:rsidR="004161AA">
        <w:rPr>
          <w:sz w:val="24"/>
          <w:lang w:val="en-US"/>
        </w:rPr>
        <w:t xml:space="preserve"> The employer addressed a letter to the </w:t>
      </w:r>
      <w:r w:rsidR="004161AA" w:rsidRPr="00D93576">
        <w:rPr>
          <w:i/>
          <w:sz w:val="24"/>
          <w:lang w:val="en-US"/>
        </w:rPr>
        <w:t>CCM</w:t>
      </w:r>
      <w:r w:rsidR="004161AA">
        <w:rPr>
          <w:sz w:val="24"/>
          <w:lang w:val="en-US"/>
        </w:rPr>
        <w:t xml:space="preserve"> to ask that the case be kept in abeyance</w:t>
      </w:r>
      <w:r w:rsidR="00D93576">
        <w:rPr>
          <w:sz w:val="24"/>
          <w:lang w:val="en-US"/>
        </w:rPr>
        <w:t xml:space="preserve">. The </w:t>
      </w:r>
      <w:r w:rsidR="00D93576" w:rsidRPr="00825741">
        <w:rPr>
          <w:i/>
          <w:sz w:val="24"/>
          <w:lang w:val="en-US"/>
        </w:rPr>
        <w:t>CCM</w:t>
      </w:r>
      <w:r w:rsidR="00D93576">
        <w:rPr>
          <w:sz w:val="24"/>
          <w:lang w:val="en-US"/>
        </w:rPr>
        <w:t xml:space="preserve"> having no other alternative came out with a report to say that the employer is keeping it in abeyance. </w:t>
      </w:r>
      <w:r w:rsidR="00A50BA5">
        <w:rPr>
          <w:sz w:val="24"/>
          <w:lang w:val="en-US"/>
        </w:rPr>
        <w:t xml:space="preserve">The employer stated that they have entered a case before the </w:t>
      </w:r>
      <w:r w:rsidR="005368B6" w:rsidRPr="005368B6">
        <w:rPr>
          <w:i/>
          <w:sz w:val="24"/>
          <w:lang w:val="en-US"/>
        </w:rPr>
        <w:t>Tribunal</w:t>
      </w:r>
      <w:r w:rsidR="00A50BA5">
        <w:rPr>
          <w:sz w:val="24"/>
          <w:lang w:val="en-US"/>
        </w:rPr>
        <w:t xml:space="preserve"> and that if it were the case, they should have received a letter to appear before the </w:t>
      </w:r>
      <w:r w:rsidR="005368B6" w:rsidRPr="005368B6">
        <w:rPr>
          <w:i/>
          <w:sz w:val="24"/>
          <w:lang w:val="en-US"/>
        </w:rPr>
        <w:t>Tribunal</w:t>
      </w:r>
      <w:r w:rsidR="00A50BA5">
        <w:rPr>
          <w:sz w:val="24"/>
          <w:lang w:val="en-US"/>
        </w:rPr>
        <w:t xml:space="preserve"> which has not been the case up till now. The employer has therefore made a false declaration with the idea to stale the proceedings before the </w:t>
      </w:r>
      <w:r w:rsidR="00A50BA5" w:rsidRPr="00A50BA5">
        <w:rPr>
          <w:i/>
          <w:sz w:val="24"/>
          <w:lang w:val="en-US"/>
        </w:rPr>
        <w:t>CCM</w:t>
      </w:r>
      <w:r w:rsidR="003401F0">
        <w:rPr>
          <w:sz w:val="24"/>
          <w:lang w:val="en-US"/>
        </w:rPr>
        <w:t xml:space="preserve"> and</w:t>
      </w:r>
      <w:r w:rsidR="00A50BA5">
        <w:rPr>
          <w:sz w:val="24"/>
          <w:lang w:val="en-US"/>
        </w:rPr>
        <w:t xml:space="preserve"> that it cannot proceed further</w:t>
      </w:r>
      <w:r w:rsidR="003401F0">
        <w:rPr>
          <w:sz w:val="24"/>
          <w:lang w:val="en-US"/>
        </w:rPr>
        <w:t>.</w:t>
      </w:r>
      <w:r w:rsidR="00A50BA5">
        <w:rPr>
          <w:sz w:val="24"/>
          <w:lang w:val="en-US"/>
        </w:rPr>
        <w:t xml:space="preserve"> </w:t>
      </w:r>
      <w:r w:rsidR="003401F0">
        <w:rPr>
          <w:sz w:val="24"/>
          <w:lang w:val="en-US"/>
        </w:rPr>
        <w:t>T</w:t>
      </w:r>
      <w:r w:rsidR="00A50BA5">
        <w:rPr>
          <w:sz w:val="24"/>
          <w:lang w:val="en-US"/>
        </w:rPr>
        <w:t xml:space="preserve">hey consider this to be an unfair labour practice the more so that this is a dispute which dates back to 18 June 2013. </w:t>
      </w:r>
      <w:r w:rsidR="0085000D">
        <w:rPr>
          <w:sz w:val="24"/>
          <w:lang w:val="en-US"/>
        </w:rPr>
        <w:t>It is in dispute as the employer made a counter proposal which they only had to discuss to reach an amica</w:t>
      </w:r>
      <w:r w:rsidR="00DE190C">
        <w:rPr>
          <w:sz w:val="24"/>
          <w:lang w:val="en-US"/>
        </w:rPr>
        <w:t>b</w:t>
      </w:r>
      <w:r w:rsidR="0085000D">
        <w:rPr>
          <w:sz w:val="24"/>
          <w:lang w:val="en-US"/>
        </w:rPr>
        <w:t>l</w:t>
      </w:r>
      <w:r w:rsidR="00DE190C">
        <w:rPr>
          <w:sz w:val="24"/>
          <w:lang w:val="en-US"/>
        </w:rPr>
        <w:t>e</w:t>
      </w:r>
      <w:r w:rsidR="0085000D">
        <w:rPr>
          <w:sz w:val="24"/>
          <w:lang w:val="en-US"/>
        </w:rPr>
        <w:t xml:space="preserve"> agreement; however, the employer to</w:t>
      </w:r>
      <w:r w:rsidR="003F1648">
        <w:rPr>
          <w:sz w:val="24"/>
          <w:lang w:val="en-US"/>
        </w:rPr>
        <w:t xml:space="preserve">ok it upon itself and decided that the union cannot no longer be recognised having less than 30 % support. At </w:t>
      </w:r>
      <w:r w:rsidR="00EE657D">
        <w:rPr>
          <w:sz w:val="24"/>
          <w:lang w:val="en-US"/>
        </w:rPr>
        <w:t>no</w:t>
      </w:r>
      <w:r w:rsidR="003F1648">
        <w:rPr>
          <w:sz w:val="24"/>
          <w:lang w:val="en-US"/>
        </w:rPr>
        <w:t xml:space="preserve"> moment in time did the employer come before the </w:t>
      </w:r>
      <w:r w:rsidR="003F1648" w:rsidRPr="003F1648">
        <w:rPr>
          <w:i/>
          <w:sz w:val="24"/>
          <w:lang w:val="en-US"/>
        </w:rPr>
        <w:t>CCM</w:t>
      </w:r>
      <w:r w:rsidR="003F1648">
        <w:rPr>
          <w:sz w:val="24"/>
          <w:lang w:val="en-US"/>
        </w:rPr>
        <w:t xml:space="preserve"> to define the bargaining unit of the union. </w:t>
      </w:r>
    </w:p>
    <w:p w:rsidR="003F1648" w:rsidRDefault="003F1648" w:rsidP="00043974">
      <w:pPr>
        <w:spacing w:after="0"/>
        <w:jc w:val="both"/>
        <w:rPr>
          <w:sz w:val="24"/>
          <w:lang w:val="en-US"/>
        </w:rPr>
      </w:pPr>
    </w:p>
    <w:p w:rsidR="003F1648" w:rsidRDefault="003F1648" w:rsidP="00043974">
      <w:pPr>
        <w:spacing w:after="0"/>
        <w:jc w:val="both"/>
        <w:rPr>
          <w:sz w:val="24"/>
          <w:lang w:val="en-US"/>
        </w:rPr>
      </w:pPr>
    </w:p>
    <w:p w:rsidR="00825741" w:rsidRDefault="003F1648" w:rsidP="00043974">
      <w:pPr>
        <w:spacing w:after="0"/>
        <w:jc w:val="both"/>
        <w:rPr>
          <w:sz w:val="24"/>
          <w:lang w:val="en-US"/>
        </w:rPr>
      </w:pPr>
      <w:r>
        <w:rPr>
          <w:sz w:val="24"/>
          <w:lang w:val="en-US"/>
        </w:rPr>
        <w:tab/>
        <w:t xml:space="preserve">In relation to the complaints of unfair bargaining practice, Mr Chuttoo stated that </w:t>
      </w:r>
      <w:r w:rsidR="005C049B">
        <w:rPr>
          <w:sz w:val="24"/>
          <w:lang w:val="en-US"/>
        </w:rPr>
        <w:t xml:space="preserve">the employer has made a false statement that they have applied before the </w:t>
      </w:r>
      <w:r w:rsidR="005368B6" w:rsidRPr="005368B6">
        <w:rPr>
          <w:i/>
          <w:sz w:val="24"/>
          <w:lang w:val="en-US"/>
        </w:rPr>
        <w:t>Tribunal</w:t>
      </w:r>
      <w:r w:rsidR="005C049B">
        <w:rPr>
          <w:sz w:val="24"/>
          <w:lang w:val="en-US"/>
        </w:rPr>
        <w:t xml:space="preserve"> for revocation of recognition. They stopped the case before the </w:t>
      </w:r>
      <w:r w:rsidR="005C049B" w:rsidRPr="00825741">
        <w:rPr>
          <w:i/>
          <w:sz w:val="24"/>
          <w:lang w:val="en-US"/>
        </w:rPr>
        <w:t>CCM</w:t>
      </w:r>
      <w:r w:rsidR="005C049B">
        <w:rPr>
          <w:sz w:val="24"/>
          <w:lang w:val="en-US"/>
        </w:rPr>
        <w:t xml:space="preserve"> on a unilateral decision. The </w:t>
      </w:r>
      <w:r w:rsidR="005C049B" w:rsidRPr="00825741">
        <w:rPr>
          <w:i/>
          <w:sz w:val="24"/>
          <w:lang w:val="en-US"/>
        </w:rPr>
        <w:t>CCM</w:t>
      </w:r>
      <w:r w:rsidR="005C049B">
        <w:rPr>
          <w:sz w:val="24"/>
          <w:lang w:val="en-US"/>
        </w:rPr>
        <w:t xml:space="preserve"> insisted that revocation of recognition is another case and that the dispute on collective bargaining must proceed. The</w:t>
      </w:r>
      <w:r w:rsidR="003401F0">
        <w:rPr>
          <w:sz w:val="24"/>
          <w:lang w:val="en-US"/>
        </w:rPr>
        <w:t xml:space="preserve"> employer</w:t>
      </w:r>
      <w:r w:rsidR="005C049B">
        <w:rPr>
          <w:sz w:val="24"/>
          <w:lang w:val="en-US"/>
        </w:rPr>
        <w:t xml:space="preserve"> did not proceed as the union has less than 30 % and blocked the process of collective bargaining. </w:t>
      </w:r>
    </w:p>
    <w:p w:rsidR="00825741" w:rsidRDefault="00825741" w:rsidP="00043974">
      <w:pPr>
        <w:spacing w:after="0"/>
        <w:jc w:val="both"/>
        <w:rPr>
          <w:sz w:val="24"/>
          <w:lang w:val="en-US"/>
        </w:rPr>
      </w:pPr>
    </w:p>
    <w:p w:rsidR="00825741" w:rsidRDefault="00825741" w:rsidP="00043974">
      <w:pPr>
        <w:spacing w:after="0"/>
        <w:jc w:val="both"/>
        <w:rPr>
          <w:sz w:val="24"/>
          <w:lang w:val="en-US"/>
        </w:rPr>
      </w:pPr>
      <w:r>
        <w:rPr>
          <w:sz w:val="24"/>
          <w:lang w:val="en-US"/>
        </w:rPr>
        <w:tab/>
      </w:r>
    </w:p>
    <w:p w:rsidR="008B33E3" w:rsidRDefault="00825741" w:rsidP="00043974">
      <w:pPr>
        <w:spacing w:after="0"/>
        <w:jc w:val="both"/>
        <w:rPr>
          <w:sz w:val="24"/>
          <w:lang w:val="en-US"/>
        </w:rPr>
      </w:pPr>
      <w:r>
        <w:rPr>
          <w:sz w:val="24"/>
          <w:lang w:val="en-US"/>
        </w:rPr>
        <w:tab/>
        <w:t>The representative also stated that</w:t>
      </w:r>
      <w:r w:rsidR="00DF7B3D">
        <w:rPr>
          <w:sz w:val="24"/>
          <w:lang w:val="en-US"/>
        </w:rPr>
        <w:t xml:space="preserve"> an employee of the Respondent w</w:t>
      </w:r>
      <w:r w:rsidR="002F30AD">
        <w:rPr>
          <w:sz w:val="24"/>
          <w:lang w:val="en-US"/>
        </w:rPr>
        <w:t>ho is also the P</w:t>
      </w:r>
      <w:r w:rsidR="005B6C93">
        <w:rPr>
          <w:sz w:val="24"/>
          <w:lang w:val="en-US"/>
        </w:rPr>
        <w:t>resident of the u</w:t>
      </w:r>
      <w:r w:rsidR="00DF7B3D">
        <w:rPr>
          <w:sz w:val="24"/>
          <w:lang w:val="en-US"/>
        </w:rPr>
        <w:t xml:space="preserve">nion has not benefitted from time-off. This is in relation to events on 20 November 2014 when an attempt to destabilize the union was made. There was a warning followed by time-off and all the </w:t>
      </w:r>
      <w:r w:rsidR="009E6628">
        <w:rPr>
          <w:sz w:val="24"/>
          <w:lang w:val="en-US"/>
        </w:rPr>
        <w:t>facilities that</w:t>
      </w:r>
      <w:r w:rsidR="00DF7B3D">
        <w:rPr>
          <w:sz w:val="24"/>
          <w:lang w:val="en-US"/>
        </w:rPr>
        <w:t xml:space="preserve"> a </w:t>
      </w:r>
      <w:r w:rsidR="005B6C93">
        <w:rPr>
          <w:sz w:val="24"/>
          <w:lang w:val="en-US"/>
        </w:rPr>
        <w:t xml:space="preserve">trade </w:t>
      </w:r>
      <w:r w:rsidR="00DF7B3D">
        <w:rPr>
          <w:sz w:val="24"/>
          <w:lang w:val="en-US"/>
        </w:rPr>
        <w:t xml:space="preserve">union leader </w:t>
      </w:r>
      <w:r w:rsidR="00307DAF">
        <w:rPr>
          <w:sz w:val="24"/>
          <w:lang w:val="en-US"/>
        </w:rPr>
        <w:t>is entitled to were</w:t>
      </w:r>
      <w:r w:rsidR="005B6C93">
        <w:rPr>
          <w:sz w:val="24"/>
          <w:lang w:val="en-US"/>
        </w:rPr>
        <w:t xml:space="preserve"> completely cut. So if a trade union cannot proceed with collective bargaining, negotiations for better conditions of work, salary increases, the union has lost its reason to exist.</w:t>
      </w:r>
      <w:r w:rsidR="008B33E3">
        <w:rPr>
          <w:sz w:val="24"/>
          <w:lang w:val="en-US"/>
        </w:rPr>
        <w:t xml:space="preserve"> </w:t>
      </w:r>
    </w:p>
    <w:p w:rsidR="00C00C81" w:rsidRDefault="00C00C81" w:rsidP="00043974">
      <w:pPr>
        <w:spacing w:after="0"/>
        <w:jc w:val="both"/>
        <w:rPr>
          <w:sz w:val="24"/>
          <w:lang w:val="en-US"/>
        </w:rPr>
      </w:pPr>
    </w:p>
    <w:p w:rsidR="00C00C81" w:rsidRDefault="00C00C81" w:rsidP="00043974">
      <w:pPr>
        <w:spacing w:after="0"/>
        <w:jc w:val="both"/>
        <w:rPr>
          <w:sz w:val="24"/>
          <w:lang w:val="en-US"/>
        </w:rPr>
      </w:pPr>
    </w:p>
    <w:p w:rsidR="000E19CB" w:rsidRDefault="00C00C81" w:rsidP="00043974">
      <w:pPr>
        <w:spacing w:after="0"/>
        <w:jc w:val="both"/>
        <w:rPr>
          <w:sz w:val="24"/>
          <w:lang w:val="en-US"/>
        </w:rPr>
      </w:pPr>
      <w:r>
        <w:rPr>
          <w:sz w:val="24"/>
          <w:lang w:val="en-US"/>
        </w:rPr>
        <w:tab/>
        <w:t xml:space="preserve">Following questions by Counsel for the Respondent, Mr Chuttoo maintained that the employer made a false declaration before the </w:t>
      </w:r>
      <w:r w:rsidRPr="00C00C81">
        <w:rPr>
          <w:i/>
          <w:sz w:val="24"/>
          <w:lang w:val="en-US"/>
        </w:rPr>
        <w:t>CCM</w:t>
      </w:r>
      <w:r>
        <w:rPr>
          <w:sz w:val="24"/>
          <w:lang w:val="en-US"/>
        </w:rPr>
        <w:t xml:space="preserve"> in relation to the application for revocation of recognition. He did not receive a copy of the letter dated </w:t>
      </w:r>
      <w:r w:rsidR="00011814">
        <w:rPr>
          <w:sz w:val="24"/>
          <w:lang w:val="en-US"/>
        </w:rPr>
        <w:t xml:space="preserve">29 April 2015 from the employer whereas the union did copy its letter dated 13 April 2015 to the employer. The unfair labour practice is the attempt of the employer before the </w:t>
      </w:r>
      <w:r w:rsidR="00011814" w:rsidRPr="00011814">
        <w:rPr>
          <w:i/>
          <w:sz w:val="24"/>
          <w:lang w:val="en-US"/>
        </w:rPr>
        <w:t>CCM</w:t>
      </w:r>
      <w:r w:rsidR="00011814">
        <w:rPr>
          <w:sz w:val="24"/>
          <w:lang w:val="en-US"/>
        </w:rPr>
        <w:t xml:space="preserve"> </w:t>
      </w:r>
      <w:r w:rsidR="003401F0">
        <w:rPr>
          <w:sz w:val="24"/>
          <w:lang w:val="en-US"/>
        </w:rPr>
        <w:t xml:space="preserve">with success </w:t>
      </w:r>
      <w:r w:rsidR="00011814">
        <w:rPr>
          <w:sz w:val="24"/>
          <w:lang w:val="en-US"/>
        </w:rPr>
        <w:t xml:space="preserve">to block the process of collective negotiations by stating that they have applied to revoke recognition. The prejudice suffered is the staling of the collective bargaining. All along the process, management have made </w:t>
      </w:r>
      <w:r w:rsidR="003401F0">
        <w:rPr>
          <w:sz w:val="24"/>
          <w:lang w:val="en-US"/>
        </w:rPr>
        <w:t xml:space="preserve">(such) </w:t>
      </w:r>
      <w:r w:rsidR="00011814">
        <w:rPr>
          <w:sz w:val="24"/>
          <w:lang w:val="en-US"/>
        </w:rPr>
        <w:t>att</w:t>
      </w:r>
      <w:r w:rsidR="00364336">
        <w:rPr>
          <w:sz w:val="24"/>
          <w:lang w:val="en-US"/>
        </w:rPr>
        <w:t>empts. Firstly, the law states 90 days of meaningful negotiations, the employer took a year; secondly, the employer came up with a proposal stating ‘this is my final proposal’, this is not negotiating in good faith; third</w:t>
      </w:r>
      <w:r w:rsidR="002F30AD">
        <w:rPr>
          <w:sz w:val="24"/>
          <w:lang w:val="en-US"/>
        </w:rPr>
        <w:t>ly, a warning was given to the P</w:t>
      </w:r>
      <w:r w:rsidR="00364336">
        <w:rPr>
          <w:sz w:val="24"/>
          <w:lang w:val="en-US"/>
        </w:rPr>
        <w:t>resident of the union by Galvabond</w:t>
      </w:r>
      <w:r w:rsidR="002E4124">
        <w:rPr>
          <w:sz w:val="24"/>
          <w:lang w:val="en-US"/>
        </w:rPr>
        <w:t xml:space="preserve"> Ltd</w:t>
      </w:r>
      <w:r w:rsidR="002F30AD">
        <w:rPr>
          <w:sz w:val="24"/>
          <w:lang w:val="en-US"/>
        </w:rPr>
        <w:t xml:space="preserve"> as he (the P</w:t>
      </w:r>
      <w:r w:rsidR="00364336">
        <w:rPr>
          <w:sz w:val="24"/>
          <w:lang w:val="en-US"/>
        </w:rPr>
        <w:t>resident) did not say anything to a colleague who was smoking; fourthly, for time-off demands for the union to meet to decide and discuss what is going on at Galvabond</w:t>
      </w:r>
      <w:r w:rsidR="002E4124">
        <w:rPr>
          <w:sz w:val="24"/>
          <w:lang w:val="en-US"/>
        </w:rPr>
        <w:t xml:space="preserve"> Ltd</w:t>
      </w:r>
      <w:r w:rsidR="002F30AD">
        <w:rPr>
          <w:sz w:val="24"/>
          <w:lang w:val="en-US"/>
        </w:rPr>
        <w:t>, only the P</w:t>
      </w:r>
      <w:r w:rsidR="00364336">
        <w:rPr>
          <w:sz w:val="24"/>
          <w:lang w:val="en-US"/>
        </w:rPr>
        <w:t xml:space="preserve">resident did not receive any time-off; and fifthly, which he regards as the fatal blow for which the </w:t>
      </w:r>
      <w:r w:rsidR="00364336" w:rsidRPr="00364336">
        <w:rPr>
          <w:i/>
          <w:sz w:val="24"/>
          <w:lang w:val="en-US"/>
        </w:rPr>
        <w:t>CCM</w:t>
      </w:r>
      <w:r w:rsidR="00364336">
        <w:rPr>
          <w:sz w:val="24"/>
          <w:lang w:val="en-US"/>
        </w:rPr>
        <w:t xml:space="preserve"> was unable to do anything; they came to say that the union represents less than 30 % and therefore cannot negotiate with them. </w:t>
      </w:r>
      <w:r w:rsidR="004F4E92">
        <w:rPr>
          <w:sz w:val="24"/>
          <w:lang w:val="en-US"/>
        </w:rPr>
        <w:t>They had 12 members, then 2 workers lost thei</w:t>
      </w:r>
      <w:r w:rsidR="008A4A9B">
        <w:rPr>
          <w:sz w:val="24"/>
          <w:lang w:val="en-US"/>
        </w:rPr>
        <w:t xml:space="preserve">r employment; and with only 10 members, they came back with the issue of revocation of recognition. Until there is an order from the </w:t>
      </w:r>
      <w:r w:rsidR="005368B6" w:rsidRPr="005368B6">
        <w:rPr>
          <w:i/>
          <w:sz w:val="24"/>
          <w:lang w:val="en-US"/>
        </w:rPr>
        <w:t>Tribunal</w:t>
      </w:r>
      <w:r w:rsidR="008A4A9B">
        <w:rPr>
          <w:sz w:val="24"/>
          <w:lang w:val="en-US"/>
        </w:rPr>
        <w:t>, the employer cannot say that a union has lost recognition.</w:t>
      </w:r>
      <w:r w:rsidR="00707EFE">
        <w:rPr>
          <w:sz w:val="24"/>
          <w:lang w:val="en-US"/>
        </w:rPr>
        <w:t xml:space="preserve"> </w:t>
      </w:r>
      <w:r w:rsidR="000E19CB">
        <w:rPr>
          <w:sz w:val="24"/>
          <w:lang w:val="en-US"/>
        </w:rPr>
        <w:t xml:space="preserve">Mr Chuttoo did admit that the issue of time-off was not stated in the union’s application letter dated 13 April 2015 nor was it stated in relation to the warning. </w:t>
      </w:r>
    </w:p>
    <w:p w:rsidR="000E19CB" w:rsidRDefault="000E19CB" w:rsidP="00043974">
      <w:pPr>
        <w:spacing w:after="0"/>
        <w:jc w:val="both"/>
        <w:rPr>
          <w:sz w:val="24"/>
          <w:lang w:val="en-US"/>
        </w:rPr>
      </w:pPr>
    </w:p>
    <w:p w:rsidR="000E19CB" w:rsidRDefault="000E19CB" w:rsidP="00043974">
      <w:pPr>
        <w:spacing w:after="0"/>
        <w:jc w:val="both"/>
        <w:rPr>
          <w:sz w:val="24"/>
          <w:lang w:val="en-US"/>
        </w:rPr>
      </w:pPr>
    </w:p>
    <w:p w:rsidR="009E6628" w:rsidRDefault="000E19CB" w:rsidP="00043974">
      <w:pPr>
        <w:spacing w:after="0"/>
        <w:jc w:val="both"/>
        <w:rPr>
          <w:sz w:val="24"/>
          <w:lang w:val="en-US"/>
        </w:rPr>
      </w:pPr>
      <w:r>
        <w:rPr>
          <w:sz w:val="24"/>
          <w:lang w:val="en-US"/>
        </w:rPr>
        <w:tab/>
        <w:t xml:space="preserve">With regard to where it is stated that the employer has decided to revoke the recognition of the union, Mr Chuttoo stated that this was said before the </w:t>
      </w:r>
      <w:r w:rsidRPr="006D12AC">
        <w:rPr>
          <w:i/>
          <w:sz w:val="24"/>
          <w:lang w:val="en-US"/>
        </w:rPr>
        <w:t>CCM</w:t>
      </w:r>
      <w:r>
        <w:rPr>
          <w:sz w:val="24"/>
          <w:lang w:val="en-US"/>
        </w:rPr>
        <w:t xml:space="preserve"> where the employer stated that they cannot proceed with the case as</w:t>
      </w:r>
      <w:r w:rsidR="00D23EEE">
        <w:rPr>
          <w:sz w:val="24"/>
          <w:lang w:val="en-US"/>
        </w:rPr>
        <w:t xml:space="preserve"> the union is under represented</w:t>
      </w:r>
      <w:r>
        <w:rPr>
          <w:sz w:val="24"/>
          <w:lang w:val="en-US"/>
        </w:rPr>
        <w:t xml:space="preserve">. </w:t>
      </w:r>
      <w:r w:rsidR="006D12AC">
        <w:rPr>
          <w:sz w:val="24"/>
          <w:lang w:val="en-US"/>
        </w:rPr>
        <w:t xml:space="preserve">Mr Chuttoo referred to paragraph 6 of the report of the </w:t>
      </w:r>
      <w:r w:rsidR="006D12AC" w:rsidRPr="006D12AC">
        <w:rPr>
          <w:i/>
          <w:sz w:val="24"/>
          <w:lang w:val="en-US"/>
        </w:rPr>
        <w:t>CCM</w:t>
      </w:r>
      <w:r w:rsidR="006D12AC">
        <w:rPr>
          <w:sz w:val="24"/>
          <w:lang w:val="en-US"/>
        </w:rPr>
        <w:t xml:space="preserve"> on the issue that an application for revocation was made before the </w:t>
      </w:r>
      <w:r w:rsidR="005368B6" w:rsidRPr="005368B6">
        <w:rPr>
          <w:i/>
          <w:sz w:val="24"/>
          <w:lang w:val="en-US"/>
        </w:rPr>
        <w:t>Tribunal</w:t>
      </w:r>
      <w:r w:rsidR="009E6628">
        <w:rPr>
          <w:sz w:val="24"/>
          <w:lang w:val="en-US"/>
        </w:rPr>
        <w:t xml:space="preserve">. </w:t>
      </w:r>
    </w:p>
    <w:p w:rsidR="009E6628" w:rsidRDefault="009E6628" w:rsidP="00043974">
      <w:pPr>
        <w:spacing w:after="0"/>
        <w:jc w:val="both"/>
        <w:rPr>
          <w:sz w:val="24"/>
          <w:lang w:val="en-US"/>
        </w:rPr>
      </w:pPr>
    </w:p>
    <w:p w:rsidR="009E6628" w:rsidRDefault="009E6628" w:rsidP="00043974">
      <w:pPr>
        <w:spacing w:after="0"/>
        <w:jc w:val="both"/>
        <w:rPr>
          <w:sz w:val="24"/>
          <w:lang w:val="en-US"/>
        </w:rPr>
      </w:pPr>
      <w:r>
        <w:rPr>
          <w:sz w:val="24"/>
          <w:lang w:val="en-US"/>
        </w:rPr>
        <w:tab/>
      </w:r>
    </w:p>
    <w:p w:rsidR="00C00C81" w:rsidRDefault="009E6628" w:rsidP="00043974">
      <w:pPr>
        <w:spacing w:after="0"/>
        <w:jc w:val="both"/>
        <w:rPr>
          <w:sz w:val="24"/>
          <w:lang w:val="en-US"/>
        </w:rPr>
      </w:pPr>
      <w:r>
        <w:rPr>
          <w:sz w:val="24"/>
          <w:lang w:val="en-US"/>
        </w:rPr>
        <w:tab/>
        <w:t xml:space="preserve">Regarding the final proposal of the employer to the collective agreement, Mr Chuttoo related that this </w:t>
      </w:r>
      <w:r w:rsidR="003401F0">
        <w:rPr>
          <w:sz w:val="24"/>
          <w:lang w:val="en-US"/>
        </w:rPr>
        <w:t>was told</w:t>
      </w:r>
      <w:r>
        <w:rPr>
          <w:sz w:val="24"/>
          <w:lang w:val="en-US"/>
        </w:rPr>
        <w:t xml:space="preserve"> to Mr Steve Bourbon although he could not show where this was stated in the letter. This was around August 2014. The demand for revocation of recognition came afterwards. </w:t>
      </w:r>
      <w:r w:rsidR="00DC3135">
        <w:rPr>
          <w:sz w:val="24"/>
          <w:lang w:val="en-US"/>
        </w:rPr>
        <w:t xml:space="preserve">According to him, the employer forwarded an application for revocation of recognition in October 2014 before the </w:t>
      </w:r>
      <w:r w:rsidR="005368B6" w:rsidRPr="005368B6">
        <w:rPr>
          <w:i/>
          <w:sz w:val="24"/>
          <w:lang w:val="en-US"/>
        </w:rPr>
        <w:t>Tribunal</w:t>
      </w:r>
      <w:r w:rsidR="00DC3135">
        <w:rPr>
          <w:sz w:val="24"/>
          <w:lang w:val="en-US"/>
        </w:rPr>
        <w:t xml:space="preserve">. </w:t>
      </w:r>
      <w:r w:rsidR="00EE4E94">
        <w:rPr>
          <w:sz w:val="24"/>
          <w:lang w:val="en-US"/>
        </w:rPr>
        <w:t xml:space="preserve">The </w:t>
      </w:r>
      <w:r w:rsidR="005368B6" w:rsidRPr="005368B6">
        <w:rPr>
          <w:i/>
          <w:sz w:val="24"/>
          <w:lang w:val="en-US"/>
        </w:rPr>
        <w:t>Tribunal</w:t>
      </w:r>
      <w:r w:rsidR="00EE4E94">
        <w:rPr>
          <w:sz w:val="24"/>
          <w:lang w:val="en-US"/>
        </w:rPr>
        <w:t xml:space="preserve"> in the application for access to information to put in writing how many members he has. He recognised that the case before the </w:t>
      </w:r>
      <w:r w:rsidR="005368B6" w:rsidRPr="005368B6">
        <w:rPr>
          <w:i/>
          <w:sz w:val="24"/>
          <w:lang w:val="en-US"/>
        </w:rPr>
        <w:t>Tribunal</w:t>
      </w:r>
      <w:r w:rsidR="00EE4E94">
        <w:rPr>
          <w:sz w:val="24"/>
          <w:lang w:val="en-US"/>
        </w:rPr>
        <w:t xml:space="preserve"> was for access to information. All that has been written in the application letter dated 13 April 2015 has been written in all good faith and he confirms that they have not tried to mask the truth in any way. </w:t>
      </w:r>
      <w:r w:rsidR="001F7712">
        <w:rPr>
          <w:sz w:val="24"/>
          <w:lang w:val="en-US"/>
        </w:rPr>
        <w:t xml:space="preserve">He did not agree that the union has less than 30 % support in the bargaining unit. There have been 4 or 5 </w:t>
      </w:r>
      <w:r w:rsidR="001F7712">
        <w:rPr>
          <w:sz w:val="24"/>
          <w:lang w:val="en-US"/>
        </w:rPr>
        <w:lastRenderedPageBreak/>
        <w:t>meetings with the employer wherein they have felt humiliated nor were there any concrete discussions</w:t>
      </w:r>
      <w:r w:rsidR="00EB43BE">
        <w:rPr>
          <w:sz w:val="24"/>
          <w:lang w:val="en-US"/>
        </w:rPr>
        <w:t xml:space="preserve">. </w:t>
      </w:r>
      <w:r w:rsidR="00EE4E94">
        <w:rPr>
          <w:sz w:val="24"/>
          <w:lang w:val="en-US"/>
        </w:rPr>
        <w:t xml:space="preserve"> </w:t>
      </w:r>
      <w:r w:rsidR="00DC3135">
        <w:rPr>
          <w:sz w:val="24"/>
          <w:lang w:val="en-US"/>
        </w:rPr>
        <w:t xml:space="preserve"> </w:t>
      </w:r>
      <w:r>
        <w:rPr>
          <w:sz w:val="24"/>
          <w:lang w:val="en-US"/>
        </w:rPr>
        <w:t xml:space="preserve">    </w:t>
      </w:r>
      <w:r w:rsidR="000E19CB">
        <w:rPr>
          <w:sz w:val="24"/>
          <w:lang w:val="en-US"/>
        </w:rPr>
        <w:t xml:space="preserve">  </w:t>
      </w:r>
      <w:r w:rsidR="008A4A9B">
        <w:rPr>
          <w:sz w:val="24"/>
          <w:lang w:val="en-US"/>
        </w:rPr>
        <w:t xml:space="preserve"> </w:t>
      </w:r>
      <w:r w:rsidR="00364336">
        <w:rPr>
          <w:sz w:val="24"/>
          <w:lang w:val="en-US"/>
        </w:rPr>
        <w:t xml:space="preserve"> </w:t>
      </w:r>
      <w:r w:rsidR="00011814">
        <w:rPr>
          <w:sz w:val="24"/>
          <w:lang w:val="en-US"/>
        </w:rPr>
        <w:t xml:space="preserve">  </w:t>
      </w:r>
      <w:r w:rsidR="00C00C81">
        <w:rPr>
          <w:sz w:val="24"/>
          <w:lang w:val="en-US"/>
        </w:rPr>
        <w:t xml:space="preserve">    </w:t>
      </w:r>
    </w:p>
    <w:p w:rsidR="008B33E3" w:rsidRDefault="008B33E3" w:rsidP="00043974">
      <w:pPr>
        <w:spacing w:after="0"/>
        <w:jc w:val="both"/>
        <w:rPr>
          <w:sz w:val="24"/>
          <w:lang w:val="en-US"/>
        </w:rPr>
      </w:pPr>
    </w:p>
    <w:p w:rsidR="00E4762D" w:rsidRDefault="00E4762D" w:rsidP="00043974">
      <w:pPr>
        <w:spacing w:after="0"/>
        <w:jc w:val="both"/>
        <w:rPr>
          <w:sz w:val="24"/>
          <w:lang w:val="en-US"/>
        </w:rPr>
      </w:pPr>
    </w:p>
    <w:p w:rsidR="00F715D2" w:rsidRDefault="00E4762D" w:rsidP="00043974">
      <w:pPr>
        <w:spacing w:after="0"/>
        <w:jc w:val="both"/>
        <w:rPr>
          <w:sz w:val="24"/>
          <w:lang w:val="en-US"/>
        </w:rPr>
      </w:pPr>
      <w:r>
        <w:rPr>
          <w:sz w:val="24"/>
          <w:lang w:val="en-US"/>
        </w:rPr>
        <w:tab/>
        <w:t>Mr Anwar Joonas</w:t>
      </w:r>
      <w:r w:rsidR="00074DA4">
        <w:rPr>
          <w:sz w:val="24"/>
          <w:lang w:val="en-US"/>
        </w:rPr>
        <w:t>, Company Director,</w:t>
      </w:r>
      <w:r>
        <w:rPr>
          <w:sz w:val="24"/>
          <w:lang w:val="en-US"/>
        </w:rPr>
        <w:t xml:space="preserve"> was called to adduce evidence on behalf of the </w:t>
      </w:r>
      <w:r w:rsidRPr="00E4762D">
        <w:rPr>
          <w:i/>
          <w:sz w:val="24"/>
          <w:lang w:val="en-US"/>
        </w:rPr>
        <w:t>Respondent</w:t>
      </w:r>
      <w:r>
        <w:rPr>
          <w:sz w:val="24"/>
          <w:lang w:val="en-US"/>
        </w:rPr>
        <w:t>. He</w:t>
      </w:r>
      <w:r w:rsidR="0011103B">
        <w:rPr>
          <w:sz w:val="24"/>
          <w:lang w:val="en-US"/>
        </w:rPr>
        <w:t xml:space="preserve"> stated that he</w:t>
      </w:r>
      <w:r>
        <w:rPr>
          <w:sz w:val="24"/>
          <w:lang w:val="en-US"/>
        </w:rPr>
        <w:t xml:space="preserve"> is aware of the letter dated 13 April 2015 from the </w:t>
      </w:r>
      <w:r w:rsidRPr="00515E7A">
        <w:rPr>
          <w:i/>
          <w:sz w:val="24"/>
          <w:lang w:val="en-US"/>
        </w:rPr>
        <w:t>Applicant Union</w:t>
      </w:r>
      <w:r w:rsidR="0011103B">
        <w:rPr>
          <w:sz w:val="24"/>
          <w:lang w:val="en-US"/>
        </w:rPr>
        <w:t xml:space="preserve"> wherein</w:t>
      </w:r>
      <w:r>
        <w:rPr>
          <w:sz w:val="24"/>
          <w:lang w:val="en-US"/>
        </w:rPr>
        <w:t xml:space="preserve"> an order is being sought from the </w:t>
      </w:r>
      <w:r w:rsidR="005368B6" w:rsidRPr="005368B6">
        <w:rPr>
          <w:i/>
          <w:sz w:val="24"/>
          <w:lang w:val="en-US"/>
        </w:rPr>
        <w:t>Tribunal</w:t>
      </w:r>
      <w:r>
        <w:rPr>
          <w:sz w:val="24"/>
          <w:lang w:val="en-US"/>
        </w:rPr>
        <w:t xml:space="preserve"> to stop </w:t>
      </w:r>
      <w:r w:rsidR="00846BF1">
        <w:rPr>
          <w:sz w:val="24"/>
          <w:lang w:val="en-US"/>
        </w:rPr>
        <w:t xml:space="preserve">any </w:t>
      </w:r>
      <w:r>
        <w:rPr>
          <w:sz w:val="24"/>
          <w:lang w:val="en-US"/>
        </w:rPr>
        <w:t>unfair labour practice</w:t>
      </w:r>
      <w:r w:rsidR="00846BF1">
        <w:rPr>
          <w:sz w:val="24"/>
          <w:lang w:val="en-US"/>
        </w:rPr>
        <w:t xml:space="preserve">. </w:t>
      </w:r>
      <w:r w:rsidR="00515E7A">
        <w:rPr>
          <w:sz w:val="24"/>
          <w:lang w:val="en-US"/>
        </w:rPr>
        <w:t xml:space="preserve">A reply dated 29 April 2015 was made wherein the </w:t>
      </w:r>
      <w:r w:rsidR="00515E7A" w:rsidRPr="008468AF">
        <w:rPr>
          <w:i/>
          <w:sz w:val="24"/>
          <w:lang w:val="en-US"/>
        </w:rPr>
        <w:t>Respondent</w:t>
      </w:r>
      <w:r w:rsidR="00515E7A">
        <w:rPr>
          <w:sz w:val="24"/>
          <w:lang w:val="en-US"/>
        </w:rPr>
        <w:t xml:space="preserve"> gave its version of the events. </w:t>
      </w:r>
      <w:r w:rsidR="00074DA4">
        <w:rPr>
          <w:sz w:val="24"/>
          <w:lang w:val="en-US"/>
        </w:rPr>
        <w:t xml:space="preserve">He confirmed as to the veracity and the truthfulness of the contents of the letter dated 29 April 2015. An application for access to information was made before the </w:t>
      </w:r>
      <w:r w:rsidR="005368B6" w:rsidRPr="005368B6">
        <w:rPr>
          <w:i/>
          <w:sz w:val="24"/>
          <w:lang w:val="en-US"/>
        </w:rPr>
        <w:t>Tribunal</w:t>
      </w:r>
      <w:r w:rsidR="002C1506">
        <w:rPr>
          <w:sz w:val="24"/>
          <w:lang w:val="en-US"/>
        </w:rPr>
        <w:t xml:space="preserve"> in October 2014. There was no intention from the </w:t>
      </w:r>
      <w:r w:rsidR="002C1506" w:rsidRPr="005F5E04">
        <w:rPr>
          <w:i/>
          <w:sz w:val="24"/>
          <w:lang w:val="en-US"/>
        </w:rPr>
        <w:t>Respondent</w:t>
      </w:r>
      <w:r w:rsidR="002C1506">
        <w:rPr>
          <w:sz w:val="24"/>
          <w:lang w:val="en-US"/>
        </w:rPr>
        <w:t xml:space="preserve"> to destabilize or intimidate anyone; it was a matter of keeping discipline in the enterprise. He stated that </w:t>
      </w:r>
      <w:r w:rsidR="005F5E04">
        <w:rPr>
          <w:sz w:val="24"/>
          <w:lang w:val="en-US"/>
        </w:rPr>
        <w:t xml:space="preserve">in </w:t>
      </w:r>
      <w:r w:rsidR="002C1506">
        <w:rPr>
          <w:sz w:val="24"/>
          <w:lang w:val="en-US"/>
        </w:rPr>
        <w:t>the letter dated 10 February 2015</w:t>
      </w:r>
      <w:r w:rsidR="005F5E04">
        <w:rPr>
          <w:sz w:val="24"/>
          <w:lang w:val="en-US"/>
        </w:rPr>
        <w:t>, they asked if it were possible to revoke the</w:t>
      </w:r>
      <w:r w:rsidR="00010A11">
        <w:rPr>
          <w:sz w:val="24"/>
          <w:lang w:val="en-US"/>
        </w:rPr>
        <w:t xml:space="preserve"> recognition of the</w:t>
      </w:r>
      <w:r w:rsidR="005F5E04">
        <w:rPr>
          <w:sz w:val="24"/>
          <w:lang w:val="en-US"/>
        </w:rPr>
        <w:t xml:space="preserve"> union citing ‘</w:t>
      </w:r>
      <w:r w:rsidR="005368B6" w:rsidRPr="002A2440">
        <w:rPr>
          <w:sz w:val="24"/>
          <w:lang w:val="en-US"/>
        </w:rPr>
        <w:t>Tribunal</w:t>
      </w:r>
      <w:r w:rsidR="005F5E04" w:rsidRPr="002A2440">
        <w:rPr>
          <w:sz w:val="24"/>
          <w:lang w:val="en-US"/>
        </w:rPr>
        <w:t xml:space="preserve"> to consider our motion to file for revocation and we would appreciate to have your earliest reply concerning this matter</w:t>
      </w:r>
      <w:r w:rsidR="005F5E04">
        <w:rPr>
          <w:sz w:val="24"/>
          <w:lang w:val="en-US"/>
        </w:rPr>
        <w:t xml:space="preserve">’. This is why he is awaiting an answer. He is ready to submit another document to make an application. He does not agree with Mr Chuttoo that a false statement was made before the </w:t>
      </w:r>
      <w:r w:rsidR="005F5E04" w:rsidRPr="005F5E04">
        <w:rPr>
          <w:i/>
          <w:sz w:val="24"/>
          <w:lang w:val="en-US"/>
        </w:rPr>
        <w:t>CCM</w:t>
      </w:r>
      <w:r w:rsidR="005F5E04">
        <w:rPr>
          <w:sz w:val="24"/>
          <w:lang w:val="en-US"/>
        </w:rPr>
        <w:t xml:space="preserve"> in referring to the letter. He does not a</w:t>
      </w:r>
      <w:r w:rsidR="00010A11">
        <w:rPr>
          <w:sz w:val="24"/>
          <w:lang w:val="en-US"/>
        </w:rPr>
        <w:t>gree that the act culminating to</w:t>
      </w:r>
      <w:r w:rsidR="005F5E04">
        <w:rPr>
          <w:sz w:val="24"/>
          <w:lang w:val="en-US"/>
        </w:rPr>
        <w:t xml:space="preserve"> the declaration before the </w:t>
      </w:r>
      <w:r w:rsidR="005F5E04" w:rsidRPr="005F5E04">
        <w:rPr>
          <w:i/>
          <w:sz w:val="24"/>
          <w:lang w:val="en-US"/>
        </w:rPr>
        <w:t>CCM</w:t>
      </w:r>
      <w:r w:rsidR="005F5E04">
        <w:rPr>
          <w:sz w:val="24"/>
          <w:lang w:val="en-US"/>
        </w:rPr>
        <w:t xml:space="preserve"> amount</w:t>
      </w:r>
      <w:r w:rsidR="00010A11">
        <w:rPr>
          <w:sz w:val="24"/>
          <w:lang w:val="en-US"/>
        </w:rPr>
        <w:t>s</w:t>
      </w:r>
      <w:r w:rsidR="005F5E04">
        <w:rPr>
          <w:sz w:val="24"/>
          <w:lang w:val="en-US"/>
        </w:rPr>
        <w:t xml:space="preserve"> to unfair labour practice. He informed the </w:t>
      </w:r>
      <w:r w:rsidR="005F5E04" w:rsidRPr="005F5E04">
        <w:rPr>
          <w:i/>
          <w:sz w:val="24"/>
          <w:lang w:val="en-US"/>
        </w:rPr>
        <w:t>CCM</w:t>
      </w:r>
      <w:r w:rsidR="005F5E04">
        <w:rPr>
          <w:sz w:val="24"/>
          <w:lang w:val="en-US"/>
        </w:rPr>
        <w:t xml:space="preserve"> that they made a demand,</w:t>
      </w:r>
      <w:r w:rsidR="00D4755F">
        <w:rPr>
          <w:sz w:val="24"/>
          <w:lang w:val="en-US"/>
        </w:rPr>
        <w:t xml:space="preserve"> were awaiting</w:t>
      </w:r>
      <w:r w:rsidR="005F5E04">
        <w:rPr>
          <w:sz w:val="24"/>
          <w:lang w:val="en-US"/>
        </w:rPr>
        <w:t xml:space="preserve"> a reply and that the matter be kept in abeyance before the </w:t>
      </w:r>
      <w:r w:rsidR="005F5E04" w:rsidRPr="00F715D2">
        <w:rPr>
          <w:i/>
          <w:sz w:val="24"/>
          <w:lang w:val="en-US"/>
        </w:rPr>
        <w:t>CCM</w:t>
      </w:r>
      <w:r w:rsidR="005F5E04">
        <w:rPr>
          <w:sz w:val="24"/>
          <w:lang w:val="en-US"/>
        </w:rPr>
        <w:t xml:space="preserve"> for them to eventually know which way they should go. </w:t>
      </w:r>
      <w:r w:rsidR="00D4755F">
        <w:rPr>
          <w:sz w:val="24"/>
          <w:lang w:val="en-US"/>
        </w:rPr>
        <w:t xml:space="preserve">He referred to the observations of the </w:t>
      </w:r>
      <w:r w:rsidR="00D4755F" w:rsidRPr="00F715D2">
        <w:rPr>
          <w:i/>
          <w:sz w:val="24"/>
          <w:lang w:val="en-US"/>
        </w:rPr>
        <w:t>CCM</w:t>
      </w:r>
      <w:r w:rsidR="00D4755F">
        <w:rPr>
          <w:sz w:val="24"/>
          <w:lang w:val="en-US"/>
        </w:rPr>
        <w:t xml:space="preserve"> in their report. According to him, the union does not have the required support but only the </w:t>
      </w:r>
      <w:r w:rsidR="005368B6" w:rsidRPr="005368B6">
        <w:rPr>
          <w:i/>
          <w:sz w:val="24"/>
          <w:lang w:val="en-US"/>
        </w:rPr>
        <w:t>Tribunal</w:t>
      </w:r>
      <w:r w:rsidR="00D4755F">
        <w:rPr>
          <w:sz w:val="24"/>
          <w:lang w:val="en-US"/>
        </w:rPr>
        <w:t xml:space="preserve"> may order the revocation of the union. </w:t>
      </w:r>
      <w:r w:rsidR="00F715D2">
        <w:rPr>
          <w:sz w:val="24"/>
          <w:lang w:val="en-US"/>
        </w:rPr>
        <w:t xml:space="preserve">He has acted in good faith. He denies that he tried to </w:t>
      </w:r>
      <w:r w:rsidR="00F715D2" w:rsidRPr="00F715D2">
        <w:rPr>
          <w:sz w:val="24"/>
        </w:rPr>
        <w:t>destabil</w:t>
      </w:r>
      <w:r w:rsidR="00F715D2">
        <w:rPr>
          <w:sz w:val="24"/>
        </w:rPr>
        <w:t>i</w:t>
      </w:r>
      <w:r w:rsidR="00F715D2" w:rsidRPr="00F715D2">
        <w:rPr>
          <w:sz w:val="24"/>
        </w:rPr>
        <w:t>se</w:t>
      </w:r>
      <w:r w:rsidR="00F715D2">
        <w:rPr>
          <w:sz w:val="24"/>
          <w:lang w:val="en-US"/>
        </w:rPr>
        <w:t xml:space="preserve"> the union or to stop negotiations. </w:t>
      </w:r>
    </w:p>
    <w:p w:rsidR="00F715D2" w:rsidRDefault="00F715D2" w:rsidP="00043974">
      <w:pPr>
        <w:spacing w:after="0"/>
        <w:jc w:val="both"/>
        <w:rPr>
          <w:sz w:val="24"/>
          <w:lang w:val="en-US"/>
        </w:rPr>
      </w:pPr>
    </w:p>
    <w:p w:rsidR="00F715D2" w:rsidRDefault="00F715D2" w:rsidP="00043974">
      <w:pPr>
        <w:spacing w:after="0"/>
        <w:jc w:val="both"/>
        <w:rPr>
          <w:sz w:val="24"/>
          <w:lang w:val="en-US"/>
        </w:rPr>
      </w:pPr>
    </w:p>
    <w:p w:rsidR="00DB2560" w:rsidRDefault="00DB2560" w:rsidP="00043974">
      <w:pPr>
        <w:spacing w:after="0"/>
        <w:jc w:val="both"/>
        <w:rPr>
          <w:sz w:val="24"/>
          <w:lang w:val="en-US"/>
        </w:rPr>
      </w:pPr>
      <w:r>
        <w:rPr>
          <w:sz w:val="24"/>
          <w:lang w:val="en-US"/>
        </w:rPr>
        <w:tab/>
        <w:t xml:space="preserve">Upon questions from the representative of the </w:t>
      </w:r>
      <w:r w:rsidRPr="00DB2560">
        <w:rPr>
          <w:i/>
          <w:sz w:val="24"/>
          <w:lang w:val="en-US"/>
        </w:rPr>
        <w:t>Applicant Union</w:t>
      </w:r>
      <w:r w:rsidR="00010A11">
        <w:rPr>
          <w:sz w:val="24"/>
          <w:lang w:val="en-US"/>
        </w:rPr>
        <w:t>, Mr Joonas</w:t>
      </w:r>
      <w:r>
        <w:rPr>
          <w:sz w:val="24"/>
          <w:lang w:val="en-US"/>
        </w:rPr>
        <w:t xml:space="preserve"> notably stated that he sent a letter</w:t>
      </w:r>
      <w:r w:rsidR="00911540">
        <w:rPr>
          <w:sz w:val="24"/>
          <w:lang w:val="en-US"/>
        </w:rPr>
        <w:t xml:space="preserve"> (dated 10 February 2015)</w:t>
      </w:r>
      <w:r>
        <w:rPr>
          <w:sz w:val="24"/>
          <w:lang w:val="en-US"/>
        </w:rPr>
        <w:t xml:space="preserve"> stating that given that there is no support he is asking for revocation</w:t>
      </w:r>
      <w:r w:rsidR="008649F5">
        <w:rPr>
          <w:sz w:val="24"/>
          <w:lang w:val="en-US"/>
        </w:rPr>
        <w:t xml:space="preserve"> </w:t>
      </w:r>
      <w:r>
        <w:rPr>
          <w:sz w:val="24"/>
          <w:lang w:val="en-US"/>
        </w:rPr>
        <w:t xml:space="preserve">and was awaiting a response from the </w:t>
      </w:r>
      <w:r w:rsidR="005368B6" w:rsidRPr="005368B6">
        <w:rPr>
          <w:i/>
          <w:sz w:val="24"/>
          <w:lang w:val="en-US"/>
        </w:rPr>
        <w:t>Tribunal</w:t>
      </w:r>
      <w:r>
        <w:rPr>
          <w:sz w:val="24"/>
          <w:lang w:val="en-US"/>
        </w:rPr>
        <w:t xml:space="preserve"> to say that the demand must be made in a certain way.</w:t>
      </w:r>
      <w:r w:rsidR="008649F5">
        <w:rPr>
          <w:sz w:val="24"/>
          <w:lang w:val="en-US"/>
        </w:rPr>
        <w:t xml:space="preserve"> </w:t>
      </w:r>
      <w:r w:rsidR="00F132A9">
        <w:rPr>
          <w:sz w:val="24"/>
          <w:lang w:val="en-US"/>
        </w:rPr>
        <w:t xml:space="preserve">The Chairperson of the </w:t>
      </w:r>
      <w:r w:rsidR="00F132A9" w:rsidRPr="00F132A9">
        <w:rPr>
          <w:i/>
          <w:sz w:val="24"/>
          <w:lang w:val="en-US"/>
        </w:rPr>
        <w:t>CCM</w:t>
      </w:r>
      <w:r w:rsidR="00F132A9">
        <w:rPr>
          <w:sz w:val="24"/>
          <w:lang w:val="en-US"/>
        </w:rPr>
        <w:t xml:space="preserve"> may have stated that the case of revocation of recognition has nothing to do with the dispute before the </w:t>
      </w:r>
      <w:r w:rsidR="00F132A9" w:rsidRPr="00F132A9">
        <w:rPr>
          <w:i/>
          <w:sz w:val="24"/>
          <w:lang w:val="en-US"/>
        </w:rPr>
        <w:t>CCM</w:t>
      </w:r>
      <w:r w:rsidR="00F132A9" w:rsidRPr="00F132A9">
        <w:rPr>
          <w:sz w:val="24"/>
          <w:lang w:val="en-US"/>
        </w:rPr>
        <w:t>,</w:t>
      </w:r>
      <w:r w:rsidR="00F132A9">
        <w:rPr>
          <w:sz w:val="24"/>
          <w:lang w:val="en-US"/>
        </w:rPr>
        <w:t xml:space="preserve"> but he made it clear that as the union does not have the required support he has asked the </w:t>
      </w:r>
      <w:r w:rsidR="005368B6" w:rsidRPr="005368B6">
        <w:rPr>
          <w:i/>
          <w:sz w:val="24"/>
          <w:lang w:val="en-US"/>
        </w:rPr>
        <w:t>Tribunal</w:t>
      </w:r>
      <w:r w:rsidR="00F132A9">
        <w:rPr>
          <w:sz w:val="24"/>
          <w:lang w:val="en-US"/>
        </w:rPr>
        <w:t xml:space="preserve"> to rule on this issue. </w:t>
      </w:r>
      <w:r w:rsidR="00010A11">
        <w:rPr>
          <w:sz w:val="24"/>
          <w:lang w:val="en-US"/>
        </w:rPr>
        <w:t>He would</w:t>
      </w:r>
      <w:r w:rsidR="00F132A9">
        <w:rPr>
          <w:sz w:val="24"/>
          <w:lang w:val="en-US"/>
        </w:rPr>
        <w:t xml:space="preserve"> not negotiate until he has a reply</w:t>
      </w:r>
      <w:r w:rsidR="00010A11">
        <w:rPr>
          <w:sz w:val="24"/>
          <w:lang w:val="en-US"/>
        </w:rPr>
        <w:t xml:space="preserve"> and</w:t>
      </w:r>
      <w:r w:rsidR="00F132A9">
        <w:rPr>
          <w:sz w:val="24"/>
          <w:lang w:val="en-US"/>
        </w:rPr>
        <w:t xml:space="preserve"> had no objection that the </w:t>
      </w:r>
      <w:r w:rsidR="00F132A9" w:rsidRPr="00F132A9">
        <w:rPr>
          <w:i/>
          <w:sz w:val="24"/>
          <w:lang w:val="en-US"/>
        </w:rPr>
        <w:t>CCM</w:t>
      </w:r>
      <w:r w:rsidR="00C76A5F">
        <w:rPr>
          <w:sz w:val="24"/>
          <w:lang w:val="en-US"/>
        </w:rPr>
        <w:t xml:space="preserve"> makes a report. He does not agree that if he did not stop negotiations before the </w:t>
      </w:r>
      <w:r w:rsidR="00C76A5F" w:rsidRPr="00C76A5F">
        <w:rPr>
          <w:i/>
          <w:sz w:val="24"/>
          <w:lang w:val="en-US"/>
        </w:rPr>
        <w:t>CCM</w:t>
      </w:r>
      <w:r w:rsidR="00C76A5F">
        <w:rPr>
          <w:sz w:val="24"/>
          <w:lang w:val="en-US"/>
        </w:rPr>
        <w:t xml:space="preserve">, they could have reached an agreement. According to him, the union does not have the required support. </w:t>
      </w:r>
      <w:r w:rsidR="00E9083D">
        <w:rPr>
          <w:sz w:val="24"/>
          <w:lang w:val="en-US"/>
        </w:rPr>
        <w:t>A proposal for a collective agreement was submitted to the Manager of Galvabond</w:t>
      </w:r>
      <w:r w:rsidR="002E4124">
        <w:rPr>
          <w:sz w:val="24"/>
          <w:lang w:val="en-US"/>
        </w:rPr>
        <w:t xml:space="preserve"> Ltd</w:t>
      </w:r>
      <w:r w:rsidR="00E9083D">
        <w:rPr>
          <w:sz w:val="24"/>
          <w:lang w:val="en-US"/>
        </w:rPr>
        <w:t xml:space="preserve"> on 18 June (2013) for consideration. Mr Joonas referred to the </w:t>
      </w:r>
      <w:r w:rsidR="00010A11">
        <w:rPr>
          <w:sz w:val="24"/>
          <w:lang w:val="en-US"/>
        </w:rPr>
        <w:t xml:space="preserve">said </w:t>
      </w:r>
      <w:r w:rsidR="00E9083D">
        <w:rPr>
          <w:sz w:val="24"/>
          <w:lang w:val="en-US"/>
        </w:rPr>
        <w:t xml:space="preserve">letter whereby the proposal is in relation to a collective agreement for workers under the bargaining unit with details and the wage structure given. </w:t>
      </w:r>
      <w:r w:rsidR="00C76A5F">
        <w:rPr>
          <w:sz w:val="24"/>
          <w:lang w:val="en-US"/>
        </w:rPr>
        <w:t xml:space="preserve">  </w:t>
      </w:r>
      <w:r w:rsidR="00F132A9">
        <w:rPr>
          <w:sz w:val="24"/>
          <w:lang w:val="en-US"/>
        </w:rPr>
        <w:t xml:space="preserve">  </w:t>
      </w:r>
      <w:r w:rsidR="00911540">
        <w:rPr>
          <w:sz w:val="24"/>
          <w:lang w:val="en-US"/>
        </w:rPr>
        <w:t xml:space="preserve"> </w:t>
      </w:r>
      <w:r>
        <w:rPr>
          <w:sz w:val="24"/>
          <w:lang w:val="en-US"/>
        </w:rPr>
        <w:t xml:space="preserve">  </w:t>
      </w:r>
    </w:p>
    <w:p w:rsidR="00F715D2" w:rsidRDefault="00B76F67" w:rsidP="00043974">
      <w:pPr>
        <w:spacing w:after="0"/>
        <w:jc w:val="both"/>
        <w:rPr>
          <w:sz w:val="24"/>
          <w:lang w:val="en-US"/>
        </w:rPr>
      </w:pPr>
      <w:r>
        <w:rPr>
          <w:sz w:val="24"/>
          <w:lang w:val="en-US"/>
        </w:rPr>
        <w:tab/>
      </w:r>
      <w:r w:rsidR="00F715D2">
        <w:rPr>
          <w:sz w:val="24"/>
          <w:lang w:val="en-US"/>
        </w:rPr>
        <w:tab/>
      </w:r>
    </w:p>
    <w:p w:rsidR="00786D6D" w:rsidRDefault="00786D6D" w:rsidP="00786D6D">
      <w:pPr>
        <w:spacing w:after="0"/>
        <w:jc w:val="both"/>
        <w:rPr>
          <w:sz w:val="24"/>
          <w:lang w:val="en-US"/>
        </w:rPr>
      </w:pPr>
    </w:p>
    <w:p w:rsidR="00786D6D" w:rsidRDefault="00786D6D" w:rsidP="00786D6D">
      <w:pPr>
        <w:spacing w:after="0"/>
        <w:ind w:firstLine="720"/>
        <w:jc w:val="both"/>
        <w:rPr>
          <w:sz w:val="24"/>
          <w:lang w:val="en-US"/>
        </w:rPr>
      </w:pPr>
      <w:r>
        <w:rPr>
          <w:sz w:val="24"/>
          <w:lang w:val="en-US"/>
        </w:rPr>
        <w:lastRenderedPageBreak/>
        <w:t xml:space="preserve">The application in the present matter is being made under </w:t>
      </w:r>
      <w:r w:rsidRPr="00B02B42">
        <w:rPr>
          <w:i/>
          <w:sz w:val="24"/>
          <w:lang w:val="en-US"/>
        </w:rPr>
        <w:t>section 54</w:t>
      </w:r>
      <w:r>
        <w:rPr>
          <w:sz w:val="24"/>
          <w:lang w:val="en-US"/>
        </w:rPr>
        <w:t xml:space="preserve"> of the </w:t>
      </w:r>
      <w:r w:rsidRPr="00B02B42">
        <w:rPr>
          <w:i/>
          <w:sz w:val="24"/>
          <w:lang w:val="en-US"/>
        </w:rPr>
        <w:t>Act</w:t>
      </w:r>
      <w:r>
        <w:rPr>
          <w:sz w:val="24"/>
          <w:lang w:val="en-US"/>
        </w:rPr>
        <w:t xml:space="preserve">. A general duty is conferred upon the parties not to have any recourse to any form of unfair labour practice during collective bargaining. The </w:t>
      </w:r>
      <w:r w:rsidRPr="00B02B42">
        <w:rPr>
          <w:i/>
          <w:sz w:val="24"/>
          <w:lang w:val="en-US"/>
        </w:rPr>
        <w:t>section</w:t>
      </w:r>
      <w:r>
        <w:rPr>
          <w:sz w:val="24"/>
          <w:lang w:val="en-US"/>
        </w:rPr>
        <w:t xml:space="preserve"> also provides under which circumstances an aggrieved party may make an application before the </w:t>
      </w:r>
      <w:r w:rsidRPr="002632A4">
        <w:rPr>
          <w:i/>
          <w:sz w:val="24"/>
          <w:lang w:val="en-US"/>
        </w:rPr>
        <w:t>Tribunal</w:t>
      </w:r>
      <w:r>
        <w:rPr>
          <w:sz w:val="24"/>
          <w:lang w:val="en-US"/>
        </w:rPr>
        <w:t xml:space="preserve"> as follows:</w:t>
      </w:r>
    </w:p>
    <w:p w:rsidR="00786D6D" w:rsidRDefault="00786D6D" w:rsidP="00786D6D">
      <w:pPr>
        <w:spacing w:after="0"/>
        <w:jc w:val="both"/>
        <w:rPr>
          <w:sz w:val="24"/>
          <w:lang w:val="en-US"/>
        </w:rPr>
      </w:pPr>
    </w:p>
    <w:p w:rsidR="00786D6D" w:rsidRPr="00B02B42" w:rsidRDefault="00786D6D" w:rsidP="00786D6D">
      <w:pPr>
        <w:spacing w:after="0"/>
        <w:ind w:firstLine="720"/>
        <w:jc w:val="both"/>
        <w:rPr>
          <w:rFonts w:eastAsia="Calibri" w:cs="Arial"/>
          <w:b/>
          <w:bCs/>
          <w:i/>
          <w:sz w:val="20"/>
          <w:szCs w:val="19"/>
        </w:rPr>
      </w:pPr>
      <w:r w:rsidRPr="00B02B42">
        <w:rPr>
          <w:rFonts w:eastAsia="Calibri" w:cs="Arial"/>
          <w:b/>
          <w:bCs/>
          <w:i/>
          <w:sz w:val="20"/>
          <w:szCs w:val="19"/>
        </w:rPr>
        <w:t>54.</w:t>
      </w:r>
      <w:r w:rsidRPr="00B02B42">
        <w:rPr>
          <w:rFonts w:eastAsia="Calibri" w:cs="Arial"/>
          <w:b/>
          <w:bCs/>
          <w:i/>
          <w:sz w:val="20"/>
          <w:szCs w:val="19"/>
        </w:rPr>
        <w:tab/>
        <w:t>Unfair labour practices</w:t>
      </w:r>
    </w:p>
    <w:p w:rsidR="00786D6D" w:rsidRPr="00B02B42" w:rsidRDefault="00786D6D" w:rsidP="00786D6D">
      <w:pPr>
        <w:spacing w:after="0"/>
        <w:jc w:val="both"/>
        <w:rPr>
          <w:rFonts w:eastAsia="Calibri" w:cs="Arial"/>
          <w:b/>
          <w:bCs/>
          <w:i/>
          <w:sz w:val="20"/>
          <w:szCs w:val="19"/>
        </w:rPr>
      </w:pPr>
      <w:r w:rsidRPr="00B02B42">
        <w:rPr>
          <w:rFonts w:eastAsia="Calibri" w:cs="Arial"/>
          <w:b/>
          <w:bCs/>
          <w:i/>
          <w:sz w:val="20"/>
          <w:szCs w:val="19"/>
        </w:rPr>
        <w:tab/>
      </w:r>
    </w:p>
    <w:p w:rsidR="00786D6D" w:rsidRPr="00B02B42" w:rsidRDefault="00786D6D" w:rsidP="00786D6D">
      <w:pPr>
        <w:spacing w:after="0"/>
        <w:ind w:firstLine="720"/>
        <w:jc w:val="both"/>
        <w:rPr>
          <w:i/>
          <w:sz w:val="28"/>
          <w:lang w:val="en-US"/>
        </w:rPr>
      </w:pPr>
      <w:r w:rsidRPr="00B02B42">
        <w:rPr>
          <w:rFonts w:eastAsia="Calibri" w:cs="Arial"/>
          <w:b/>
          <w:bCs/>
          <w:i/>
          <w:sz w:val="20"/>
          <w:szCs w:val="19"/>
        </w:rPr>
        <w:t>…</w:t>
      </w:r>
    </w:p>
    <w:p w:rsidR="00786D6D" w:rsidRDefault="00786D6D" w:rsidP="00786D6D">
      <w:pPr>
        <w:spacing w:after="0"/>
        <w:ind w:left="720" w:right="540" w:firstLine="720"/>
        <w:jc w:val="both"/>
        <w:rPr>
          <w:sz w:val="24"/>
          <w:lang w:val="en-US"/>
        </w:rPr>
      </w:pPr>
      <w:r w:rsidRPr="00B02B42">
        <w:rPr>
          <w:rFonts w:eastAsia="Calibri" w:cs="Arial"/>
          <w:bCs/>
          <w:i/>
          <w:sz w:val="20"/>
          <w:szCs w:val="19"/>
        </w:rPr>
        <w:t>(2)</w:t>
      </w:r>
      <w:r w:rsidRPr="00B02B42">
        <w:rPr>
          <w:rFonts w:eastAsia="Calibri" w:cs="Arial"/>
          <w:bCs/>
          <w:i/>
          <w:sz w:val="20"/>
          <w:szCs w:val="19"/>
        </w:rPr>
        <w:tab/>
        <w:t>Where any party considers that there has been any form of unfair labour practice during collective bargaining, the aggrieved party may apply to the Tribunal for an order directing the other party to refrain from having recourse to such practice and the Tribunal, on hearing the parties, shall within 30 days of the date of receipt of the application, make such order as it thinks fit.</w:t>
      </w:r>
      <w:r w:rsidRPr="006B68AE">
        <w:rPr>
          <w:rFonts w:eastAsia="Calibri" w:cs="Arial"/>
          <w:bCs/>
          <w:sz w:val="19"/>
          <w:szCs w:val="19"/>
        </w:rPr>
        <w:t xml:space="preserve"> </w:t>
      </w:r>
      <w:r>
        <w:rPr>
          <w:sz w:val="24"/>
          <w:lang w:val="en-US"/>
        </w:rPr>
        <w:t xml:space="preserve"> </w:t>
      </w:r>
    </w:p>
    <w:p w:rsidR="00786D6D" w:rsidRDefault="00786D6D" w:rsidP="00786D6D">
      <w:pPr>
        <w:spacing w:after="0"/>
        <w:ind w:right="540"/>
        <w:jc w:val="both"/>
        <w:rPr>
          <w:sz w:val="24"/>
          <w:lang w:val="en-US"/>
        </w:rPr>
      </w:pPr>
    </w:p>
    <w:p w:rsidR="00786D6D" w:rsidRDefault="00786D6D" w:rsidP="00786D6D">
      <w:pPr>
        <w:spacing w:after="0"/>
        <w:ind w:right="540"/>
        <w:jc w:val="both"/>
        <w:rPr>
          <w:sz w:val="24"/>
          <w:lang w:val="en-US"/>
        </w:rPr>
      </w:pPr>
      <w:r>
        <w:rPr>
          <w:sz w:val="24"/>
          <w:lang w:val="en-US"/>
        </w:rPr>
        <w:tab/>
      </w:r>
    </w:p>
    <w:p w:rsidR="00786D6D" w:rsidRDefault="00786D6D" w:rsidP="00786D6D">
      <w:pPr>
        <w:spacing w:after="0"/>
        <w:jc w:val="both"/>
        <w:rPr>
          <w:sz w:val="24"/>
          <w:lang w:val="en-US"/>
        </w:rPr>
      </w:pPr>
      <w:r>
        <w:rPr>
          <w:sz w:val="24"/>
          <w:lang w:val="en-US"/>
        </w:rPr>
        <w:tab/>
        <w:t>The respective version of events submitted by the parties in the matter shows that on 18</w:t>
      </w:r>
      <w:r w:rsidRPr="00193353">
        <w:rPr>
          <w:sz w:val="24"/>
          <w:vertAlign w:val="superscript"/>
          <w:lang w:val="en-US"/>
        </w:rPr>
        <w:t>th</w:t>
      </w:r>
      <w:r>
        <w:rPr>
          <w:sz w:val="24"/>
          <w:lang w:val="en-US"/>
        </w:rPr>
        <w:t xml:space="preserve"> June 2013, the </w:t>
      </w:r>
      <w:r w:rsidRPr="00193353">
        <w:rPr>
          <w:i/>
          <w:sz w:val="24"/>
          <w:lang w:val="en-US"/>
        </w:rPr>
        <w:t>Applicant Union</w:t>
      </w:r>
      <w:r>
        <w:rPr>
          <w:sz w:val="24"/>
          <w:lang w:val="en-US"/>
        </w:rPr>
        <w:t xml:space="preserve"> sent a proposal for a collective agreement to the management of Galvabond Ltd by way of a letter dated 18 June 2013. They were meetings between the two parties in May and June of 2014. On 3 June 2014, the management tabled a proposal to maintain the salary scale but give a 5 % salary increase to all employees as from January 2014; however, this was rejected outright. At a meeting on 16 June 2014, management stated that it could not commit to salary increases of 10 % as from January 2014 and 8 % as from January 2015 amongst other demands being concerned with the general economic slowdown affecting the country and more particularly the construction sector in which it operates. A proposal in writing was sent to the union on 7 August 2014 setting a new wage structure and increase in meal allowance. </w:t>
      </w:r>
    </w:p>
    <w:p w:rsidR="00786D6D" w:rsidRDefault="00786D6D" w:rsidP="00786D6D">
      <w:pPr>
        <w:spacing w:after="0"/>
        <w:jc w:val="both"/>
        <w:rPr>
          <w:sz w:val="24"/>
          <w:lang w:val="en-US"/>
        </w:rPr>
      </w:pPr>
    </w:p>
    <w:p w:rsidR="00786D6D" w:rsidRDefault="00786D6D" w:rsidP="00786D6D">
      <w:pPr>
        <w:spacing w:after="0"/>
        <w:jc w:val="both"/>
        <w:rPr>
          <w:sz w:val="24"/>
          <w:lang w:val="en-US"/>
        </w:rPr>
      </w:pPr>
    </w:p>
    <w:p w:rsidR="00786D6D" w:rsidRPr="004F4571" w:rsidRDefault="00786D6D" w:rsidP="00786D6D">
      <w:pPr>
        <w:spacing w:after="0"/>
        <w:ind w:firstLine="720"/>
        <w:jc w:val="both"/>
        <w:rPr>
          <w:sz w:val="24"/>
          <w:szCs w:val="24"/>
          <w:lang w:val="en-US"/>
        </w:rPr>
      </w:pPr>
      <w:r w:rsidRPr="004F4571">
        <w:rPr>
          <w:sz w:val="24"/>
          <w:szCs w:val="24"/>
          <w:lang w:val="en-US"/>
        </w:rPr>
        <w:t xml:space="preserve">A dispute was thereafter reported to the </w:t>
      </w:r>
      <w:r w:rsidRPr="004F4571">
        <w:rPr>
          <w:i/>
          <w:sz w:val="24"/>
          <w:szCs w:val="24"/>
          <w:lang w:val="en-US"/>
        </w:rPr>
        <w:t>CCM</w:t>
      </w:r>
      <w:r w:rsidRPr="004F4571">
        <w:rPr>
          <w:sz w:val="24"/>
          <w:szCs w:val="24"/>
          <w:lang w:val="en-US"/>
        </w:rPr>
        <w:t xml:space="preserve"> by the </w:t>
      </w:r>
      <w:r w:rsidRPr="004F4571">
        <w:rPr>
          <w:i/>
          <w:sz w:val="24"/>
          <w:szCs w:val="24"/>
          <w:lang w:val="en-US"/>
        </w:rPr>
        <w:t>Applicant Union</w:t>
      </w:r>
      <w:r w:rsidRPr="004F4571">
        <w:rPr>
          <w:sz w:val="24"/>
          <w:szCs w:val="24"/>
          <w:lang w:val="en-US"/>
        </w:rPr>
        <w:t xml:space="preserve"> on 10 September 2014. The issues in dispute concerned </w:t>
      </w:r>
      <w:r>
        <w:rPr>
          <w:sz w:val="24"/>
          <w:szCs w:val="24"/>
          <w:lang w:val="en-US"/>
        </w:rPr>
        <w:t xml:space="preserve">the proposals for a new </w:t>
      </w:r>
      <w:r w:rsidRPr="004F4571">
        <w:rPr>
          <w:sz w:val="24"/>
          <w:szCs w:val="24"/>
          <w:lang w:val="en-US"/>
        </w:rPr>
        <w:t>collective agreement, namely meal allowance; attendance bonus; wages on</w:t>
      </w:r>
      <w:r w:rsidR="00B20514">
        <w:rPr>
          <w:sz w:val="24"/>
          <w:szCs w:val="24"/>
          <w:lang w:val="en-US"/>
        </w:rPr>
        <w:t xml:space="preserve"> an</w:t>
      </w:r>
      <w:r w:rsidRPr="004F4571">
        <w:rPr>
          <w:sz w:val="24"/>
          <w:szCs w:val="24"/>
          <w:lang w:val="en-US"/>
        </w:rPr>
        <w:t xml:space="preserve"> agreed wage structure; increase in wages after 10 years’ service; long-term service award; vacation leave after 10 yea</w:t>
      </w:r>
      <w:r>
        <w:rPr>
          <w:sz w:val="24"/>
          <w:szCs w:val="24"/>
          <w:lang w:val="en-US"/>
        </w:rPr>
        <w:t xml:space="preserve">rs’ service; and marriage leave. The </w:t>
      </w:r>
      <w:r w:rsidRPr="004F4571">
        <w:rPr>
          <w:i/>
          <w:sz w:val="24"/>
          <w:szCs w:val="24"/>
          <w:lang w:val="en-US"/>
        </w:rPr>
        <w:t>Commission</w:t>
      </w:r>
      <w:r>
        <w:rPr>
          <w:sz w:val="24"/>
          <w:szCs w:val="24"/>
          <w:lang w:val="en-US"/>
        </w:rPr>
        <w:t xml:space="preserve">, in its report dated 23 March 2015, found that the points in dispute have remained undetermined. It was moreover observed, at paragraph 6 of the report, that the process to revoke the recognition of the trade union must be made before the </w:t>
      </w:r>
      <w:r w:rsidRPr="00CE5356">
        <w:rPr>
          <w:i/>
          <w:sz w:val="24"/>
          <w:szCs w:val="24"/>
          <w:lang w:val="en-US"/>
        </w:rPr>
        <w:t>Tribunal</w:t>
      </w:r>
      <w:r>
        <w:rPr>
          <w:sz w:val="24"/>
          <w:szCs w:val="24"/>
          <w:lang w:val="en-US"/>
        </w:rPr>
        <w:t xml:space="preserve"> under </w:t>
      </w:r>
      <w:r w:rsidRPr="00982212">
        <w:rPr>
          <w:i/>
          <w:sz w:val="24"/>
          <w:szCs w:val="24"/>
          <w:lang w:val="en-US"/>
        </w:rPr>
        <w:t>section 39 (1)(b)</w:t>
      </w:r>
      <w:r>
        <w:rPr>
          <w:sz w:val="24"/>
          <w:szCs w:val="24"/>
          <w:lang w:val="en-US"/>
        </w:rPr>
        <w:t xml:space="preserve"> of the </w:t>
      </w:r>
      <w:r w:rsidRPr="00982212">
        <w:rPr>
          <w:i/>
          <w:sz w:val="24"/>
          <w:szCs w:val="24"/>
          <w:lang w:val="en-US"/>
        </w:rPr>
        <w:t>Act</w:t>
      </w:r>
      <w:r>
        <w:rPr>
          <w:sz w:val="24"/>
          <w:szCs w:val="24"/>
          <w:lang w:val="en-US"/>
        </w:rPr>
        <w:t xml:space="preserve">; and that ‘the employer asked for the case to be kept in abeyance before the </w:t>
      </w:r>
      <w:r w:rsidRPr="00164612">
        <w:rPr>
          <w:i/>
          <w:sz w:val="24"/>
          <w:szCs w:val="24"/>
          <w:lang w:val="en-US"/>
        </w:rPr>
        <w:t xml:space="preserve">Commission </w:t>
      </w:r>
      <w:r>
        <w:rPr>
          <w:sz w:val="24"/>
          <w:szCs w:val="24"/>
          <w:lang w:val="en-US"/>
        </w:rPr>
        <w:t xml:space="preserve">pending the case before the </w:t>
      </w:r>
      <w:r w:rsidRPr="000645FC">
        <w:rPr>
          <w:i/>
          <w:sz w:val="24"/>
          <w:szCs w:val="24"/>
          <w:lang w:val="en-US"/>
        </w:rPr>
        <w:t>Tribunal</w:t>
      </w:r>
      <w:r>
        <w:rPr>
          <w:sz w:val="24"/>
          <w:szCs w:val="24"/>
          <w:lang w:val="en-US"/>
        </w:rPr>
        <w:t xml:space="preserve"> and the union objected to same.’ Upon the stand of the employer that it no longer wishes to negotiate, the </w:t>
      </w:r>
      <w:r w:rsidRPr="00164612">
        <w:rPr>
          <w:i/>
          <w:sz w:val="24"/>
          <w:szCs w:val="24"/>
          <w:lang w:val="en-US"/>
        </w:rPr>
        <w:t xml:space="preserve">Commission </w:t>
      </w:r>
      <w:r>
        <w:rPr>
          <w:sz w:val="24"/>
          <w:szCs w:val="24"/>
          <w:lang w:val="en-US"/>
        </w:rPr>
        <w:t xml:space="preserve">was requested to come out with its report.     </w:t>
      </w:r>
      <w:r w:rsidRPr="004F4571">
        <w:rPr>
          <w:sz w:val="24"/>
          <w:szCs w:val="24"/>
          <w:lang w:val="en-US"/>
        </w:rPr>
        <w:t xml:space="preserve"> </w:t>
      </w:r>
    </w:p>
    <w:p w:rsidR="00786D6D" w:rsidRDefault="00786D6D" w:rsidP="00786D6D">
      <w:pPr>
        <w:spacing w:after="0"/>
        <w:jc w:val="both"/>
        <w:rPr>
          <w:sz w:val="24"/>
          <w:lang w:val="en-US"/>
        </w:rPr>
      </w:pPr>
      <w:r>
        <w:rPr>
          <w:sz w:val="24"/>
          <w:lang w:val="en-US"/>
        </w:rPr>
        <w:t xml:space="preserve">   </w:t>
      </w:r>
    </w:p>
    <w:p w:rsidR="00786D6D" w:rsidRDefault="00786D6D" w:rsidP="00786D6D">
      <w:pPr>
        <w:spacing w:after="0"/>
        <w:ind w:right="540"/>
        <w:jc w:val="both"/>
        <w:rPr>
          <w:sz w:val="24"/>
          <w:lang w:val="en-US"/>
        </w:rPr>
      </w:pPr>
      <w:r>
        <w:rPr>
          <w:sz w:val="24"/>
          <w:lang w:val="en-US"/>
        </w:rPr>
        <w:tab/>
      </w:r>
    </w:p>
    <w:p w:rsidR="00786D6D" w:rsidRDefault="00786D6D" w:rsidP="00786D6D">
      <w:pPr>
        <w:spacing w:after="0"/>
        <w:ind w:firstLine="720"/>
        <w:jc w:val="both"/>
        <w:rPr>
          <w:sz w:val="24"/>
          <w:lang w:val="en-US"/>
        </w:rPr>
      </w:pPr>
      <w:r>
        <w:rPr>
          <w:sz w:val="24"/>
          <w:lang w:val="en-US"/>
        </w:rPr>
        <w:lastRenderedPageBreak/>
        <w:t xml:space="preserve">It was not disputed that Galvabond Ltd made an application for access to information before the </w:t>
      </w:r>
      <w:r w:rsidRPr="00CE5356">
        <w:rPr>
          <w:i/>
          <w:sz w:val="24"/>
          <w:lang w:val="en-US"/>
        </w:rPr>
        <w:t>Tribunal</w:t>
      </w:r>
      <w:r>
        <w:rPr>
          <w:sz w:val="24"/>
          <w:lang w:val="en-US"/>
        </w:rPr>
        <w:t xml:space="preserve"> on 31 October 2014. The </w:t>
      </w:r>
      <w:r w:rsidRPr="004A4265">
        <w:rPr>
          <w:i/>
          <w:sz w:val="24"/>
          <w:lang w:val="en-US"/>
        </w:rPr>
        <w:t>Applicant Union</w:t>
      </w:r>
      <w:r>
        <w:rPr>
          <w:sz w:val="24"/>
          <w:lang w:val="en-US"/>
        </w:rPr>
        <w:t xml:space="preserve">, in relation to the said application, stated having 12 members which was over 30 % of required union membership. </w:t>
      </w:r>
      <w:r w:rsidR="0031327A">
        <w:rPr>
          <w:sz w:val="24"/>
          <w:lang w:val="en-US"/>
        </w:rPr>
        <w:t>In its response, the Respondent has stated</w:t>
      </w:r>
      <w:r>
        <w:rPr>
          <w:sz w:val="24"/>
          <w:lang w:val="en-US"/>
        </w:rPr>
        <w:t xml:space="preserve"> ha</w:t>
      </w:r>
      <w:r w:rsidR="0031327A">
        <w:rPr>
          <w:sz w:val="24"/>
          <w:lang w:val="en-US"/>
        </w:rPr>
        <w:t>ving</w:t>
      </w:r>
      <w:r>
        <w:rPr>
          <w:sz w:val="24"/>
          <w:lang w:val="en-US"/>
        </w:rPr>
        <w:t xml:space="preserve"> 41 employees, excluding 2 with managerial powers, which equates to less than 30 % support for the union.      </w:t>
      </w:r>
    </w:p>
    <w:p w:rsidR="00786D6D" w:rsidRDefault="00786D6D" w:rsidP="00786D6D">
      <w:pPr>
        <w:spacing w:after="0"/>
        <w:ind w:right="540"/>
        <w:jc w:val="both"/>
        <w:rPr>
          <w:sz w:val="24"/>
          <w:lang w:val="en-US"/>
        </w:rPr>
      </w:pPr>
    </w:p>
    <w:p w:rsidR="00786D6D" w:rsidRDefault="00786D6D" w:rsidP="00786D6D">
      <w:pPr>
        <w:spacing w:after="0"/>
        <w:ind w:right="540"/>
        <w:jc w:val="both"/>
        <w:rPr>
          <w:sz w:val="24"/>
          <w:lang w:val="en-US"/>
        </w:rPr>
      </w:pPr>
    </w:p>
    <w:p w:rsidR="00786D6D" w:rsidRDefault="00786D6D" w:rsidP="00786D6D">
      <w:pPr>
        <w:spacing w:after="0"/>
        <w:jc w:val="both"/>
        <w:rPr>
          <w:sz w:val="24"/>
          <w:lang w:val="en-US"/>
        </w:rPr>
      </w:pPr>
      <w:r>
        <w:rPr>
          <w:sz w:val="24"/>
          <w:lang w:val="en-US"/>
        </w:rPr>
        <w:tab/>
        <w:t xml:space="preserve">In relation to the facts of the present matter, the representative of the </w:t>
      </w:r>
      <w:r w:rsidRPr="00193353">
        <w:rPr>
          <w:i/>
          <w:sz w:val="24"/>
          <w:lang w:val="en-US"/>
        </w:rPr>
        <w:t>Applicant Union</w:t>
      </w:r>
      <w:r>
        <w:rPr>
          <w:sz w:val="24"/>
          <w:lang w:val="en-US"/>
        </w:rPr>
        <w:t xml:space="preserve"> has elaborated on two main issues in relation to collective bargaining negotiations between themselves and the </w:t>
      </w:r>
      <w:r w:rsidRPr="00161367">
        <w:rPr>
          <w:i/>
          <w:sz w:val="24"/>
          <w:lang w:val="en-US"/>
        </w:rPr>
        <w:t>Respondent</w:t>
      </w:r>
      <w:r>
        <w:rPr>
          <w:sz w:val="24"/>
          <w:lang w:val="en-US"/>
        </w:rPr>
        <w:t xml:space="preserve">. </w:t>
      </w:r>
    </w:p>
    <w:p w:rsidR="00786D6D" w:rsidRDefault="00786D6D" w:rsidP="00786D6D">
      <w:pPr>
        <w:spacing w:after="0"/>
        <w:jc w:val="both"/>
        <w:rPr>
          <w:sz w:val="24"/>
          <w:lang w:val="en-US"/>
        </w:rPr>
      </w:pPr>
    </w:p>
    <w:p w:rsidR="00786D6D" w:rsidRDefault="00786D6D" w:rsidP="00786D6D">
      <w:pPr>
        <w:spacing w:after="0"/>
        <w:jc w:val="both"/>
        <w:rPr>
          <w:sz w:val="24"/>
          <w:lang w:val="en-US"/>
        </w:rPr>
      </w:pPr>
    </w:p>
    <w:p w:rsidR="00786D6D" w:rsidRDefault="00786D6D" w:rsidP="00786D6D">
      <w:pPr>
        <w:spacing w:after="0"/>
        <w:jc w:val="both"/>
        <w:rPr>
          <w:sz w:val="24"/>
          <w:lang w:val="en-US"/>
        </w:rPr>
      </w:pPr>
      <w:r>
        <w:rPr>
          <w:sz w:val="24"/>
          <w:lang w:val="en-US"/>
        </w:rPr>
        <w:tab/>
        <w:t xml:space="preserve">The first issue is the false declaration of the employer before the </w:t>
      </w:r>
      <w:r w:rsidRPr="00DC3DDE">
        <w:rPr>
          <w:i/>
          <w:sz w:val="24"/>
          <w:lang w:val="en-US"/>
        </w:rPr>
        <w:t>CCM</w:t>
      </w:r>
      <w:r>
        <w:rPr>
          <w:sz w:val="24"/>
          <w:lang w:val="en-US"/>
        </w:rPr>
        <w:t xml:space="preserve"> that the </w:t>
      </w:r>
      <w:r w:rsidRPr="00DC3DDE">
        <w:rPr>
          <w:i/>
          <w:sz w:val="24"/>
          <w:lang w:val="en-US"/>
        </w:rPr>
        <w:t>Applicant Union</w:t>
      </w:r>
      <w:r>
        <w:rPr>
          <w:sz w:val="24"/>
          <w:lang w:val="en-US"/>
        </w:rPr>
        <w:t xml:space="preserve"> does not have the required support for recognition and that a case has been entered before the </w:t>
      </w:r>
      <w:r w:rsidRPr="00CE5356">
        <w:rPr>
          <w:i/>
          <w:sz w:val="24"/>
          <w:lang w:val="en-US"/>
        </w:rPr>
        <w:t>Tribunal</w:t>
      </w:r>
      <w:r>
        <w:rPr>
          <w:sz w:val="24"/>
          <w:lang w:val="en-US"/>
        </w:rPr>
        <w:t xml:space="preserve">. This false declaration has stalled the dispute reported before the </w:t>
      </w:r>
      <w:r w:rsidRPr="00DC3DDE">
        <w:rPr>
          <w:i/>
          <w:sz w:val="24"/>
          <w:lang w:val="en-US"/>
        </w:rPr>
        <w:t>CCM</w:t>
      </w:r>
      <w:r>
        <w:rPr>
          <w:sz w:val="24"/>
          <w:lang w:val="en-US"/>
        </w:rPr>
        <w:t xml:space="preserve">. </w:t>
      </w:r>
    </w:p>
    <w:p w:rsidR="00786D6D" w:rsidRDefault="00786D6D" w:rsidP="00786D6D">
      <w:pPr>
        <w:spacing w:after="0"/>
        <w:jc w:val="both"/>
        <w:rPr>
          <w:sz w:val="24"/>
          <w:lang w:val="en-US"/>
        </w:rPr>
      </w:pPr>
    </w:p>
    <w:p w:rsidR="00786D6D" w:rsidRDefault="00786D6D" w:rsidP="00786D6D">
      <w:pPr>
        <w:spacing w:after="0"/>
        <w:jc w:val="both"/>
        <w:rPr>
          <w:sz w:val="24"/>
          <w:lang w:val="en-US"/>
        </w:rPr>
      </w:pPr>
    </w:p>
    <w:p w:rsidR="00786D6D" w:rsidRDefault="00786D6D" w:rsidP="00786D6D">
      <w:pPr>
        <w:spacing w:after="0"/>
        <w:jc w:val="both"/>
        <w:rPr>
          <w:sz w:val="24"/>
          <w:lang w:val="en-US"/>
        </w:rPr>
      </w:pPr>
      <w:r>
        <w:rPr>
          <w:sz w:val="24"/>
          <w:lang w:val="en-US"/>
        </w:rPr>
        <w:tab/>
        <w:t xml:space="preserve">The evidence in the present matter has borne out that one of the reasons why the matter before the </w:t>
      </w:r>
      <w:r w:rsidRPr="00E70501">
        <w:rPr>
          <w:i/>
          <w:sz w:val="24"/>
          <w:lang w:val="en-US"/>
        </w:rPr>
        <w:t>CCM</w:t>
      </w:r>
      <w:r>
        <w:rPr>
          <w:sz w:val="24"/>
          <w:lang w:val="en-US"/>
        </w:rPr>
        <w:t xml:space="preserve"> was left undetermined was the stand of</w:t>
      </w:r>
      <w:r w:rsidR="004C0627">
        <w:rPr>
          <w:sz w:val="24"/>
          <w:lang w:val="en-US"/>
        </w:rPr>
        <w:t xml:space="preserve"> the employer in relation to </w:t>
      </w:r>
      <w:r>
        <w:rPr>
          <w:sz w:val="24"/>
          <w:lang w:val="en-US"/>
        </w:rPr>
        <w:t xml:space="preserve">whether the </w:t>
      </w:r>
      <w:r w:rsidRPr="00E70501">
        <w:rPr>
          <w:i/>
          <w:sz w:val="24"/>
          <w:lang w:val="en-US"/>
        </w:rPr>
        <w:t>Applicant Union</w:t>
      </w:r>
      <w:r>
        <w:rPr>
          <w:sz w:val="24"/>
          <w:lang w:val="en-US"/>
        </w:rPr>
        <w:t xml:space="preserve"> still has</w:t>
      </w:r>
      <w:r w:rsidR="00B20514">
        <w:rPr>
          <w:sz w:val="24"/>
          <w:lang w:val="en-US"/>
        </w:rPr>
        <w:t xml:space="preserve"> the required support for</w:t>
      </w:r>
      <w:r>
        <w:rPr>
          <w:sz w:val="24"/>
          <w:lang w:val="en-US"/>
        </w:rPr>
        <w:t xml:space="preserve"> recognition and whether the employer can continue to negotiate with the union. The employer proposed that the matter be kept in abeyance pending the determination of the </w:t>
      </w:r>
      <w:r w:rsidRPr="00CE5356">
        <w:rPr>
          <w:i/>
          <w:sz w:val="24"/>
          <w:lang w:val="en-US"/>
        </w:rPr>
        <w:t>Tribunal</w:t>
      </w:r>
      <w:r>
        <w:rPr>
          <w:sz w:val="24"/>
          <w:lang w:val="en-US"/>
        </w:rPr>
        <w:t xml:space="preserve"> on the issue of revocation of recognition. </w:t>
      </w:r>
    </w:p>
    <w:p w:rsidR="00786D6D" w:rsidRDefault="00786D6D" w:rsidP="00786D6D">
      <w:pPr>
        <w:spacing w:after="0"/>
        <w:jc w:val="both"/>
        <w:rPr>
          <w:sz w:val="24"/>
          <w:lang w:val="en-US"/>
        </w:rPr>
      </w:pPr>
    </w:p>
    <w:p w:rsidR="00786D6D" w:rsidRDefault="00786D6D" w:rsidP="00786D6D">
      <w:pPr>
        <w:spacing w:after="0"/>
        <w:jc w:val="both"/>
        <w:rPr>
          <w:sz w:val="24"/>
          <w:lang w:val="en-US"/>
        </w:rPr>
      </w:pPr>
      <w:r>
        <w:rPr>
          <w:sz w:val="24"/>
          <w:lang w:val="en-US"/>
        </w:rPr>
        <w:tab/>
      </w:r>
    </w:p>
    <w:p w:rsidR="00786D6D" w:rsidRDefault="00786D6D" w:rsidP="00786D6D">
      <w:pPr>
        <w:spacing w:after="0"/>
        <w:jc w:val="both"/>
        <w:rPr>
          <w:sz w:val="24"/>
          <w:lang w:val="en-US"/>
        </w:rPr>
      </w:pPr>
      <w:r>
        <w:rPr>
          <w:sz w:val="24"/>
          <w:lang w:val="en-US"/>
        </w:rPr>
        <w:tab/>
        <w:t xml:space="preserve">Although, the </w:t>
      </w:r>
      <w:r w:rsidRPr="001555D2">
        <w:rPr>
          <w:i/>
          <w:sz w:val="24"/>
          <w:lang w:val="en-US"/>
        </w:rPr>
        <w:t>Applicant Union</w:t>
      </w:r>
      <w:r>
        <w:rPr>
          <w:sz w:val="24"/>
          <w:lang w:val="en-US"/>
        </w:rPr>
        <w:t xml:space="preserve"> claims that it is false to say that the employer has applied for revocation of recognition before the </w:t>
      </w:r>
      <w:r w:rsidRPr="000645FC">
        <w:rPr>
          <w:i/>
          <w:sz w:val="24"/>
          <w:lang w:val="en-US"/>
        </w:rPr>
        <w:t xml:space="preserve">Tribunal </w:t>
      </w:r>
      <w:r>
        <w:rPr>
          <w:sz w:val="24"/>
          <w:lang w:val="en-US"/>
        </w:rPr>
        <w:t xml:space="preserve">and thus stalled the dispute before the </w:t>
      </w:r>
      <w:r w:rsidRPr="00D46AD8">
        <w:rPr>
          <w:i/>
          <w:sz w:val="24"/>
          <w:lang w:val="en-US"/>
        </w:rPr>
        <w:t>CCM</w:t>
      </w:r>
      <w:r>
        <w:rPr>
          <w:sz w:val="24"/>
          <w:lang w:val="en-US"/>
        </w:rPr>
        <w:t xml:space="preserve">, the proceedings have shown that a letter dated 10 February 2015 was sent to the </w:t>
      </w:r>
      <w:r w:rsidRPr="00CE5356">
        <w:rPr>
          <w:i/>
          <w:sz w:val="24"/>
          <w:lang w:val="en-US"/>
        </w:rPr>
        <w:t>Tribunal</w:t>
      </w:r>
      <w:r>
        <w:rPr>
          <w:sz w:val="24"/>
          <w:lang w:val="en-US"/>
        </w:rPr>
        <w:t xml:space="preserve"> by the manager of Galvabond Ltd wherein the </w:t>
      </w:r>
      <w:r w:rsidRPr="000645FC">
        <w:rPr>
          <w:i/>
          <w:sz w:val="24"/>
          <w:lang w:val="en-US"/>
        </w:rPr>
        <w:t>Tribunal</w:t>
      </w:r>
      <w:r>
        <w:rPr>
          <w:sz w:val="24"/>
          <w:lang w:val="en-US"/>
        </w:rPr>
        <w:t xml:space="preserve"> was informed that ‘the Union does not meet the criteria as per Sec 37(1) of the Employment Relations Act 2008 in terms of the bargaining unit and we would therefore appreciate that the </w:t>
      </w:r>
      <w:r w:rsidRPr="0000108C">
        <w:rPr>
          <w:sz w:val="24"/>
          <w:lang w:val="en-US"/>
        </w:rPr>
        <w:t xml:space="preserve">Tribunal </w:t>
      </w:r>
      <w:r>
        <w:rPr>
          <w:sz w:val="24"/>
          <w:lang w:val="en-US"/>
        </w:rPr>
        <w:t xml:space="preserve">consider our motion to file for revocation of recognition’. It may be noted that this letter was copied to the </w:t>
      </w:r>
      <w:r w:rsidRPr="00D46AD8">
        <w:rPr>
          <w:i/>
          <w:sz w:val="24"/>
          <w:lang w:val="en-US"/>
        </w:rPr>
        <w:t>CCM</w:t>
      </w:r>
      <w:r>
        <w:rPr>
          <w:sz w:val="24"/>
          <w:lang w:val="en-US"/>
        </w:rPr>
        <w:t xml:space="preserve"> but not to the </w:t>
      </w:r>
      <w:r w:rsidRPr="00D46AD8">
        <w:rPr>
          <w:i/>
          <w:sz w:val="24"/>
          <w:lang w:val="en-US"/>
        </w:rPr>
        <w:t>Applicant Union</w:t>
      </w:r>
      <w:r>
        <w:rPr>
          <w:sz w:val="24"/>
          <w:lang w:val="en-US"/>
        </w:rPr>
        <w:t xml:space="preserve">.  </w:t>
      </w:r>
    </w:p>
    <w:p w:rsidR="00786D6D" w:rsidRDefault="00786D6D" w:rsidP="00786D6D">
      <w:pPr>
        <w:spacing w:after="0"/>
        <w:jc w:val="both"/>
        <w:rPr>
          <w:sz w:val="24"/>
          <w:lang w:val="en-US"/>
        </w:rPr>
      </w:pPr>
    </w:p>
    <w:p w:rsidR="00786D6D" w:rsidRDefault="00786D6D" w:rsidP="00786D6D">
      <w:pPr>
        <w:spacing w:after="0"/>
        <w:jc w:val="both"/>
        <w:rPr>
          <w:sz w:val="24"/>
          <w:lang w:val="en-US"/>
        </w:rPr>
      </w:pPr>
      <w:r>
        <w:rPr>
          <w:sz w:val="24"/>
          <w:lang w:val="en-US"/>
        </w:rPr>
        <w:tab/>
      </w:r>
    </w:p>
    <w:p w:rsidR="00786D6D" w:rsidRDefault="00786D6D" w:rsidP="00786D6D">
      <w:pPr>
        <w:spacing w:after="0"/>
        <w:ind w:firstLine="720"/>
        <w:jc w:val="both"/>
        <w:rPr>
          <w:sz w:val="24"/>
          <w:lang w:val="en-US"/>
        </w:rPr>
      </w:pPr>
      <w:r>
        <w:rPr>
          <w:sz w:val="24"/>
          <w:lang w:val="en-US"/>
        </w:rPr>
        <w:t xml:space="preserve">Whether this may be construed as a proper application for revocation of recognition under </w:t>
      </w:r>
      <w:r w:rsidRPr="00D46AD8">
        <w:rPr>
          <w:i/>
          <w:sz w:val="24"/>
          <w:lang w:val="en-US"/>
        </w:rPr>
        <w:t>section 39</w:t>
      </w:r>
      <w:r>
        <w:rPr>
          <w:sz w:val="24"/>
          <w:lang w:val="en-US"/>
        </w:rPr>
        <w:t xml:space="preserve"> of the </w:t>
      </w:r>
      <w:r w:rsidRPr="00D46AD8">
        <w:rPr>
          <w:i/>
          <w:sz w:val="24"/>
          <w:lang w:val="en-US"/>
        </w:rPr>
        <w:t>Act</w:t>
      </w:r>
      <w:r>
        <w:rPr>
          <w:sz w:val="24"/>
          <w:lang w:val="en-US"/>
        </w:rPr>
        <w:t xml:space="preserve"> is another matter. The fact remains that there was no application for revocation of recognition before the </w:t>
      </w:r>
      <w:r w:rsidRPr="00CE5356">
        <w:rPr>
          <w:i/>
          <w:sz w:val="24"/>
          <w:lang w:val="en-US"/>
        </w:rPr>
        <w:t>Tribunal</w:t>
      </w:r>
      <w:r>
        <w:rPr>
          <w:sz w:val="24"/>
          <w:lang w:val="en-US"/>
        </w:rPr>
        <w:t xml:space="preserve"> nor was any application submitted by the </w:t>
      </w:r>
      <w:r w:rsidRPr="0048208B">
        <w:rPr>
          <w:i/>
          <w:sz w:val="24"/>
          <w:lang w:val="en-US"/>
        </w:rPr>
        <w:t>Respondent</w:t>
      </w:r>
      <w:r>
        <w:rPr>
          <w:sz w:val="24"/>
          <w:lang w:val="en-US"/>
        </w:rPr>
        <w:t xml:space="preserve"> in relation to same. </w:t>
      </w:r>
    </w:p>
    <w:p w:rsidR="00786D6D" w:rsidRDefault="00786D6D" w:rsidP="00786D6D">
      <w:pPr>
        <w:spacing w:after="0"/>
        <w:jc w:val="both"/>
        <w:rPr>
          <w:sz w:val="24"/>
          <w:lang w:val="en-US"/>
        </w:rPr>
      </w:pPr>
    </w:p>
    <w:p w:rsidR="00786D6D" w:rsidRDefault="00786D6D" w:rsidP="00786D6D">
      <w:pPr>
        <w:spacing w:after="0"/>
        <w:jc w:val="both"/>
        <w:rPr>
          <w:sz w:val="24"/>
          <w:lang w:val="en-US"/>
        </w:rPr>
      </w:pPr>
    </w:p>
    <w:p w:rsidR="00786D6D" w:rsidRDefault="00786D6D" w:rsidP="00786D6D">
      <w:pPr>
        <w:spacing w:after="0"/>
        <w:jc w:val="both"/>
        <w:rPr>
          <w:sz w:val="24"/>
          <w:lang w:val="en-US"/>
        </w:rPr>
      </w:pPr>
      <w:r>
        <w:rPr>
          <w:sz w:val="24"/>
          <w:lang w:val="en-US"/>
        </w:rPr>
        <w:tab/>
        <w:t xml:space="preserve">In any event, these issues relate to the dispute before the </w:t>
      </w:r>
      <w:r w:rsidRPr="00D46AD8">
        <w:rPr>
          <w:i/>
          <w:sz w:val="24"/>
          <w:lang w:val="en-US"/>
        </w:rPr>
        <w:t>CCM</w:t>
      </w:r>
      <w:r>
        <w:rPr>
          <w:sz w:val="24"/>
          <w:lang w:val="en-US"/>
        </w:rPr>
        <w:t xml:space="preserve">. The </w:t>
      </w:r>
      <w:r w:rsidRPr="00CE5356">
        <w:rPr>
          <w:i/>
          <w:sz w:val="24"/>
          <w:lang w:val="en-US"/>
        </w:rPr>
        <w:t>Tribunal</w:t>
      </w:r>
      <w:r>
        <w:rPr>
          <w:sz w:val="24"/>
          <w:lang w:val="en-US"/>
        </w:rPr>
        <w:t xml:space="preserve"> in this instance is not sitting on appeal on the dispute before the </w:t>
      </w:r>
      <w:r w:rsidRPr="00D46AD8">
        <w:rPr>
          <w:i/>
          <w:sz w:val="24"/>
          <w:lang w:val="en-US"/>
        </w:rPr>
        <w:t>CCM</w:t>
      </w:r>
      <w:r>
        <w:rPr>
          <w:sz w:val="24"/>
          <w:lang w:val="en-US"/>
        </w:rPr>
        <w:t xml:space="preserve"> and nor is it empowered to review its proceedings. The </w:t>
      </w:r>
      <w:r w:rsidRPr="00A64FEA">
        <w:rPr>
          <w:i/>
          <w:sz w:val="24"/>
          <w:lang w:val="en-US"/>
        </w:rPr>
        <w:t>CCM</w:t>
      </w:r>
      <w:r>
        <w:rPr>
          <w:sz w:val="24"/>
          <w:lang w:val="en-US"/>
        </w:rPr>
        <w:t xml:space="preserve"> is governed by its own procedures and has its own applicable laws under the </w:t>
      </w:r>
      <w:r w:rsidRPr="00A64FEA">
        <w:rPr>
          <w:i/>
          <w:sz w:val="24"/>
          <w:lang w:val="en-US"/>
        </w:rPr>
        <w:t>Act</w:t>
      </w:r>
      <w:r>
        <w:rPr>
          <w:sz w:val="24"/>
          <w:lang w:val="en-US"/>
        </w:rPr>
        <w:t xml:space="preserve">. The </w:t>
      </w:r>
      <w:r w:rsidRPr="00CE5356">
        <w:rPr>
          <w:i/>
          <w:sz w:val="24"/>
          <w:lang w:val="en-US"/>
        </w:rPr>
        <w:t xml:space="preserve">Tribunal </w:t>
      </w:r>
      <w:r>
        <w:rPr>
          <w:sz w:val="24"/>
          <w:lang w:val="en-US"/>
        </w:rPr>
        <w:t xml:space="preserve">cannot therefore find that there has been any unfair labour practice in relation to the dispute reported by the </w:t>
      </w:r>
      <w:r w:rsidRPr="00A64FEA">
        <w:rPr>
          <w:i/>
          <w:sz w:val="24"/>
          <w:lang w:val="en-US"/>
        </w:rPr>
        <w:t>Applicant Union</w:t>
      </w:r>
      <w:r>
        <w:rPr>
          <w:sz w:val="24"/>
          <w:lang w:val="en-US"/>
        </w:rPr>
        <w:t xml:space="preserve"> before the </w:t>
      </w:r>
      <w:r w:rsidRPr="00A64FEA">
        <w:rPr>
          <w:i/>
          <w:sz w:val="24"/>
          <w:lang w:val="en-US"/>
        </w:rPr>
        <w:t>CCM</w:t>
      </w:r>
      <w:r>
        <w:rPr>
          <w:sz w:val="24"/>
          <w:lang w:val="en-US"/>
        </w:rPr>
        <w:t xml:space="preserve"> nor in relation to any false statement that may have been made by the </w:t>
      </w:r>
      <w:r w:rsidRPr="002B0932">
        <w:rPr>
          <w:i/>
          <w:sz w:val="24"/>
          <w:lang w:val="en-US"/>
        </w:rPr>
        <w:t>Respondent</w:t>
      </w:r>
      <w:r>
        <w:rPr>
          <w:sz w:val="24"/>
          <w:lang w:val="en-US"/>
        </w:rPr>
        <w:t xml:space="preserve"> before it.         </w:t>
      </w:r>
    </w:p>
    <w:p w:rsidR="00786D6D" w:rsidRDefault="00786D6D" w:rsidP="00786D6D">
      <w:pPr>
        <w:spacing w:after="0"/>
        <w:jc w:val="both"/>
        <w:rPr>
          <w:sz w:val="24"/>
          <w:lang w:val="en-US"/>
        </w:rPr>
      </w:pPr>
    </w:p>
    <w:p w:rsidR="00786D6D" w:rsidRDefault="00786D6D" w:rsidP="00786D6D">
      <w:pPr>
        <w:spacing w:after="0"/>
        <w:jc w:val="both"/>
        <w:rPr>
          <w:sz w:val="24"/>
          <w:lang w:val="en-US"/>
        </w:rPr>
      </w:pPr>
    </w:p>
    <w:p w:rsidR="00786D6D" w:rsidRDefault="00786D6D" w:rsidP="00786D6D">
      <w:pPr>
        <w:spacing w:after="0"/>
        <w:jc w:val="both"/>
        <w:rPr>
          <w:sz w:val="24"/>
          <w:lang w:val="en-US"/>
        </w:rPr>
      </w:pPr>
      <w:r>
        <w:rPr>
          <w:sz w:val="24"/>
          <w:lang w:val="en-US"/>
        </w:rPr>
        <w:tab/>
        <w:t xml:space="preserve">The representative of the </w:t>
      </w:r>
      <w:r w:rsidRPr="002B0932">
        <w:rPr>
          <w:i/>
          <w:sz w:val="24"/>
          <w:lang w:val="en-US"/>
        </w:rPr>
        <w:t>Applicant Union</w:t>
      </w:r>
      <w:r>
        <w:rPr>
          <w:sz w:val="24"/>
          <w:lang w:val="en-US"/>
        </w:rPr>
        <w:t xml:space="preserve"> has also stated that the employer has taken a year to reply to their proposals dated 13 June 2013. Furthermore, the written proposal of the employer dated 7 August 2014 has been qualified as final. </w:t>
      </w:r>
    </w:p>
    <w:p w:rsidR="00786D6D" w:rsidRDefault="00786D6D" w:rsidP="00786D6D">
      <w:pPr>
        <w:spacing w:after="0"/>
        <w:jc w:val="both"/>
        <w:rPr>
          <w:sz w:val="24"/>
          <w:lang w:val="en-US"/>
        </w:rPr>
      </w:pPr>
    </w:p>
    <w:p w:rsidR="00786D6D" w:rsidRDefault="00786D6D" w:rsidP="00786D6D">
      <w:pPr>
        <w:spacing w:after="0"/>
        <w:jc w:val="both"/>
        <w:rPr>
          <w:sz w:val="24"/>
          <w:lang w:val="en-US"/>
        </w:rPr>
      </w:pPr>
    </w:p>
    <w:p w:rsidR="00786D6D" w:rsidRDefault="00786D6D" w:rsidP="00786D6D">
      <w:pPr>
        <w:spacing w:after="0"/>
        <w:jc w:val="both"/>
        <w:rPr>
          <w:sz w:val="24"/>
          <w:lang w:val="en-US"/>
        </w:rPr>
      </w:pPr>
      <w:r>
        <w:rPr>
          <w:sz w:val="24"/>
          <w:lang w:val="en-US"/>
        </w:rPr>
        <w:tab/>
        <w:t xml:space="preserve">The version of the respective parties submitted before the </w:t>
      </w:r>
      <w:r w:rsidRPr="00CE5356">
        <w:rPr>
          <w:i/>
          <w:sz w:val="24"/>
          <w:lang w:val="en-US"/>
        </w:rPr>
        <w:t>Tribunal</w:t>
      </w:r>
      <w:r>
        <w:rPr>
          <w:sz w:val="24"/>
          <w:lang w:val="en-US"/>
        </w:rPr>
        <w:t xml:space="preserve"> has shown that between the initial proposal of the </w:t>
      </w:r>
      <w:r w:rsidRPr="002B0932">
        <w:rPr>
          <w:i/>
          <w:sz w:val="24"/>
          <w:lang w:val="en-US"/>
        </w:rPr>
        <w:t>Applicant Union</w:t>
      </w:r>
      <w:r>
        <w:rPr>
          <w:sz w:val="24"/>
          <w:lang w:val="en-US"/>
        </w:rPr>
        <w:t xml:space="preserve"> and the written proposal of the employer there have been meetings and discussions. The version put in by Galvabond Ltd shows that meetings between the two parties were held on 14 May, 3 June and 16 June of 2014 to discuss the demands tabled by the union. The letter dated 7 August 2014, annexed as Document B to the </w:t>
      </w:r>
      <w:r w:rsidRPr="00161367">
        <w:rPr>
          <w:i/>
          <w:sz w:val="24"/>
          <w:lang w:val="en-US"/>
        </w:rPr>
        <w:t>Respondent</w:t>
      </w:r>
      <w:r>
        <w:rPr>
          <w:sz w:val="24"/>
          <w:lang w:val="en-US"/>
        </w:rPr>
        <w:t xml:space="preserve">’s response dated 29 April 2015, does not specify that its proposal is final. The facts of the matter have moreover shown that a labour dispute on the issues relating to the negotiations was thereafter reported to the </w:t>
      </w:r>
      <w:r w:rsidRPr="002E4002">
        <w:rPr>
          <w:i/>
          <w:sz w:val="24"/>
          <w:lang w:val="en-US"/>
        </w:rPr>
        <w:t>CCM</w:t>
      </w:r>
      <w:r>
        <w:rPr>
          <w:sz w:val="24"/>
          <w:lang w:val="en-US"/>
        </w:rPr>
        <w:t xml:space="preserve"> on 15 September 2014. The </w:t>
      </w:r>
      <w:r w:rsidRPr="00CE5356">
        <w:rPr>
          <w:i/>
          <w:sz w:val="24"/>
          <w:lang w:val="en-US"/>
        </w:rPr>
        <w:t>Tribunal</w:t>
      </w:r>
      <w:r>
        <w:rPr>
          <w:sz w:val="24"/>
          <w:lang w:val="en-US"/>
        </w:rPr>
        <w:t xml:space="preserve"> cannot therefore find that the </w:t>
      </w:r>
      <w:r w:rsidRPr="00E377B9">
        <w:rPr>
          <w:i/>
          <w:sz w:val="24"/>
          <w:lang w:val="en-US"/>
        </w:rPr>
        <w:t>Respondent</w:t>
      </w:r>
      <w:r>
        <w:rPr>
          <w:sz w:val="24"/>
          <w:lang w:val="en-US"/>
        </w:rPr>
        <w:t xml:space="preserve"> has undermined the bargaining process in this regard. </w:t>
      </w:r>
      <w:r>
        <w:rPr>
          <w:sz w:val="24"/>
          <w:lang w:val="en-US"/>
        </w:rPr>
        <w:tab/>
      </w:r>
    </w:p>
    <w:p w:rsidR="00786D6D" w:rsidRDefault="00786D6D" w:rsidP="00786D6D">
      <w:pPr>
        <w:spacing w:after="0"/>
        <w:jc w:val="both"/>
        <w:rPr>
          <w:sz w:val="24"/>
          <w:lang w:val="en-US"/>
        </w:rPr>
      </w:pPr>
    </w:p>
    <w:p w:rsidR="00786D6D" w:rsidRDefault="00786D6D" w:rsidP="00786D6D">
      <w:pPr>
        <w:spacing w:after="0"/>
        <w:jc w:val="both"/>
        <w:rPr>
          <w:sz w:val="24"/>
          <w:lang w:val="en-US"/>
        </w:rPr>
      </w:pPr>
    </w:p>
    <w:p w:rsidR="00786D6D" w:rsidRDefault="00786D6D" w:rsidP="00786D6D">
      <w:pPr>
        <w:spacing w:after="0"/>
        <w:jc w:val="both"/>
        <w:rPr>
          <w:sz w:val="24"/>
          <w:lang w:val="en-US"/>
        </w:rPr>
      </w:pPr>
      <w:r>
        <w:rPr>
          <w:sz w:val="24"/>
          <w:lang w:val="en-US"/>
        </w:rPr>
        <w:tab/>
        <w:t xml:space="preserve">The second major issue relates to the averment that the President of the </w:t>
      </w:r>
      <w:r w:rsidRPr="00DC3DDE">
        <w:rPr>
          <w:i/>
          <w:sz w:val="24"/>
          <w:lang w:val="en-US"/>
        </w:rPr>
        <w:t>Applicant Union</w:t>
      </w:r>
      <w:r>
        <w:rPr>
          <w:sz w:val="24"/>
          <w:lang w:val="en-US"/>
        </w:rPr>
        <w:t xml:space="preserve">, who is also employed at the </w:t>
      </w:r>
      <w:r w:rsidRPr="005B6682">
        <w:rPr>
          <w:i/>
          <w:sz w:val="24"/>
          <w:lang w:val="en-US"/>
        </w:rPr>
        <w:t>Respondent</w:t>
      </w:r>
      <w:r>
        <w:rPr>
          <w:sz w:val="24"/>
          <w:lang w:val="en-US"/>
        </w:rPr>
        <w:t xml:space="preserve"> company, had not been given time-off. The representative of the </w:t>
      </w:r>
      <w:r w:rsidRPr="005B6682">
        <w:rPr>
          <w:i/>
          <w:sz w:val="24"/>
          <w:lang w:val="en-US"/>
        </w:rPr>
        <w:t>Applicant Union</w:t>
      </w:r>
      <w:r>
        <w:rPr>
          <w:sz w:val="24"/>
          <w:lang w:val="en-US"/>
        </w:rPr>
        <w:t xml:space="preserve"> also related to events of 20 November 2014 where the President of the union was given a warning for not saying anything to a colleague who was smoking. The said person was also not given time-off to allow him to discuss issues relating to the workplace with his union. </w:t>
      </w:r>
    </w:p>
    <w:p w:rsidR="00786D6D" w:rsidRDefault="00786D6D" w:rsidP="00786D6D">
      <w:pPr>
        <w:spacing w:after="0"/>
        <w:ind w:right="540"/>
        <w:jc w:val="both"/>
        <w:rPr>
          <w:sz w:val="24"/>
          <w:lang w:val="en-US"/>
        </w:rPr>
      </w:pPr>
      <w:r>
        <w:rPr>
          <w:sz w:val="24"/>
          <w:lang w:val="en-US"/>
        </w:rPr>
        <w:tab/>
      </w:r>
    </w:p>
    <w:p w:rsidR="00786D6D" w:rsidRDefault="00786D6D" w:rsidP="00786D6D">
      <w:pPr>
        <w:spacing w:after="0"/>
        <w:ind w:right="540"/>
        <w:jc w:val="both"/>
        <w:rPr>
          <w:sz w:val="24"/>
          <w:lang w:val="en-US"/>
        </w:rPr>
      </w:pPr>
    </w:p>
    <w:p w:rsidR="00786D6D" w:rsidRDefault="00786D6D" w:rsidP="00786D6D">
      <w:pPr>
        <w:spacing w:after="0"/>
        <w:jc w:val="both"/>
        <w:rPr>
          <w:sz w:val="24"/>
          <w:lang w:val="en-US"/>
        </w:rPr>
      </w:pPr>
      <w:r>
        <w:rPr>
          <w:sz w:val="24"/>
          <w:lang w:val="en-US"/>
        </w:rPr>
        <w:tab/>
        <w:t xml:space="preserve">Although, the representative of the </w:t>
      </w:r>
      <w:r w:rsidRPr="00D17BB6">
        <w:rPr>
          <w:i/>
          <w:sz w:val="24"/>
          <w:lang w:val="en-US"/>
        </w:rPr>
        <w:t>Applicant Union</w:t>
      </w:r>
      <w:r>
        <w:rPr>
          <w:sz w:val="24"/>
          <w:lang w:val="en-US"/>
        </w:rPr>
        <w:t xml:space="preserve"> has felt that the warning given to Mr Steve Bourbon was unjustified and that this has allegedly destabilized the union, management in this matter has given its version on the events in relation thereto. It has not been shown that the warning was which given to the employee, who also happens to be the President of the </w:t>
      </w:r>
      <w:r w:rsidRPr="00352FA4">
        <w:rPr>
          <w:i/>
          <w:sz w:val="24"/>
          <w:lang w:val="en-US"/>
        </w:rPr>
        <w:t>Applicant Union</w:t>
      </w:r>
      <w:r>
        <w:rPr>
          <w:sz w:val="24"/>
          <w:lang w:val="en-US"/>
        </w:rPr>
        <w:t xml:space="preserve">, was in relation or in the context of the ongoing collective agreement negotiations between the union and the employer. The employer’s version of </w:t>
      </w:r>
      <w:r>
        <w:rPr>
          <w:sz w:val="24"/>
          <w:lang w:val="en-US"/>
        </w:rPr>
        <w:lastRenderedPageBreak/>
        <w:t xml:space="preserve">what took place on 19 November 2014 as set out in its response clearly has not related the incident to the then ongoing negotiations between the two parties. The </w:t>
      </w:r>
      <w:r w:rsidRPr="00CE5356">
        <w:rPr>
          <w:i/>
          <w:sz w:val="24"/>
          <w:lang w:val="en-US"/>
        </w:rPr>
        <w:t>Tribunal</w:t>
      </w:r>
      <w:r>
        <w:rPr>
          <w:sz w:val="24"/>
          <w:lang w:val="en-US"/>
        </w:rPr>
        <w:t xml:space="preserve"> cannot therefore be satisfied that the incident involving the President of </w:t>
      </w:r>
      <w:r w:rsidRPr="001F3347">
        <w:rPr>
          <w:i/>
          <w:sz w:val="24"/>
          <w:lang w:val="en-US"/>
        </w:rPr>
        <w:t>Applicant Union</w:t>
      </w:r>
      <w:r>
        <w:rPr>
          <w:sz w:val="24"/>
          <w:lang w:val="en-US"/>
        </w:rPr>
        <w:t xml:space="preserve"> is related to the collective bargaining negotiations and that it has undermined same. </w:t>
      </w:r>
    </w:p>
    <w:p w:rsidR="00786D6D" w:rsidRDefault="00786D6D" w:rsidP="00786D6D">
      <w:pPr>
        <w:spacing w:after="0"/>
        <w:ind w:right="540"/>
        <w:jc w:val="both"/>
        <w:rPr>
          <w:sz w:val="24"/>
          <w:lang w:val="en-US"/>
        </w:rPr>
      </w:pPr>
    </w:p>
    <w:p w:rsidR="00786D6D" w:rsidRDefault="00786D6D" w:rsidP="00786D6D">
      <w:pPr>
        <w:spacing w:after="0"/>
        <w:ind w:right="540"/>
        <w:jc w:val="both"/>
        <w:rPr>
          <w:sz w:val="24"/>
          <w:lang w:val="en-US"/>
        </w:rPr>
      </w:pPr>
    </w:p>
    <w:p w:rsidR="00786D6D" w:rsidRDefault="00786D6D" w:rsidP="00786D6D">
      <w:pPr>
        <w:spacing w:after="0"/>
        <w:jc w:val="both"/>
        <w:rPr>
          <w:sz w:val="24"/>
          <w:lang w:val="en-US"/>
        </w:rPr>
      </w:pPr>
      <w:r>
        <w:rPr>
          <w:sz w:val="24"/>
          <w:lang w:val="en-US"/>
        </w:rPr>
        <w:tab/>
        <w:t xml:space="preserve">    In relation to this issue, it has also been insisted that Mr Steve Bourbon is not being given time-off by the employer. The </w:t>
      </w:r>
      <w:r w:rsidRPr="005A1BC1">
        <w:rPr>
          <w:i/>
          <w:sz w:val="24"/>
          <w:lang w:val="en-US"/>
        </w:rPr>
        <w:t>Respondent</w:t>
      </w:r>
      <w:r>
        <w:rPr>
          <w:sz w:val="24"/>
          <w:lang w:val="en-US"/>
        </w:rPr>
        <w:t xml:space="preserve"> has stated, in its response, that the employee is being allowed to attend the monthly executive meetings of the union. The </w:t>
      </w:r>
      <w:r w:rsidRPr="005A1BC1">
        <w:rPr>
          <w:i/>
          <w:sz w:val="24"/>
          <w:lang w:val="en-US"/>
        </w:rPr>
        <w:t>Act</w:t>
      </w:r>
      <w:r>
        <w:rPr>
          <w:sz w:val="24"/>
          <w:lang w:val="en-US"/>
        </w:rPr>
        <w:t xml:space="preserve"> pursuant to </w:t>
      </w:r>
      <w:r w:rsidRPr="005A1BC1">
        <w:rPr>
          <w:i/>
          <w:sz w:val="24"/>
          <w:lang w:val="en-US"/>
        </w:rPr>
        <w:t>section 42</w:t>
      </w:r>
      <w:r>
        <w:rPr>
          <w:sz w:val="24"/>
          <w:lang w:val="en-US"/>
        </w:rPr>
        <w:t xml:space="preserve"> allows for an officer or negotiator to be granted reasonable time-off without loss of pay for the purposes of performing his trade union functions and activities. This is subject to exigencies of employment and in a manner which does not impair the smooth operation of the workplace. </w:t>
      </w:r>
    </w:p>
    <w:p w:rsidR="00786D6D" w:rsidRDefault="00786D6D" w:rsidP="00786D6D">
      <w:pPr>
        <w:spacing w:after="0"/>
        <w:jc w:val="both"/>
        <w:rPr>
          <w:sz w:val="24"/>
          <w:lang w:val="en-US"/>
        </w:rPr>
      </w:pPr>
    </w:p>
    <w:p w:rsidR="00786D6D" w:rsidRDefault="00786D6D" w:rsidP="00786D6D">
      <w:pPr>
        <w:spacing w:after="0"/>
        <w:jc w:val="both"/>
        <w:rPr>
          <w:sz w:val="24"/>
          <w:lang w:val="en-US"/>
        </w:rPr>
      </w:pPr>
    </w:p>
    <w:p w:rsidR="00786D6D" w:rsidRDefault="00786D6D" w:rsidP="00786D6D">
      <w:pPr>
        <w:spacing w:after="0"/>
        <w:ind w:firstLine="720"/>
        <w:jc w:val="both"/>
        <w:rPr>
          <w:sz w:val="24"/>
          <w:lang w:val="en-US"/>
        </w:rPr>
      </w:pPr>
      <w:r>
        <w:rPr>
          <w:sz w:val="24"/>
          <w:lang w:val="en-US"/>
        </w:rPr>
        <w:t xml:space="preserve">The conditions for time-off are normally regulated under the procedure agreement. If ever the provisions of the procedure agreement relating to time-off are not being respected, it is open for the aggrieved party to apply for an order to comply with the provisions of the procedure agreement before the </w:t>
      </w:r>
      <w:r w:rsidRPr="000645FC">
        <w:rPr>
          <w:i/>
          <w:sz w:val="24"/>
          <w:lang w:val="en-US"/>
        </w:rPr>
        <w:t>Tribunal</w:t>
      </w:r>
      <w:r>
        <w:rPr>
          <w:sz w:val="24"/>
          <w:lang w:val="en-US"/>
        </w:rPr>
        <w:t xml:space="preserve"> under </w:t>
      </w:r>
      <w:r w:rsidRPr="00902784">
        <w:rPr>
          <w:i/>
          <w:sz w:val="24"/>
          <w:lang w:val="en-US"/>
        </w:rPr>
        <w:t>section 51 (8)</w:t>
      </w:r>
      <w:r>
        <w:rPr>
          <w:sz w:val="24"/>
          <w:lang w:val="en-US"/>
        </w:rPr>
        <w:t xml:space="preserve"> of the </w:t>
      </w:r>
      <w:r w:rsidRPr="00902784">
        <w:rPr>
          <w:i/>
          <w:sz w:val="24"/>
          <w:lang w:val="en-US"/>
        </w:rPr>
        <w:t>Act</w:t>
      </w:r>
      <w:r>
        <w:rPr>
          <w:sz w:val="24"/>
          <w:lang w:val="en-US"/>
        </w:rPr>
        <w:t xml:space="preserve">. The </w:t>
      </w:r>
      <w:r w:rsidRPr="00CE5356">
        <w:rPr>
          <w:i/>
          <w:sz w:val="24"/>
          <w:lang w:val="en-US"/>
        </w:rPr>
        <w:t>Tribunal</w:t>
      </w:r>
      <w:r>
        <w:rPr>
          <w:sz w:val="24"/>
          <w:lang w:val="en-US"/>
        </w:rPr>
        <w:t xml:space="preserve"> cannot therefore, in the present matter before it, find whether time-off has been unreasonably withheld or that this withholding, if ever, would amount to an unfair labour practice. </w:t>
      </w:r>
    </w:p>
    <w:p w:rsidR="00786D6D" w:rsidRDefault="00786D6D" w:rsidP="00786D6D">
      <w:pPr>
        <w:spacing w:after="0"/>
        <w:jc w:val="both"/>
        <w:rPr>
          <w:sz w:val="24"/>
          <w:lang w:val="en-US"/>
        </w:rPr>
      </w:pPr>
    </w:p>
    <w:p w:rsidR="00786D6D" w:rsidRDefault="00786D6D" w:rsidP="00786D6D">
      <w:pPr>
        <w:spacing w:after="0"/>
        <w:ind w:firstLine="720"/>
        <w:jc w:val="both"/>
        <w:rPr>
          <w:sz w:val="24"/>
          <w:lang w:val="en-US"/>
        </w:rPr>
      </w:pPr>
    </w:p>
    <w:p w:rsidR="00786D6D" w:rsidRDefault="00786D6D" w:rsidP="00786D6D">
      <w:pPr>
        <w:spacing w:after="0"/>
        <w:ind w:firstLine="720"/>
        <w:jc w:val="both"/>
        <w:rPr>
          <w:sz w:val="24"/>
          <w:lang w:val="en-US"/>
        </w:rPr>
      </w:pPr>
      <w:r>
        <w:rPr>
          <w:sz w:val="24"/>
          <w:lang w:val="en-US"/>
        </w:rPr>
        <w:t xml:space="preserve">The </w:t>
      </w:r>
      <w:r w:rsidRPr="006E349C">
        <w:rPr>
          <w:i/>
          <w:sz w:val="24"/>
          <w:lang w:val="en-US"/>
        </w:rPr>
        <w:t>Tribunal</w:t>
      </w:r>
      <w:r>
        <w:rPr>
          <w:sz w:val="24"/>
          <w:lang w:val="en-US"/>
        </w:rPr>
        <w:t xml:space="preserve"> cannot also accept that the facilities the trade union leader is entitled to have been cut as was stated by the </w:t>
      </w:r>
      <w:r w:rsidRPr="006E349C">
        <w:rPr>
          <w:i/>
          <w:sz w:val="24"/>
          <w:lang w:val="en-US"/>
        </w:rPr>
        <w:t>Applicant Union’s</w:t>
      </w:r>
      <w:r>
        <w:rPr>
          <w:sz w:val="24"/>
          <w:lang w:val="en-US"/>
        </w:rPr>
        <w:t xml:space="preserve"> representative before the </w:t>
      </w:r>
      <w:r w:rsidRPr="006E349C">
        <w:rPr>
          <w:i/>
          <w:sz w:val="24"/>
          <w:lang w:val="en-US"/>
        </w:rPr>
        <w:t>Tribunal</w:t>
      </w:r>
      <w:r>
        <w:rPr>
          <w:sz w:val="24"/>
          <w:lang w:val="en-US"/>
        </w:rPr>
        <w:t xml:space="preserve"> in the absence of any averment made thereto in the union’s letter dated 13 April 2015. </w:t>
      </w:r>
    </w:p>
    <w:p w:rsidR="00786D6D" w:rsidRDefault="00786D6D" w:rsidP="00786D6D">
      <w:pPr>
        <w:spacing w:after="0"/>
        <w:ind w:firstLine="720"/>
        <w:jc w:val="both"/>
        <w:rPr>
          <w:sz w:val="24"/>
          <w:lang w:val="en-US"/>
        </w:rPr>
      </w:pPr>
    </w:p>
    <w:p w:rsidR="00786D6D" w:rsidRDefault="00786D6D" w:rsidP="00786D6D">
      <w:pPr>
        <w:spacing w:after="0"/>
        <w:ind w:firstLine="720"/>
        <w:jc w:val="both"/>
        <w:rPr>
          <w:sz w:val="24"/>
          <w:lang w:val="en-US"/>
        </w:rPr>
      </w:pPr>
    </w:p>
    <w:p w:rsidR="00786D6D" w:rsidRDefault="00786D6D" w:rsidP="00786D6D">
      <w:pPr>
        <w:spacing w:after="0"/>
        <w:ind w:firstLine="720"/>
        <w:jc w:val="both"/>
        <w:rPr>
          <w:sz w:val="24"/>
          <w:lang w:val="en-US"/>
        </w:rPr>
      </w:pPr>
      <w:r>
        <w:rPr>
          <w:sz w:val="24"/>
          <w:lang w:val="en-US"/>
        </w:rPr>
        <w:t xml:space="preserve">In the circumstances, the </w:t>
      </w:r>
      <w:r w:rsidRPr="00CE5356">
        <w:rPr>
          <w:i/>
          <w:sz w:val="24"/>
          <w:lang w:val="en-US"/>
        </w:rPr>
        <w:t>Tribunal</w:t>
      </w:r>
      <w:r>
        <w:rPr>
          <w:sz w:val="24"/>
          <w:lang w:val="en-US"/>
        </w:rPr>
        <w:t xml:space="preserve"> cannot find that there has been any form of unfair labour practice by the </w:t>
      </w:r>
      <w:r w:rsidRPr="003F5829">
        <w:rPr>
          <w:i/>
          <w:sz w:val="24"/>
          <w:lang w:val="en-US"/>
        </w:rPr>
        <w:t>Respondent</w:t>
      </w:r>
      <w:r>
        <w:rPr>
          <w:sz w:val="24"/>
          <w:lang w:val="en-US"/>
        </w:rPr>
        <w:t xml:space="preserve"> in relation to the issues raised by the </w:t>
      </w:r>
      <w:r w:rsidRPr="003F5829">
        <w:rPr>
          <w:i/>
          <w:sz w:val="24"/>
          <w:lang w:val="en-US"/>
        </w:rPr>
        <w:t>Applicant Union</w:t>
      </w:r>
      <w:r>
        <w:rPr>
          <w:sz w:val="24"/>
          <w:lang w:val="en-US"/>
        </w:rPr>
        <w:t xml:space="preserve"> in the present matter. </w:t>
      </w:r>
    </w:p>
    <w:p w:rsidR="00786D6D" w:rsidRDefault="00786D6D" w:rsidP="00786D6D">
      <w:pPr>
        <w:spacing w:after="0"/>
        <w:ind w:firstLine="720"/>
        <w:jc w:val="both"/>
        <w:rPr>
          <w:sz w:val="24"/>
          <w:lang w:val="en-US"/>
        </w:rPr>
      </w:pPr>
    </w:p>
    <w:p w:rsidR="00786D6D" w:rsidRDefault="00786D6D" w:rsidP="00786D6D">
      <w:pPr>
        <w:spacing w:after="0"/>
        <w:ind w:firstLine="720"/>
        <w:jc w:val="both"/>
        <w:rPr>
          <w:sz w:val="24"/>
          <w:lang w:val="en-US"/>
        </w:rPr>
      </w:pPr>
    </w:p>
    <w:p w:rsidR="00786D6D" w:rsidRDefault="00097D9C" w:rsidP="00786D6D">
      <w:pPr>
        <w:spacing w:after="0"/>
        <w:ind w:firstLine="720"/>
        <w:jc w:val="both"/>
        <w:rPr>
          <w:sz w:val="24"/>
          <w:lang w:val="en-US"/>
        </w:rPr>
      </w:pPr>
      <w:r>
        <w:rPr>
          <w:sz w:val="24"/>
          <w:lang w:val="en-US"/>
        </w:rPr>
        <w:t xml:space="preserve">The application </w:t>
      </w:r>
      <w:r w:rsidR="00786D6D">
        <w:rPr>
          <w:sz w:val="24"/>
          <w:lang w:val="en-US"/>
        </w:rPr>
        <w:t xml:space="preserve">is therefore set aside.  </w:t>
      </w:r>
    </w:p>
    <w:p w:rsidR="00786D6D" w:rsidRDefault="00786D6D" w:rsidP="00786D6D">
      <w:pPr>
        <w:spacing w:after="0"/>
        <w:jc w:val="both"/>
        <w:rPr>
          <w:sz w:val="24"/>
          <w:lang w:val="en-US"/>
        </w:rPr>
      </w:pPr>
    </w:p>
    <w:p w:rsidR="00786D6D" w:rsidRDefault="00786D6D" w:rsidP="00786D6D">
      <w:pPr>
        <w:spacing w:after="0"/>
        <w:jc w:val="both"/>
        <w:rPr>
          <w:sz w:val="24"/>
          <w:lang w:val="en-US"/>
        </w:rPr>
      </w:pPr>
    </w:p>
    <w:p w:rsidR="00786D6D" w:rsidRPr="00B02B42" w:rsidRDefault="00786D6D" w:rsidP="00786D6D">
      <w:pPr>
        <w:spacing w:after="0"/>
        <w:jc w:val="both"/>
        <w:rPr>
          <w:sz w:val="24"/>
          <w:lang w:val="en-US"/>
        </w:rPr>
      </w:pPr>
      <w:r>
        <w:rPr>
          <w:sz w:val="24"/>
          <w:lang w:val="en-US"/>
        </w:rPr>
        <w:t xml:space="preserve">         </w:t>
      </w:r>
    </w:p>
    <w:p w:rsidR="00F715D2" w:rsidRDefault="00F715D2" w:rsidP="00043974">
      <w:pPr>
        <w:spacing w:after="0"/>
        <w:jc w:val="both"/>
        <w:rPr>
          <w:sz w:val="24"/>
          <w:lang w:val="en-US"/>
        </w:rPr>
      </w:pPr>
    </w:p>
    <w:p w:rsidR="00E4762D" w:rsidRDefault="00F715D2" w:rsidP="00043974">
      <w:pPr>
        <w:spacing w:after="0"/>
        <w:jc w:val="both"/>
        <w:rPr>
          <w:sz w:val="24"/>
          <w:lang w:val="en-US"/>
        </w:rPr>
      </w:pPr>
      <w:r>
        <w:rPr>
          <w:sz w:val="24"/>
          <w:lang w:val="en-US"/>
        </w:rPr>
        <w:t xml:space="preserve"> </w:t>
      </w:r>
      <w:r w:rsidR="00D4755F">
        <w:rPr>
          <w:sz w:val="24"/>
          <w:lang w:val="en-US"/>
        </w:rPr>
        <w:t xml:space="preserve"> </w:t>
      </w:r>
      <w:r w:rsidR="005F5E04">
        <w:rPr>
          <w:sz w:val="24"/>
          <w:lang w:val="en-US"/>
        </w:rPr>
        <w:t xml:space="preserve">      </w:t>
      </w:r>
      <w:r w:rsidR="00074DA4">
        <w:rPr>
          <w:sz w:val="24"/>
          <w:lang w:val="en-US"/>
        </w:rPr>
        <w:t xml:space="preserve"> </w:t>
      </w:r>
      <w:r w:rsidR="00515E7A">
        <w:rPr>
          <w:sz w:val="24"/>
          <w:lang w:val="en-US"/>
        </w:rPr>
        <w:t xml:space="preserve"> </w:t>
      </w:r>
      <w:r w:rsidR="00E4762D">
        <w:rPr>
          <w:sz w:val="24"/>
          <w:lang w:val="en-US"/>
        </w:rPr>
        <w:t xml:space="preserve"> </w:t>
      </w:r>
      <w:r w:rsidR="00E4762D">
        <w:rPr>
          <w:sz w:val="24"/>
          <w:lang w:val="en-US"/>
        </w:rPr>
        <w:tab/>
      </w:r>
    </w:p>
    <w:p w:rsidR="008B33E3" w:rsidRDefault="008B33E3" w:rsidP="00043974">
      <w:pPr>
        <w:spacing w:after="0"/>
        <w:jc w:val="both"/>
        <w:rPr>
          <w:sz w:val="24"/>
          <w:lang w:val="en-US"/>
        </w:rPr>
      </w:pPr>
    </w:p>
    <w:p w:rsidR="00307DAF" w:rsidRDefault="008B33E3" w:rsidP="00043974">
      <w:pPr>
        <w:spacing w:after="0"/>
        <w:jc w:val="both"/>
        <w:rPr>
          <w:sz w:val="24"/>
          <w:lang w:val="en-US"/>
        </w:rPr>
      </w:pPr>
      <w:r>
        <w:rPr>
          <w:sz w:val="24"/>
          <w:lang w:val="en-US"/>
        </w:rPr>
        <w:lastRenderedPageBreak/>
        <w:tab/>
      </w:r>
      <w:r w:rsidR="005B6C93">
        <w:rPr>
          <w:sz w:val="24"/>
          <w:lang w:val="en-US"/>
        </w:rPr>
        <w:t xml:space="preserve"> </w:t>
      </w:r>
    </w:p>
    <w:p w:rsidR="00307DAF" w:rsidRDefault="00307DAF" w:rsidP="00043974">
      <w:pPr>
        <w:spacing w:after="0"/>
        <w:jc w:val="both"/>
        <w:rPr>
          <w:sz w:val="24"/>
          <w:lang w:val="en-US"/>
        </w:rPr>
      </w:pPr>
    </w:p>
    <w:p w:rsidR="00340CED" w:rsidRDefault="00340CED" w:rsidP="00043974">
      <w:pPr>
        <w:spacing w:after="0"/>
        <w:jc w:val="both"/>
        <w:rPr>
          <w:sz w:val="24"/>
          <w:lang w:val="en-US"/>
        </w:rPr>
      </w:pPr>
    </w:p>
    <w:p w:rsidR="00340CED" w:rsidRDefault="00340CED" w:rsidP="00043974">
      <w:pPr>
        <w:spacing w:after="0"/>
        <w:jc w:val="both"/>
        <w:rPr>
          <w:sz w:val="24"/>
          <w:lang w:val="en-US"/>
        </w:rPr>
      </w:pPr>
    </w:p>
    <w:p w:rsidR="00340CED" w:rsidRDefault="008F1A75" w:rsidP="00340CED">
      <w:pPr>
        <w:spacing w:after="0"/>
        <w:ind w:right="26"/>
        <w:jc w:val="both"/>
        <w:rPr>
          <w:rFonts w:eastAsia="Calibri" w:cstheme="minorHAnsi"/>
          <w:b/>
          <w:bCs/>
          <w:sz w:val="24"/>
          <w:szCs w:val="24"/>
        </w:rPr>
      </w:pPr>
      <w:r>
        <w:rPr>
          <w:rFonts w:eastAsia="Calibri" w:cstheme="minorHAnsi"/>
          <w:b/>
          <w:bCs/>
          <w:sz w:val="24"/>
          <w:szCs w:val="24"/>
        </w:rPr>
        <w:t>Sd</w:t>
      </w:r>
      <w:r w:rsidR="00340CED">
        <w:rPr>
          <w:rFonts w:eastAsia="Calibri" w:cstheme="minorHAnsi"/>
          <w:b/>
          <w:bCs/>
          <w:sz w:val="24"/>
          <w:szCs w:val="24"/>
        </w:rPr>
        <w:t>..........................................</w:t>
      </w:r>
    </w:p>
    <w:p w:rsidR="00340CED" w:rsidRDefault="00340CED" w:rsidP="00340CED">
      <w:pPr>
        <w:spacing w:after="0"/>
        <w:ind w:right="831"/>
        <w:rPr>
          <w:rFonts w:cstheme="minorHAnsi"/>
          <w:b/>
          <w:bCs/>
          <w:sz w:val="24"/>
          <w:szCs w:val="24"/>
        </w:rPr>
      </w:pPr>
      <w:r>
        <w:rPr>
          <w:rFonts w:cstheme="minorHAnsi"/>
          <w:b/>
          <w:bCs/>
          <w:sz w:val="24"/>
          <w:szCs w:val="24"/>
        </w:rPr>
        <w:t>Shameer Janhangeer</w:t>
      </w:r>
    </w:p>
    <w:p w:rsidR="00340CED" w:rsidRDefault="00340CED" w:rsidP="00340CED">
      <w:pPr>
        <w:spacing w:after="0"/>
        <w:ind w:right="831"/>
        <w:rPr>
          <w:rFonts w:cstheme="minorHAnsi"/>
          <w:b/>
          <w:bCs/>
          <w:sz w:val="24"/>
          <w:szCs w:val="24"/>
        </w:rPr>
      </w:pPr>
      <w:r>
        <w:rPr>
          <w:rFonts w:cstheme="minorHAnsi"/>
          <w:b/>
          <w:bCs/>
          <w:sz w:val="24"/>
          <w:szCs w:val="24"/>
        </w:rPr>
        <w:t>(Vice-President)</w:t>
      </w:r>
    </w:p>
    <w:p w:rsidR="00340CED" w:rsidRDefault="00340CED" w:rsidP="00340CED">
      <w:pPr>
        <w:spacing w:after="0"/>
        <w:ind w:right="831"/>
        <w:rPr>
          <w:rFonts w:cstheme="minorHAnsi"/>
          <w:b/>
          <w:bCs/>
          <w:sz w:val="24"/>
          <w:szCs w:val="24"/>
        </w:rPr>
      </w:pPr>
    </w:p>
    <w:p w:rsidR="00340CED" w:rsidRDefault="00340CED" w:rsidP="00340CED">
      <w:pPr>
        <w:spacing w:after="0"/>
        <w:ind w:right="831"/>
        <w:rPr>
          <w:rFonts w:cstheme="minorHAnsi"/>
          <w:b/>
          <w:bCs/>
          <w:sz w:val="24"/>
          <w:szCs w:val="24"/>
        </w:rPr>
      </w:pPr>
    </w:p>
    <w:p w:rsidR="00340CED" w:rsidRDefault="00340CED" w:rsidP="00340CED">
      <w:pPr>
        <w:spacing w:after="0"/>
        <w:ind w:right="831"/>
        <w:rPr>
          <w:rFonts w:cstheme="minorHAnsi"/>
          <w:b/>
          <w:bCs/>
          <w:sz w:val="24"/>
          <w:szCs w:val="24"/>
        </w:rPr>
      </w:pPr>
    </w:p>
    <w:p w:rsidR="00340CED" w:rsidRDefault="008F1A75" w:rsidP="00340CED">
      <w:pPr>
        <w:spacing w:after="0"/>
        <w:ind w:right="831"/>
        <w:rPr>
          <w:rFonts w:cstheme="minorHAnsi"/>
          <w:b/>
          <w:bCs/>
          <w:sz w:val="24"/>
          <w:szCs w:val="24"/>
        </w:rPr>
      </w:pPr>
      <w:r>
        <w:rPr>
          <w:rFonts w:cstheme="minorHAnsi"/>
          <w:b/>
          <w:bCs/>
          <w:sz w:val="24"/>
          <w:szCs w:val="24"/>
        </w:rPr>
        <w:t>Sd</w:t>
      </w:r>
      <w:r w:rsidR="00340CED">
        <w:rPr>
          <w:rFonts w:cstheme="minorHAnsi"/>
          <w:b/>
          <w:bCs/>
          <w:sz w:val="24"/>
          <w:szCs w:val="24"/>
        </w:rPr>
        <w:t>..........................................</w:t>
      </w:r>
    </w:p>
    <w:p w:rsidR="00340CED" w:rsidRDefault="00340CED" w:rsidP="00340CED">
      <w:pPr>
        <w:spacing w:after="0"/>
        <w:ind w:right="831"/>
        <w:rPr>
          <w:rFonts w:cstheme="minorHAnsi"/>
          <w:b/>
          <w:bCs/>
          <w:sz w:val="24"/>
          <w:szCs w:val="24"/>
          <w:lang w:val="en-US"/>
        </w:rPr>
      </w:pPr>
      <w:r>
        <w:rPr>
          <w:b/>
          <w:bCs/>
          <w:sz w:val="24"/>
          <w:szCs w:val="24"/>
        </w:rPr>
        <w:t>Raffick Hossenbaccus</w:t>
      </w:r>
    </w:p>
    <w:p w:rsidR="00340CED" w:rsidRDefault="00340CED" w:rsidP="00340CED">
      <w:pPr>
        <w:spacing w:after="0"/>
        <w:ind w:right="831"/>
        <w:rPr>
          <w:rFonts w:cstheme="minorHAnsi"/>
          <w:b/>
          <w:bCs/>
          <w:sz w:val="24"/>
          <w:szCs w:val="24"/>
          <w:lang w:val="en-US"/>
        </w:rPr>
      </w:pPr>
      <w:r>
        <w:rPr>
          <w:rFonts w:cstheme="minorHAnsi"/>
          <w:b/>
          <w:bCs/>
          <w:sz w:val="24"/>
          <w:szCs w:val="24"/>
          <w:lang w:val="en-US"/>
        </w:rPr>
        <w:t>(Member)</w:t>
      </w:r>
    </w:p>
    <w:p w:rsidR="00340CED" w:rsidRDefault="00340CED" w:rsidP="00340CED">
      <w:pPr>
        <w:spacing w:after="0"/>
        <w:ind w:right="831"/>
        <w:rPr>
          <w:rFonts w:cstheme="minorHAnsi"/>
          <w:b/>
          <w:bCs/>
          <w:sz w:val="24"/>
          <w:szCs w:val="24"/>
          <w:lang w:val="en-US"/>
        </w:rPr>
      </w:pPr>
    </w:p>
    <w:p w:rsidR="00340CED" w:rsidRDefault="00340CED" w:rsidP="00340CED">
      <w:pPr>
        <w:spacing w:after="0"/>
        <w:ind w:right="831"/>
        <w:rPr>
          <w:rFonts w:cstheme="minorHAnsi"/>
          <w:b/>
          <w:bCs/>
          <w:sz w:val="24"/>
          <w:szCs w:val="24"/>
          <w:lang w:val="en-US"/>
        </w:rPr>
      </w:pPr>
    </w:p>
    <w:p w:rsidR="00340CED" w:rsidRDefault="00340CED" w:rsidP="00340CED">
      <w:pPr>
        <w:spacing w:after="0"/>
        <w:ind w:right="831"/>
        <w:rPr>
          <w:rFonts w:cstheme="minorHAnsi"/>
          <w:b/>
          <w:bCs/>
          <w:sz w:val="24"/>
          <w:szCs w:val="24"/>
          <w:lang w:val="en-US"/>
        </w:rPr>
      </w:pPr>
    </w:p>
    <w:p w:rsidR="00340CED" w:rsidRDefault="008F1A75" w:rsidP="00340CED">
      <w:pPr>
        <w:spacing w:after="0"/>
        <w:ind w:right="831"/>
        <w:rPr>
          <w:rFonts w:cstheme="minorHAnsi"/>
          <w:b/>
          <w:bCs/>
          <w:sz w:val="24"/>
          <w:szCs w:val="24"/>
          <w:lang w:val="en-US"/>
        </w:rPr>
      </w:pPr>
      <w:r>
        <w:rPr>
          <w:rFonts w:cstheme="minorHAnsi"/>
          <w:b/>
          <w:bCs/>
          <w:sz w:val="24"/>
          <w:szCs w:val="24"/>
          <w:lang w:val="en-US"/>
        </w:rPr>
        <w:t>Sd</w:t>
      </w:r>
      <w:r w:rsidR="00340CED">
        <w:rPr>
          <w:rFonts w:cstheme="minorHAnsi"/>
          <w:b/>
          <w:bCs/>
          <w:sz w:val="24"/>
          <w:szCs w:val="24"/>
          <w:lang w:val="en-US"/>
        </w:rPr>
        <w:t>..........................................</w:t>
      </w:r>
    </w:p>
    <w:p w:rsidR="00340CED" w:rsidRDefault="00340CED" w:rsidP="00340CED">
      <w:pPr>
        <w:spacing w:after="0"/>
        <w:ind w:right="831"/>
        <w:rPr>
          <w:rFonts w:cstheme="minorHAnsi"/>
          <w:b/>
          <w:bCs/>
          <w:sz w:val="24"/>
          <w:szCs w:val="24"/>
        </w:rPr>
      </w:pPr>
      <w:r>
        <w:rPr>
          <w:b/>
          <w:bCs/>
          <w:sz w:val="24"/>
          <w:szCs w:val="24"/>
        </w:rPr>
        <w:t>Desiré Yves Albert Luckey</w:t>
      </w:r>
      <w:r>
        <w:rPr>
          <w:rFonts w:cstheme="minorHAnsi"/>
          <w:b/>
          <w:bCs/>
          <w:sz w:val="24"/>
          <w:szCs w:val="24"/>
        </w:rPr>
        <w:t xml:space="preserve"> </w:t>
      </w:r>
    </w:p>
    <w:p w:rsidR="00340CED" w:rsidRDefault="00340CED" w:rsidP="00340CED">
      <w:pPr>
        <w:spacing w:after="0"/>
        <w:ind w:right="831"/>
        <w:rPr>
          <w:rFonts w:cstheme="minorHAnsi"/>
          <w:b/>
          <w:bCs/>
          <w:sz w:val="24"/>
          <w:szCs w:val="24"/>
        </w:rPr>
      </w:pPr>
      <w:r>
        <w:rPr>
          <w:rFonts w:cstheme="minorHAnsi"/>
          <w:b/>
          <w:bCs/>
          <w:sz w:val="24"/>
          <w:szCs w:val="24"/>
        </w:rPr>
        <w:t>(Member)</w:t>
      </w:r>
    </w:p>
    <w:p w:rsidR="00340CED" w:rsidRDefault="00340CED" w:rsidP="00340CED">
      <w:pPr>
        <w:spacing w:after="0"/>
        <w:ind w:right="831"/>
        <w:rPr>
          <w:rFonts w:cstheme="minorHAnsi"/>
          <w:b/>
          <w:bCs/>
          <w:sz w:val="24"/>
          <w:szCs w:val="24"/>
        </w:rPr>
      </w:pPr>
    </w:p>
    <w:p w:rsidR="00340CED" w:rsidRDefault="00340CED" w:rsidP="00340CED">
      <w:pPr>
        <w:spacing w:after="0"/>
        <w:ind w:right="831"/>
        <w:rPr>
          <w:rFonts w:cstheme="minorHAnsi"/>
          <w:b/>
          <w:bCs/>
          <w:sz w:val="24"/>
          <w:szCs w:val="24"/>
        </w:rPr>
      </w:pPr>
    </w:p>
    <w:p w:rsidR="00340CED" w:rsidRDefault="00340CED" w:rsidP="00340CED">
      <w:pPr>
        <w:spacing w:after="0"/>
        <w:ind w:right="831"/>
        <w:rPr>
          <w:rFonts w:cstheme="minorHAnsi"/>
          <w:b/>
          <w:bCs/>
          <w:sz w:val="24"/>
          <w:szCs w:val="24"/>
        </w:rPr>
      </w:pPr>
    </w:p>
    <w:p w:rsidR="00340CED" w:rsidRDefault="008F1A75" w:rsidP="00340CED">
      <w:pPr>
        <w:spacing w:after="0"/>
        <w:ind w:right="831"/>
        <w:rPr>
          <w:rFonts w:cstheme="minorHAnsi"/>
          <w:b/>
          <w:bCs/>
          <w:sz w:val="24"/>
          <w:szCs w:val="24"/>
        </w:rPr>
      </w:pPr>
      <w:r>
        <w:rPr>
          <w:rFonts w:cstheme="minorHAnsi"/>
          <w:b/>
          <w:bCs/>
          <w:sz w:val="24"/>
          <w:szCs w:val="24"/>
        </w:rPr>
        <w:t>Sd</w:t>
      </w:r>
      <w:r w:rsidR="00340CED">
        <w:rPr>
          <w:rFonts w:cstheme="minorHAnsi"/>
          <w:b/>
          <w:bCs/>
          <w:sz w:val="24"/>
          <w:szCs w:val="24"/>
        </w:rPr>
        <w:t>..........................................</w:t>
      </w:r>
    </w:p>
    <w:p w:rsidR="00340CED" w:rsidRDefault="00340CED" w:rsidP="00340CED">
      <w:pPr>
        <w:spacing w:after="0"/>
        <w:ind w:right="831"/>
        <w:rPr>
          <w:rFonts w:cstheme="minorHAnsi"/>
          <w:b/>
          <w:bCs/>
          <w:sz w:val="24"/>
          <w:szCs w:val="24"/>
        </w:rPr>
      </w:pPr>
      <w:r>
        <w:rPr>
          <w:b/>
          <w:bCs/>
          <w:sz w:val="24"/>
          <w:szCs w:val="24"/>
        </w:rPr>
        <w:t>Triboohun Raj Gunnoo</w:t>
      </w:r>
    </w:p>
    <w:p w:rsidR="00340CED" w:rsidRDefault="00340CED" w:rsidP="00340CED">
      <w:pPr>
        <w:spacing w:after="0"/>
        <w:ind w:right="831"/>
        <w:rPr>
          <w:rFonts w:cstheme="minorHAnsi"/>
          <w:b/>
          <w:bCs/>
          <w:sz w:val="24"/>
          <w:szCs w:val="24"/>
        </w:rPr>
      </w:pPr>
      <w:r>
        <w:rPr>
          <w:rFonts w:cstheme="minorHAnsi"/>
          <w:b/>
          <w:bCs/>
          <w:sz w:val="24"/>
          <w:szCs w:val="24"/>
        </w:rPr>
        <w:t>(Member)</w:t>
      </w:r>
    </w:p>
    <w:p w:rsidR="00340CED" w:rsidRDefault="00340CED" w:rsidP="00340CED">
      <w:pPr>
        <w:spacing w:after="0"/>
        <w:ind w:right="566"/>
        <w:jc w:val="both"/>
        <w:rPr>
          <w:rFonts w:eastAsia="Calibri" w:cstheme="minorHAnsi"/>
          <w:bCs/>
          <w:sz w:val="24"/>
          <w:szCs w:val="24"/>
        </w:rPr>
      </w:pPr>
    </w:p>
    <w:p w:rsidR="00340CED" w:rsidRDefault="00340CED" w:rsidP="00340CED">
      <w:pPr>
        <w:spacing w:after="0"/>
        <w:ind w:right="566"/>
        <w:jc w:val="both"/>
        <w:rPr>
          <w:rFonts w:eastAsia="Calibri" w:cstheme="minorHAnsi"/>
          <w:bCs/>
          <w:sz w:val="24"/>
          <w:szCs w:val="24"/>
        </w:rPr>
      </w:pPr>
    </w:p>
    <w:p w:rsidR="00340CED" w:rsidRDefault="00340CED" w:rsidP="00340CED">
      <w:pPr>
        <w:spacing w:after="0"/>
        <w:ind w:right="566"/>
        <w:jc w:val="both"/>
        <w:rPr>
          <w:rFonts w:eastAsia="Calibri" w:cstheme="minorHAnsi"/>
          <w:b/>
          <w:bCs/>
          <w:sz w:val="24"/>
          <w:szCs w:val="24"/>
        </w:rPr>
      </w:pPr>
    </w:p>
    <w:p w:rsidR="00340CED" w:rsidRDefault="00340CED" w:rsidP="00340CED">
      <w:pPr>
        <w:spacing w:after="0"/>
        <w:jc w:val="both"/>
        <w:rPr>
          <w:sz w:val="24"/>
          <w:lang w:val="en-US"/>
        </w:rPr>
      </w:pPr>
      <w:r>
        <w:rPr>
          <w:rFonts w:eastAsia="Calibri" w:cstheme="minorHAnsi"/>
          <w:b/>
          <w:bCs/>
          <w:sz w:val="24"/>
          <w:szCs w:val="24"/>
        </w:rPr>
        <w:t>Date:</w:t>
      </w:r>
      <w:r w:rsidR="000C6E81">
        <w:rPr>
          <w:rFonts w:eastAsia="Calibri" w:cstheme="minorHAnsi"/>
          <w:b/>
          <w:bCs/>
          <w:sz w:val="24"/>
          <w:szCs w:val="24"/>
        </w:rPr>
        <w:tab/>
        <w:t>14</w:t>
      </w:r>
      <w:r w:rsidR="000C6E81" w:rsidRPr="000C6E81">
        <w:rPr>
          <w:rFonts w:eastAsia="Calibri" w:cstheme="minorHAnsi"/>
          <w:b/>
          <w:bCs/>
          <w:sz w:val="24"/>
          <w:szCs w:val="24"/>
          <w:vertAlign w:val="superscript"/>
        </w:rPr>
        <w:t>th</w:t>
      </w:r>
      <w:r w:rsidR="000C6E81">
        <w:rPr>
          <w:rFonts w:eastAsia="Calibri" w:cstheme="minorHAnsi"/>
          <w:b/>
          <w:bCs/>
          <w:sz w:val="24"/>
          <w:szCs w:val="24"/>
        </w:rPr>
        <w:t xml:space="preserve"> May 2015</w:t>
      </w:r>
      <w:r>
        <w:rPr>
          <w:rFonts w:eastAsia="Calibri" w:cstheme="minorHAnsi"/>
          <w:b/>
          <w:bCs/>
          <w:sz w:val="24"/>
          <w:szCs w:val="24"/>
        </w:rPr>
        <w:tab/>
      </w:r>
    </w:p>
    <w:p w:rsidR="00307DAF" w:rsidRDefault="00307DAF" w:rsidP="00043974">
      <w:pPr>
        <w:spacing w:after="0"/>
        <w:jc w:val="both"/>
        <w:rPr>
          <w:sz w:val="24"/>
          <w:lang w:val="en-US"/>
        </w:rPr>
      </w:pPr>
    </w:p>
    <w:p w:rsidR="00CE03C1" w:rsidRDefault="00307DAF" w:rsidP="00043974">
      <w:pPr>
        <w:spacing w:after="0"/>
        <w:jc w:val="both"/>
        <w:rPr>
          <w:sz w:val="24"/>
          <w:lang w:val="en-US"/>
        </w:rPr>
      </w:pPr>
      <w:r>
        <w:rPr>
          <w:sz w:val="24"/>
          <w:lang w:val="en-US"/>
        </w:rPr>
        <w:tab/>
      </w:r>
      <w:r w:rsidR="005B6C93">
        <w:rPr>
          <w:sz w:val="24"/>
          <w:lang w:val="en-US"/>
        </w:rPr>
        <w:t xml:space="preserve">  </w:t>
      </w:r>
      <w:r w:rsidR="00DF7B3D">
        <w:rPr>
          <w:sz w:val="24"/>
          <w:lang w:val="en-US"/>
        </w:rPr>
        <w:t xml:space="preserve">  </w:t>
      </w:r>
      <w:r w:rsidR="00825741">
        <w:rPr>
          <w:sz w:val="24"/>
          <w:lang w:val="en-US"/>
        </w:rPr>
        <w:t xml:space="preserve"> </w:t>
      </w:r>
      <w:r w:rsidR="005C049B">
        <w:rPr>
          <w:sz w:val="24"/>
          <w:lang w:val="en-US"/>
        </w:rPr>
        <w:t xml:space="preserve">  </w:t>
      </w:r>
      <w:r w:rsidR="003F1648">
        <w:rPr>
          <w:sz w:val="24"/>
          <w:lang w:val="en-US"/>
        </w:rPr>
        <w:t xml:space="preserve">  </w:t>
      </w:r>
      <w:r w:rsidR="00A50BA5">
        <w:rPr>
          <w:sz w:val="24"/>
          <w:lang w:val="en-US"/>
        </w:rPr>
        <w:t xml:space="preserve">   </w:t>
      </w:r>
      <w:r w:rsidR="004161AA">
        <w:rPr>
          <w:sz w:val="24"/>
          <w:lang w:val="en-US"/>
        </w:rPr>
        <w:t xml:space="preserve"> </w:t>
      </w:r>
      <w:r w:rsidR="00173942">
        <w:rPr>
          <w:sz w:val="24"/>
          <w:lang w:val="en-US"/>
        </w:rPr>
        <w:t xml:space="preserve">   </w:t>
      </w:r>
    </w:p>
    <w:sectPr w:rsidR="00CE03C1" w:rsidSect="009110C3">
      <w:headerReference w:type="default" r:id="rId7"/>
      <w:footerReference w:type="default" r:id="rId8"/>
      <w:pgSz w:w="11906" w:h="16838"/>
      <w:pgMar w:top="1440" w:right="146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62" w:rsidRDefault="00802662" w:rsidP="005A7051">
      <w:pPr>
        <w:spacing w:after="0" w:line="240" w:lineRule="auto"/>
      </w:pPr>
      <w:r>
        <w:separator/>
      </w:r>
    </w:p>
  </w:endnote>
  <w:endnote w:type="continuationSeparator" w:id="0">
    <w:p w:rsidR="00802662" w:rsidRDefault="00802662" w:rsidP="005A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305066"/>
      <w:docPartObj>
        <w:docPartGallery w:val="Page Numbers (Bottom of Page)"/>
        <w:docPartUnique/>
      </w:docPartObj>
    </w:sdtPr>
    <w:sdtEndPr>
      <w:rPr>
        <w:noProof/>
      </w:rPr>
    </w:sdtEndPr>
    <w:sdtContent>
      <w:p w:rsidR="00AB54F4" w:rsidRDefault="00AB54F4">
        <w:pPr>
          <w:pStyle w:val="Footer"/>
          <w:jc w:val="right"/>
        </w:pPr>
        <w:r>
          <w:fldChar w:fldCharType="begin"/>
        </w:r>
        <w:r>
          <w:instrText xml:space="preserve"> PAGE   \* MERGEFORMAT </w:instrText>
        </w:r>
        <w:r>
          <w:fldChar w:fldCharType="separate"/>
        </w:r>
        <w:r w:rsidR="003F36C4">
          <w:rPr>
            <w:noProof/>
          </w:rPr>
          <w:t>1</w:t>
        </w:r>
        <w:r>
          <w:rPr>
            <w:noProof/>
          </w:rPr>
          <w:fldChar w:fldCharType="end"/>
        </w:r>
      </w:p>
    </w:sdtContent>
  </w:sdt>
  <w:p w:rsidR="00AB54F4" w:rsidRDefault="00AB54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62" w:rsidRDefault="00802662" w:rsidP="005A7051">
      <w:pPr>
        <w:spacing w:after="0" w:line="240" w:lineRule="auto"/>
      </w:pPr>
      <w:r>
        <w:separator/>
      </w:r>
    </w:p>
  </w:footnote>
  <w:footnote w:type="continuationSeparator" w:id="0">
    <w:p w:rsidR="00802662" w:rsidRDefault="00802662" w:rsidP="005A7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51" w:rsidRPr="005A7051" w:rsidRDefault="005A7051" w:rsidP="005A7051">
    <w:pPr>
      <w:pStyle w:val="Header"/>
      <w:jc w:val="right"/>
      <w:rPr>
        <w:sz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B8C"/>
    <w:rsid w:val="0000108C"/>
    <w:rsid w:val="00010A11"/>
    <w:rsid w:val="00011814"/>
    <w:rsid w:val="00013A3C"/>
    <w:rsid w:val="00043974"/>
    <w:rsid w:val="000573E5"/>
    <w:rsid w:val="00067C54"/>
    <w:rsid w:val="00074DA4"/>
    <w:rsid w:val="000836A9"/>
    <w:rsid w:val="000859DC"/>
    <w:rsid w:val="00097D9C"/>
    <w:rsid w:val="000A7522"/>
    <w:rsid w:val="000C6E81"/>
    <w:rsid w:val="000D5510"/>
    <w:rsid w:val="000E19CB"/>
    <w:rsid w:val="000E67B5"/>
    <w:rsid w:val="0011103B"/>
    <w:rsid w:val="00173942"/>
    <w:rsid w:val="001B2F7C"/>
    <w:rsid w:val="001D2909"/>
    <w:rsid w:val="001E3038"/>
    <w:rsid w:val="001F7712"/>
    <w:rsid w:val="00224E51"/>
    <w:rsid w:val="00267E71"/>
    <w:rsid w:val="00283FF3"/>
    <w:rsid w:val="002A2440"/>
    <w:rsid w:val="002C1506"/>
    <w:rsid w:val="002D6A1B"/>
    <w:rsid w:val="002E4124"/>
    <w:rsid w:val="002E6AC1"/>
    <w:rsid w:val="002F0DF9"/>
    <w:rsid w:val="002F30AD"/>
    <w:rsid w:val="002F3286"/>
    <w:rsid w:val="00307DAF"/>
    <w:rsid w:val="0031327A"/>
    <w:rsid w:val="003401F0"/>
    <w:rsid w:val="00340CED"/>
    <w:rsid w:val="00357F28"/>
    <w:rsid w:val="00364336"/>
    <w:rsid w:val="00395ADB"/>
    <w:rsid w:val="003F1648"/>
    <w:rsid w:val="003F36C4"/>
    <w:rsid w:val="004161AA"/>
    <w:rsid w:val="00472CAD"/>
    <w:rsid w:val="004C0627"/>
    <w:rsid w:val="004C79B9"/>
    <w:rsid w:val="004F184A"/>
    <w:rsid w:val="004F4E92"/>
    <w:rsid w:val="00515E7A"/>
    <w:rsid w:val="00515EBE"/>
    <w:rsid w:val="005368B6"/>
    <w:rsid w:val="00550F82"/>
    <w:rsid w:val="00580F99"/>
    <w:rsid w:val="00596800"/>
    <w:rsid w:val="005A1190"/>
    <w:rsid w:val="005A7051"/>
    <w:rsid w:val="005B6C93"/>
    <w:rsid w:val="005C049B"/>
    <w:rsid w:val="005E1B8C"/>
    <w:rsid w:val="005F22D6"/>
    <w:rsid w:val="005F5E04"/>
    <w:rsid w:val="00616FE3"/>
    <w:rsid w:val="00640B2A"/>
    <w:rsid w:val="006717DA"/>
    <w:rsid w:val="00681D42"/>
    <w:rsid w:val="006C4BA0"/>
    <w:rsid w:val="006D12AC"/>
    <w:rsid w:val="006E1D0C"/>
    <w:rsid w:val="00707EFE"/>
    <w:rsid w:val="00714F23"/>
    <w:rsid w:val="00785490"/>
    <w:rsid w:val="00786D6D"/>
    <w:rsid w:val="007A1446"/>
    <w:rsid w:val="007A2DAB"/>
    <w:rsid w:val="007B60EA"/>
    <w:rsid w:val="007F0355"/>
    <w:rsid w:val="00802662"/>
    <w:rsid w:val="00825741"/>
    <w:rsid w:val="008348AB"/>
    <w:rsid w:val="008468AF"/>
    <w:rsid w:val="00846BF1"/>
    <w:rsid w:val="0085000D"/>
    <w:rsid w:val="008649F5"/>
    <w:rsid w:val="008A4A9B"/>
    <w:rsid w:val="008B33E3"/>
    <w:rsid w:val="008F1A75"/>
    <w:rsid w:val="00902AD2"/>
    <w:rsid w:val="009110C3"/>
    <w:rsid w:val="00911540"/>
    <w:rsid w:val="00946332"/>
    <w:rsid w:val="00964AB2"/>
    <w:rsid w:val="009918E2"/>
    <w:rsid w:val="009E6628"/>
    <w:rsid w:val="00A50BA5"/>
    <w:rsid w:val="00AA1EF3"/>
    <w:rsid w:val="00AB54F4"/>
    <w:rsid w:val="00B20514"/>
    <w:rsid w:val="00B76F67"/>
    <w:rsid w:val="00C00C81"/>
    <w:rsid w:val="00C75DDA"/>
    <w:rsid w:val="00C76A5F"/>
    <w:rsid w:val="00CE03C1"/>
    <w:rsid w:val="00CF7722"/>
    <w:rsid w:val="00D121DD"/>
    <w:rsid w:val="00D13F98"/>
    <w:rsid w:val="00D23EEE"/>
    <w:rsid w:val="00D3628E"/>
    <w:rsid w:val="00D4755F"/>
    <w:rsid w:val="00D93576"/>
    <w:rsid w:val="00DA096A"/>
    <w:rsid w:val="00DB2560"/>
    <w:rsid w:val="00DB471A"/>
    <w:rsid w:val="00DC3135"/>
    <w:rsid w:val="00DE190C"/>
    <w:rsid w:val="00DF7B3D"/>
    <w:rsid w:val="00E022AC"/>
    <w:rsid w:val="00E033EC"/>
    <w:rsid w:val="00E22B6E"/>
    <w:rsid w:val="00E4087E"/>
    <w:rsid w:val="00E4762D"/>
    <w:rsid w:val="00E9083D"/>
    <w:rsid w:val="00EB43BE"/>
    <w:rsid w:val="00EC7255"/>
    <w:rsid w:val="00EE4E94"/>
    <w:rsid w:val="00EE657D"/>
    <w:rsid w:val="00F132A9"/>
    <w:rsid w:val="00F15738"/>
    <w:rsid w:val="00F2650B"/>
    <w:rsid w:val="00F361A2"/>
    <w:rsid w:val="00F715D2"/>
    <w:rsid w:val="00F97803"/>
    <w:rsid w:val="00FB3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051"/>
  </w:style>
  <w:style w:type="paragraph" w:styleId="Footer">
    <w:name w:val="footer"/>
    <w:basedOn w:val="Normal"/>
    <w:link w:val="FooterChar"/>
    <w:uiPriority w:val="99"/>
    <w:unhideWhenUsed/>
    <w:rsid w:val="005A7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051"/>
  </w:style>
  <w:style w:type="paragraph" w:styleId="BalloonText">
    <w:name w:val="Balloon Text"/>
    <w:basedOn w:val="Normal"/>
    <w:link w:val="BalloonTextChar"/>
    <w:uiPriority w:val="99"/>
    <w:semiHidden/>
    <w:unhideWhenUsed/>
    <w:rsid w:val="00013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051"/>
  </w:style>
  <w:style w:type="paragraph" w:styleId="Footer">
    <w:name w:val="footer"/>
    <w:basedOn w:val="Normal"/>
    <w:link w:val="FooterChar"/>
    <w:uiPriority w:val="99"/>
    <w:unhideWhenUsed/>
    <w:rsid w:val="005A7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051"/>
  </w:style>
  <w:style w:type="paragraph" w:styleId="BalloonText">
    <w:name w:val="Balloon Text"/>
    <w:basedOn w:val="Normal"/>
    <w:link w:val="BalloonTextChar"/>
    <w:uiPriority w:val="99"/>
    <w:semiHidden/>
    <w:unhideWhenUsed/>
    <w:rsid w:val="00013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2D877D-F3FD-4629-8002-A1E9DF8C06B0}"/>
</file>

<file path=customXml/itemProps2.xml><?xml version="1.0" encoding="utf-8"?>
<ds:datastoreItem xmlns:ds="http://schemas.openxmlformats.org/officeDocument/2006/customXml" ds:itemID="{13C2821E-ABA6-48CA-9503-853B421CD0D0}"/>
</file>

<file path=customXml/itemProps3.xml><?xml version="1.0" encoding="utf-8"?>
<ds:datastoreItem xmlns:ds="http://schemas.openxmlformats.org/officeDocument/2006/customXml" ds:itemID="{4F6E19BD-1B35-4733-A195-AAE22FC579E6}"/>
</file>

<file path=docProps/app.xml><?xml version="1.0" encoding="utf-8"?>
<Properties xmlns="http://schemas.openxmlformats.org/officeDocument/2006/extended-properties" xmlns:vt="http://schemas.openxmlformats.org/officeDocument/2006/docPropsVTypes">
  <Template>Normal</Template>
  <TotalTime>0</TotalTime>
  <Pages>9</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User1</cp:lastModifiedBy>
  <cp:revision>2</cp:revision>
  <cp:lastPrinted>2015-05-19T06:25:00Z</cp:lastPrinted>
  <dcterms:created xsi:type="dcterms:W3CDTF">2015-05-19T07:55:00Z</dcterms:created>
  <dcterms:modified xsi:type="dcterms:W3CDTF">2015-05-19T07:55:00Z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127100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