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9AD" w:rsidRPr="0032136B" w:rsidRDefault="00F119AD" w:rsidP="000B61E2">
      <w:pPr>
        <w:jc w:val="center"/>
        <w:rPr>
          <w:b/>
          <w:sz w:val="28"/>
          <w:szCs w:val="28"/>
        </w:rPr>
      </w:pPr>
      <w:bookmarkStart w:id="0" w:name="_GoBack"/>
      <w:bookmarkEnd w:id="0"/>
      <w:r w:rsidRPr="0032136B">
        <w:rPr>
          <w:b/>
          <w:sz w:val="28"/>
          <w:szCs w:val="28"/>
        </w:rPr>
        <w:t>EMPLOYMENT RELATIONS TRIBUNAL</w:t>
      </w:r>
    </w:p>
    <w:p w:rsidR="003767E5" w:rsidRPr="0032136B" w:rsidRDefault="003767E5" w:rsidP="000B61E2">
      <w:pPr>
        <w:jc w:val="center"/>
        <w:rPr>
          <w:b/>
          <w:sz w:val="28"/>
          <w:szCs w:val="28"/>
        </w:rPr>
      </w:pPr>
    </w:p>
    <w:p w:rsidR="00F119AD" w:rsidRPr="0032136B" w:rsidRDefault="003807CD" w:rsidP="000B61E2">
      <w:pPr>
        <w:jc w:val="center"/>
        <w:rPr>
          <w:b/>
          <w:sz w:val="28"/>
          <w:szCs w:val="28"/>
        </w:rPr>
      </w:pPr>
      <w:r>
        <w:rPr>
          <w:b/>
          <w:sz w:val="28"/>
          <w:szCs w:val="28"/>
        </w:rPr>
        <w:t>AWARD</w:t>
      </w:r>
    </w:p>
    <w:p w:rsidR="002A6DEB" w:rsidRPr="0032136B" w:rsidRDefault="00F119AD" w:rsidP="00194BD1">
      <w:pPr>
        <w:rPr>
          <w:b/>
          <w:sz w:val="28"/>
          <w:szCs w:val="28"/>
        </w:rPr>
      </w:pPr>
      <w:r w:rsidRPr="0032136B">
        <w:rPr>
          <w:b/>
          <w:sz w:val="28"/>
          <w:szCs w:val="28"/>
        </w:rPr>
        <w:t xml:space="preserve">RN </w:t>
      </w:r>
      <w:r w:rsidR="000274F5">
        <w:rPr>
          <w:b/>
          <w:sz w:val="28"/>
          <w:szCs w:val="28"/>
        </w:rPr>
        <w:t>31</w:t>
      </w:r>
      <w:r w:rsidRPr="0032136B">
        <w:rPr>
          <w:b/>
          <w:sz w:val="28"/>
          <w:szCs w:val="28"/>
        </w:rPr>
        <w:t>/1</w:t>
      </w:r>
      <w:r w:rsidR="000274F5">
        <w:rPr>
          <w:b/>
          <w:sz w:val="28"/>
          <w:szCs w:val="28"/>
        </w:rPr>
        <w:t>5</w:t>
      </w:r>
    </w:p>
    <w:p w:rsidR="003767E5" w:rsidRPr="0032136B" w:rsidRDefault="003767E5" w:rsidP="00194BD1">
      <w:pPr>
        <w:rPr>
          <w:b/>
          <w:sz w:val="28"/>
          <w:szCs w:val="28"/>
        </w:rPr>
      </w:pPr>
    </w:p>
    <w:p w:rsidR="00F119AD" w:rsidRPr="0032136B" w:rsidRDefault="00F119AD" w:rsidP="00DD4FEA">
      <w:pPr>
        <w:jc w:val="left"/>
        <w:rPr>
          <w:b/>
          <w:sz w:val="28"/>
          <w:szCs w:val="28"/>
        </w:rPr>
      </w:pPr>
      <w:r w:rsidRPr="0032136B">
        <w:rPr>
          <w:b/>
          <w:sz w:val="28"/>
          <w:szCs w:val="28"/>
        </w:rPr>
        <w:t>Before</w:t>
      </w:r>
    </w:p>
    <w:p w:rsidR="00F119AD" w:rsidRPr="0032136B" w:rsidRDefault="000B61E2" w:rsidP="000B61E2">
      <w:pPr>
        <w:jc w:val="center"/>
        <w:rPr>
          <w:b/>
          <w:sz w:val="28"/>
          <w:szCs w:val="28"/>
        </w:rPr>
      </w:pPr>
      <w:r w:rsidRPr="0032136B">
        <w:rPr>
          <w:b/>
          <w:sz w:val="28"/>
          <w:szCs w:val="28"/>
        </w:rPr>
        <w:t xml:space="preserve">        </w:t>
      </w:r>
      <w:r w:rsidR="00333A4D">
        <w:rPr>
          <w:b/>
          <w:sz w:val="28"/>
          <w:szCs w:val="28"/>
        </w:rPr>
        <w:tab/>
      </w:r>
      <w:r w:rsidRPr="0032136B">
        <w:rPr>
          <w:b/>
          <w:sz w:val="28"/>
          <w:szCs w:val="28"/>
        </w:rPr>
        <w:t xml:space="preserve"> </w:t>
      </w:r>
      <w:r w:rsidR="00F119AD" w:rsidRPr="0032136B">
        <w:rPr>
          <w:b/>
          <w:sz w:val="28"/>
          <w:szCs w:val="28"/>
        </w:rPr>
        <w:t>Indiren</w:t>
      </w:r>
      <w:r w:rsidR="0024423D" w:rsidRPr="0032136B">
        <w:rPr>
          <w:b/>
          <w:sz w:val="28"/>
          <w:szCs w:val="28"/>
        </w:rPr>
        <w:t xml:space="preserve"> </w:t>
      </w:r>
      <w:r w:rsidR="00F119AD" w:rsidRPr="0032136B">
        <w:rPr>
          <w:b/>
          <w:sz w:val="28"/>
          <w:szCs w:val="28"/>
        </w:rPr>
        <w:t>Sivaramen</w:t>
      </w:r>
      <w:r w:rsidR="00F119AD" w:rsidRPr="0032136B">
        <w:rPr>
          <w:b/>
          <w:sz w:val="28"/>
          <w:szCs w:val="28"/>
        </w:rPr>
        <w:tab/>
      </w:r>
      <w:r w:rsidR="00F119AD" w:rsidRPr="0032136B">
        <w:rPr>
          <w:b/>
          <w:sz w:val="28"/>
          <w:szCs w:val="28"/>
        </w:rPr>
        <w:tab/>
        <w:t>Vice-President</w:t>
      </w:r>
    </w:p>
    <w:p w:rsidR="00F119AD" w:rsidRPr="0032136B" w:rsidRDefault="00F119AD" w:rsidP="000B61E2">
      <w:pPr>
        <w:jc w:val="center"/>
        <w:rPr>
          <w:b/>
          <w:sz w:val="28"/>
          <w:szCs w:val="28"/>
        </w:rPr>
      </w:pPr>
    </w:p>
    <w:p w:rsidR="00F119AD" w:rsidRPr="0032136B" w:rsidRDefault="00333A4D" w:rsidP="000B61E2">
      <w:pPr>
        <w:jc w:val="center"/>
        <w:rPr>
          <w:b/>
          <w:sz w:val="28"/>
          <w:szCs w:val="28"/>
        </w:rPr>
      </w:pPr>
      <w:r>
        <w:rPr>
          <w:b/>
          <w:sz w:val="28"/>
          <w:szCs w:val="28"/>
        </w:rPr>
        <w:t>Esther Hanoomanjee</w:t>
      </w:r>
      <w:r w:rsidR="00B87E89" w:rsidRPr="0032136B">
        <w:rPr>
          <w:b/>
          <w:sz w:val="28"/>
          <w:szCs w:val="28"/>
        </w:rPr>
        <w:t xml:space="preserve"> </w:t>
      </w:r>
      <w:r w:rsidR="00F210F2">
        <w:rPr>
          <w:b/>
          <w:sz w:val="28"/>
          <w:szCs w:val="28"/>
        </w:rPr>
        <w:t xml:space="preserve">      </w:t>
      </w:r>
      <w:r w:rsidR="00C558C9" w:rsidRPr="0032136B">
        <w:rPr>
          <w:b/>
          <w:sz w:val="28"/>
          <w:szCs w:val="28"/>
        </w:rPr>
        <w:t xml:space="preserve"> </w:t>
      </w:r>
      <w:r w:rsidR="00F119AD" w:rsidRPr="0032136B">
        <w:rPr>
          <w:b/>
          <w:sz w:val="28"/>
          <w:szCs w:val="28"/>
        </w:rPr>
        <w:t>Member</w:t>
      </w:r>
    </w:p>
    <w:p w:rsidR="00F119AD" w:rsidRPr="0032136B" w:rsidRDefault="00F119AD" w:rsidP="000B61E2">
      <w:pPr>
        <w:jc w:val="center"/>
        <w:rPr>
          <w:b/>
          <w:sz w:val="28"/>
          <w:szCs w:val="28"/>
        </w:rPr>
      </w:pPr>
    </w:p>
    <w:p w:rsidR="00F119AD" w:rsidRPr="0032136B" w:rsidRDefault="00F210F2" w:rsidP="000B61E2">
      <w:pPr>
        <w:jc w:val="center"/>
        <w:rPr>
          <w:b/>
          <w:sz w:val="28"/>
          <w:szCs w:val="28"/>
        </w:rPr>
      </w:pPr>
      <w:r>
        <w:rPr>
          <w:b/>
          <w:sz w:val="28"/>
          <w:szCs w:val="28"/>
        </w:rPr>
        <w:t xml:space="preserve">Jay Komarduth Hurry </w:t>
      </w:r>
      <w:r w:rsidR="008023F1" w:rsidRPr="0032136B">
        <w:rPr>
          <w:b/>
          <w:sz w:val="28"/>
          <w:szCs w:val="28"/>
        </w:rPr>
        <w:tab/>
      </w:r>
      <w:r w:rsidR="00F119AD" w:rsidRPr="0032136B">
        <w:rPr>
          <w:b/>
          <w:sz w:val="28"/>
          <w:szCs w:val="28"/>
        </w:rPr>
        <w:t>Member</w:t>
      </w:r>
    </w:p>
    <w:p w:rsidR="00F119AD" w:rsidRPr="0032136B" w:rsidRDefault="00F119AD" w:rsidP="000B61E2">
      <w:pPr>
        <w:jc w:val="center"/>
        <w:rPr>
          <w:b/>
          <w:sz w:val="28"/>
          <w:szCs w:val="28"/>
        </w:rPr>
      </w:pPr>
    </w:p>
    <w:p w:rsidR="00F119AD" w:rsidRPr="0032136B" w:rsidRDefault="00333A4D" w:rsidP="000B61E2">
      <w:pPr>
        <w:jc w:val="center"/>
        <w:rPr>
          <w:b/>
          <w:sz w:val="28"/>
          <w:szCs w:val="28"/>
        </w:rPr>
      </w:pPr>
      <w:r>
        <w:rPr>
          <w:b/>
          <w:sz w:val="28"/>
          <w:szCs w:val="28"/>
        </w:rPr>
        <w:t>Georges Karl Louis</w:t>
      </w:r>
      <w:r w:rsidR="006C5FF8" w:rsidRPr="0032136B">
        <w:rPr>
          <w:b/>
          <w:sz w:val="28"/>
          <w:szCs w:val="28"/>
        </w:rPr>
        <w:t xml:space="preserve"> </w:t>
      </w:r>
      <w:r w:rsidR="00F119AD" w:rsidRPr="0032136B">
        <w:rPr>
          <w:b/>
          <w:sz w:val="28"/>
          <w:szCs w:val="28"/>
        </w:rPr>
        <w:tab/>
      </w:r>
      <w:r w:rsidR="00F119AD" w:rsidRPr="0032136B">
        <w:rPr>
          <w:b/>
          <w:sz w:val="28"/>
          <w:szCs w:val="28"/>
        </w:rPr>
        <w:tab/>
        <w:t>Member</w:t>
      </w:r>
    </w:p>
    <w:p w:rsidR="00F119AD" w:rsidRPr="0032136B" w:rsidRDefault="00F119AD" w:rsidP="000B61E2">
      <w:pPr>
        <w:jc w:val="center"/>
        <w:rPr>
          <w:b/>
          <w:sz w:val="28"/>
          <w:szCs w:val="28"/>
        </w:rPr>
      </w:pPr>
    </w:p>
    <w:p w:rsidR="005D2484" w:rsidRPr="0032136B" w:rsidRDefault="005D2484" w:rsidP="000B61E2">
      <w:pPr>
        <w:jc w:val="center"/>
        <w:rPr>
          <w:b/>
          <w:sz w:val="28"/>
          <w:szCs w:val="28"/>
        </w:rPr>
      </w:pPr>
    </w:p>
    <w:p w:rsidR="00F119AD" w:rsidRDefault="00F119AD" w:rsidP="000B61E2">
      <w:pPr>
        <w:rPr>
          <w:b/>
          <w:sz w:val="28"/>
          <w:szCs w:val="28"/>
        </w:rPr>
      </w:pPr>
      <w:r w:rsidRPr="0032136B">
        <w:rPr>
          <w:b/>
          <w:sz w:val="28"/>
          <w:szCs w:val="28"/>
        </w:rPr>
        <w:t>In the matter of:-</w:t>
      </w:r>
      <w:r w:rsidR="00333A4D">
        <w:rPr>
          <w:b/>
          <w:sz w:val="28"/>
          <w:szCs w:val="28"/>
        </w:rPr>
        <w:t xml:space="preserve"> </w:t>
      </w:r>
    </w:p>
    <w:p w:rsidR="00333A4D" w:rsidRPr="0032136B" w:rsidRDefault="00333A4D" w:rsidP="000B61E2">
      <w:pPr>
        <w:rPr>
          <w:b/>
          <w:sz w:val="28"/>
          <w:szCs w:val="28"/>
        </w:rPr>
      </w:pPr>
    </w:p>
    <w:p w:rsidR="00F119AD" w:rsidRPr="0032136B" w:rsidRDefault="00B87E89" w:rsidP="000B61E2">
      <w:pPr>
        <w:jc w:val="center"/>
        <w:rPr>
          <w:b/>
          <w:sz w:val="28"/>
          <w:szCs w:val="28"/>
        </w:rPr>
      </w:pPr>
      <w:r w:rsidRPr="0032136B">
        <w:rPr>
          <w:b/>
          <w:sz w:val="28"/>
          <w:szCs w:val="28"/>
        </w:rPr>
        <w:t xml:space="preserve">Mr </w:t>
      </w:r>
      <w:r w:rsidR="000274F5">
        <w:rPr>
          <w:b/>
          <w:sz w:val="28"/>
          <w:szCs w:val="28"/>
        </w:rPr>
        <w:t>Devendra Nath</w:t>
      </w:r>
      <w:r w:rsidR="00202CC1">
        <w:rPr>
          <w:b/>
          <w:sz w:val="28"/>
          <w:szCs w:val="28"/>
        </w:rPr>
        <w:t xml:space="preserve"> </w:t>
      </w:r>
      <w:r w:rsidR="000274F5">
        <w:rPr>
          <w:b/>
          <w:sz w:val="28"/>
          <w:szCs w:val="28"/>
        </w:rPr>
        <w:t>Busgeeth</w:t>
      </w:r>
      <w:r w:rsidRPr="0032136B">
        <w:rPr>
          <w:b/>
          <w:sz w:val="28"/>
          <w:szCs w:val="28"/>
        </w:rPr>
        <w:t xml:space="preserve"> </w:t>
      </w:r>
      <w:r w:rsidR="00F119AD" w:rsidRPr="0032136B">
        <w:rPr>
          <w:b/>
          <w:sz w:val="28"/>
          <w:szCs w:val="28"/>
        </w:rPr>
        <w:t>(Disputant)</w:t>
      </w:r>
    </w:p>
    <w:p w:rsidR="00F119AD" w:rsidRPr="0032136B" w:rsidRDefault="00F119AD" w:rsidP="000B61E2">
      <w:pPr>
        <w:jc w:val="center"/>
        <w:rPr>
          <w:b/>
          <w:sz w:val="28"/>
          <w:szCs w:val="28"/>
        </w:rPr>
      </w:pPr>
    </w:p>
    <w:p w:rsidR="00F119AD" w:rsidRPr="0032136B" w:rsidRDefault="00F119AD" w:rsidP="000B61E2">
      <w:pPr>
        <w:jc w:val="center"/>
        <w:rPr>
          <w:b/>
          <w:sz w:val="28"/>
          <w:szCs w:val="28"/>
        </w:rPr>
      </w:pPr>
      <w:r w:rsidRPr="0032136B">
        <w:rPr>
          <w:b/>
          <w:sz w:val="28"/>
          <w:szCs w:val="28"/>
        </w:rPr>
        <w:t>And</w:t>
      </w:r>
    </w:p>
    <w:p w:rsidR="00F119AD" w:rsidRPr="0032136B" w:rsidRDefault="00F119AD" w:rsidP="000B61E2">
      <w:pPr>
        <w:jc w:val="center"/>
        <w:rPr>
          <w:b/>
          <w:sz w:val="28"/>
          <w:szCs w:val="28"/>
        </w:rPr>
      </w:pPr>
    </w:p>
    <w:p w:rsidR="003E339C" w:rsidRDefault="000274F5" w:rsidP="000B61E2">
      <w:pPr>
        <w:jc w:val="center"/>
        <w:rPr>
          <w:b/>
          <w:sz w:val="28"/>
          <w:szCs w:val="28"/>
        </w:rPr>
      </w:pPr>
      <w:r>
        <w:rPr>
          <w:b/>
          <w:sz w:val="28"/>
          <w:szCs w:val="28"/>
        </w:rPr>
        <w:t xml:space="preserve">The Mauritius Cane Industry </w:t>
      </w:r>
      <w:r w:rsidR="00202CC1">
        <w:rPr>
          <w:b/>
          <w:sz w:val="28"/>
          <w:szCs w:val="28"/>
        </w:rPr>
        <w:t>Authority</w:t>
      </w:r>
      <w:r w:rsidR="00F119AD" w:rsidRPr="0032136B">
        <w:rPr>
          <w:b/>
          <w:sz w:val="28"/>
          <w:szCs w:val="28"/>
        </w:rPr>
        <w:t xml:space="preserve"> (Respondent)</w:t>
      </w:r>
    </w:p>
    <w:p w:rsidR="00333A4D" w:rsidRDefault="00333A4D" w:rsidP="000B61E2">
      <w:pPr>
        <w:jc w:val="center"/>
        <w:rPr>
          <w:b/>
          <w:sz w:val="28"/>
          <w:szCs w:val="28"/>
        </w:rPr>
      </w:pPr>
    </w:p>
    <w:p w:rsidR="00333A4D" w:rsidRDefault="00333A4D" w:rsidP="00333A4D">
      <w:pPr>
        <w:jc w:val="left"/>
        <w:rPr>
          <w:b/>
          <w:sz w:val="28"/>
          <w:szCs w:val="28"/>
        </w:rPr>
      </w:pPr>
      <w:r>
        <w:rPr>
          <w:b/>
          <w:sz w:val="28"/>
          <w:szCs w:val="28"/>
        </w:rPr>
        <w:t>In the presence of:-</w:t>
      </w:r>
    </w:p>
    <w:p w:rsidR="00333A4D" w:rsidRDefault="00333A4D" w:rsidP="00333A4D">
      <w:pPr>
        <w:jc w:val="left"/>
        <w:rPr>
          <w:b/>
          <w:sz w:val="28"/>
          <w:szCs w:val="28"/>
        </w:rPr>
      </w:pPr>
    </w:p>
    <w:p w:rsidR="00333A4D" w:rsidRDefault="00333A4D" w:rsidP="00333A4D">
      <w:pPr>
        <w:pStyle w:val="ListParagraph"/>
        <w:numPr>
          <w:ilvl w:val="0"/>
          <w:numId w:val="6"/>
        </w:numPr>
        <w:jc w:val="center"/>
        <w:rPr>
          <w:b/>
          <w:sz w:val="28"/>
          <w:szCs w:val="28"/>
        </w:rPr>
      </w:pPr>
      <w:r>
        <w:rPr>
          <w:b/>
          <w:sz w:val="28"/>
          <w:szCs w:val="28"/>
        </w:rPr>
        <w:t>Pay Research Bureau</w:t>
      </w:r>
      <w:r w:rsidR="00A75645">
        <w:rPr>
          <w:b/>
          <w:sz w:val="28"/>
          <w:szCs w:val="28"/>
        </w:rPr>
        <w:t xml:space="preserve">    (Co-Respondent No 1)</w:t>
      </w:r>
    </w:p>
    <w:p w:rsidR="003B542E" w:rsidRPr="00333A4D" w:rsidRDefault="00333A4D" w:rsidP="000B61E2">
      <w:pPr>
        <w:pStyle w:val="ListParagraph"/>
        <w:numPr>
          <w:ilvl w:val="0"/>
          <w:numId w:val="6"/>
        </w:numPr>
        <w:jc w:val="center"/>
        <w:rPr>
          <w:b/>
          <w:sz w:val="28"/>
          <w:szCs w:val="28"/>
        </w:rPr>
      </w:pPr>
      <w:r w:rsidRPr="00333A4D">
        <w:rPr>
          <w:b/>
          <w:sz w:val="28"/>
          <w:szCs w:val="28"/>
        </w:rPr>
        <w:t xml:space="preserve">Ministry of Agro-Industry </w:t>
      </w:r>
      <w:r>
        <w:rPr>
          <w:b/>
          <w:sz w:val="28"/>
          <w:szCs w:val="28"/>
        </w:rPr>
        <w:t>and Food Security</w:t>
      </w:r>
      <w:r w:rsidR="00A75645">
        <w:rPr>
          <w:b/>
          <w:sz w:val="28"/>
          <w:szCs w:val="28"/>
        </w:rPr>
        <w:t xml:space="preserve"> (</w:t>
      </w:r>
      <w:r w:rsidR="00CA74D6">
        <w:rPr>
          <w:b/>
          <w:sz w:val="28"/>
          <w:szCs w:val="28"/>
        </w:rPr>
        <w:t>representing the State of Mauritius) (</w:t>
      </w:r>
      <w:r w:rsidR="00A75645">
        <w:rPr>
          <w:b/>
          <w:sz w:val="28"/>
          <w:szCs w:val="28"/>
        </w:rPr>
        <w:t xml:space="preserve">Co-Respondent No 2) </w:t>
      </w:r>
    </w:p>
    <w:p w:rsidR="0036016D" w:rsidRPr="0032136B" w:rsidRDefault="0036016D" w:rsidP="000B61E2">
      <w:pPr>
        <w:jc w:val="center"/>
        <w:rPr>
          <w:b/>
          <w:sz w:val="28"/>
          <w:szCs w:val="28"/>
        </w:rPr>
      </w:pPr>
    </w:p>
    <w:p w:rsidR="00BE1E7A" w:rsidRDefault="00F119AD" w:rsidP="005623D6">
      <w:pPr>
        <w:rPr>
          <w:sz w:val="28"/>
          <w:szCs w:val="28"/>
        </w:rPr>
      </w:pPr>
      <w:r w:rsidRPr="0032136B">
        <w:rPr>
          <w:sz w:val="28"/>
          <w:szCs w:val="28"/>
        </w:rPr>
        <w:t xml:space="preserve">The present matter has been referred to the Tribunal by the Commission for Conciliation and Mediation under Section 69(7) of the Employment Relations Act (hereinafter referred to as “the Act”).  </w:t>
      </w:r>
      <w:r w:rsidR="00734E61">
        <w:rPr>
          <w:sz w:val="28"/>
          <w:szCs w:val="28"/>
        </w:rPr>
        <w:t xml:space="preserve">Co-Respondents No 1 and No 2 have been joined as parties with the agreement of </w:t>
      </w:r>
      <w:r w:rsidR="00B97D15">
        <w:rPr>
          <w:sz w:val="28"/>
          <w:szCs w:val="28"/>
        </w:rPr>
        <w:t xml:space="preserve">both the Disputant and Respondent’s </w:t>
      </w:r>
      <w:r w:rsidR="00CA74D6">
        <w:rPr>
          <w:sz w:val="28"/>
          <w:szCs w:val="28"/>
        </w:rPr>
        <w:t>Counsel.  A</w:t>
      </w:r>
      <w:r w:rsidR="00B97D15">
        <w:rPr>
          <w:sz w:val="28"/>
          <w:szCs w:val="28"/>
        </w:rPr>
        <w:t xml:space="preserve">ll parties were </w:t>
      </w:r>
      <w:r w:rsidR="00CA74D6">
        <w:rPr>
          <w:sz w:val="28"/>
          <w:szCs w:val="28"/>
        </w:rPr>
        <w:t xml:space="preserve">eventually </w:t>
      </w:r>
      <w:r w:rsidR="00B97D15">
        <w:rPr>
          <w:sz w:val="28"/>
          <w:szCs w:val="28"/>
        </w:rPr>
        <w:t xml:space="preserve">assisted </w:t>
      </w:r>
      <w:r w:rsidR="00CA74D6">
        <w:rPr>
          <w:sz w:val="28"/>
          <w:szCs w:val="28"/>
        </w:rPr>
        <w:t xml:space="preserve">by a legal representative </w:t>
      </w:r>
      <w:r w:rsidR="00B97D15">
        <w:rPr>
          <w:sz w:val="28"/>
          <w:szCs w:val="28"/>
        </w:rPr>
        <w:t xml:space="preserve">before us.  They have all filed a Statement of Case </w:t>
      </w:r>
      <w:r w:rsidR="000A2323">
        <w:rPr>
          <w:sz w:val="28"/>
          <w:szCs w:val="28"/>
        </w:rPr>
        <w:t xml:space="preserve">or </w:t>
      </w:r>
      <w:r w:rsidR="00B97D15">
        <w:rPr>
          <w:sz w:val="28"/>
          <w:szCs w:val="28"/>
        </w:rPr>
        <w:t xml:space="preserve">a written ‘Stand’ </w:t>
      </w:r>
      <w:r w:rsidR="000A2323">
        <w:rPr>
          <w:sz w:val="28"/>
          <w:szCs w:val="28"/>
        </w:rPr>
        <w:t xml:space="preserve">or a ‘Particulars of Claim’ (as termed by Disputant who also filed a </w:t>
      </w:r>
      <w:r w:rsidR="00353CC2">
        <w:rPr>
          <w:sz w:val="28"/>
          <w:szCs w:val="28"/>
        </w:rPr>
        <w:t>‘</w:t>
      </w:r>
      <w:r w:rsidR="000A2323">
        <w:rPr>
          <w:sz w:val="28"/>
          <w:szCs w:val="28"/>
        </w:rPr>
        <w:t>Response to Respondent Statement of Case</w:t>
      </w:r>
      <w:r w:rsidR="00353CC2">
        <w:rPr>
          <w:sz w:val="28"/>
          <w:szCs w:val="28"/>
        </w:rPr>
        <w:t>’</w:t>
      </w:r>
      <w:r w:rsidR="000A2323">
        <w:rPr>
          <w:sz w:val="28"/>
          <w:szCs w:val="28"/>
        </w:rPr>
        <w:t xml:space="preserve">) </w:t>
      </w:r>
      <w:r w:rsidR="00B97D15">
        <w:rPr>
          <w:sz w:val="28"/>
          <w:szCs w:val="28"/>
        </w:rPr>
        <w:t xml:space="preserve">in the present matter.  </w:t>
      </w:r>
      <w:r w:rsidR="00BE1E7A">
        <w:rPr>
          <w:sz w:val="28"/>
          <w:szCs w:val="28"/>
        </w:rPr>
        <w:t>The terms of reference of the dispute read as follows:</w:t>
      </w:r>
    </w:p>
    <w:p w:rsidR="00BE1E7A" w:rsidRDefault="00BE1E7A" w:rsidP="005623D6">
      <w:pPr>
        <w:rPr>
          <w:sz w:val="28"/>
          <w:szCs w:val="28"/>
        </w:rPr>
      </w:pPr>
    </w:p>
    <w:p w:rsidR="00BE1E7A" w:rsidRPr="00C5191C" w:rsidRDefault="00BE1E7A" w:rsidP="005623D6">
      <w:pPr>
        <w:rPr>
          <w:i/>
          <w:sz w:val="28"/>
          <w:szCs w:val="28"/>
        </w:rPr>
      </w:pPr>
      <w:r w:rsidRPr="00C5191C">
        <w:rPr>
          <w:i/>
          <w:sz w:val="28"/>
          <w:szCs w:val="28"/>
        </w:rPr>
        <w:t>“</w:t>
      </w:r>
      <w:r w:rsidR="00C5191C" w:rsidRPr="00C5191C">
        <w:rPr>
          <w:i/>
          <w:sz w:val="28"/>
          <w:szCs w:val="28"/>
        </w:rPr>
        <w:t>Whether</w:t>
      </w:r>
      <w:r w:rsidR="00333A4D">
        <w:rPr>
          <w:i/>
          <w:sz w:val="28"/>
          <w:szCs w:val="28"/>
        </w:rPr>
        <w:t xml:space="preserve"> the MCIA should grant me, as per para 18.9.11 and 18.9.12 of EOAC 65, (2013) incremental credits effective as from January 2013 for continuous assignment of duties as Deputy General Manager during </w:t>
      </w:r>
      <w:r w:rsidR="00333A4D">
        <w:rPr>
          <w:i/>
          <w:sz w:val="28"/>
          <w:szCs w:val="28"/>
        </w:rPr>
        <w:lastRenderedPageBreak/>
        <w:t>period 31 March 2008 to 15 Febru</w:t>
      </w:r>
      <w:r w:rsidR="00454423">
        <w:rPr>
          <w:i/>
          <w:sz w:val="28"/>
          <w:szCs w:val="28"/>
        </w:rPr>
        <w:t>a</w:t>
      </w:r>
      <w:r w:rsidR="00333A4D">
        <w:rPr>
          <w:i/>
          <w:sz w:val="28"/>
          <w:szCs w:val="28"/>
        </w:rPr>
        <w:t>ry</w:t>
      </w:r>
      <w:r w:rsidR="00454423">
        <w:rPr>
          <w:i/>
          <w:sz w:val="28"/>
          <w:szCs w:val="28"/>
        </w:rPr>
        <w:t xml:space="preserve"> 2011 at the Ex Cane Planters and Millers Arbitration and Control Board</w:t>
      </w:r>
      <w:r w:rsidR="00C5191C" w:rsidRPr="00C5191C">
        <w:rPr>
          <w:i/>
          <w:sz w:val="28"/>
          <w:szCs w:val="28"/>
        </w:rPr>
        <w:t xml:space="preserve">.”  </w:t>
      </w:r>
    </w:p>
    <w:p w:rsidR="00BE1E7A" w:rsidRDefault="00BE1E7A" w:rsidP="005623D6">
      <w:pPr>
        <w:rPr>
          <w:sz w:val="28"/>
          <w:szCs w:val="28"/>
        </w:rPr>
      </w:pPr>
    </w:p>
    <w:p w:rsidR="00EA66CE" w:rsidRDefault="00B312FE" w:rsidP="005623D6">
      <w:pPr>
        <w:rPr>
          <w:sz w:val="28"/>
          <w:szCs w:val="28"/>
        </w:rPr>
      </w:pPr>
      <w:r w:rsidRPr="00B312FE">
        <w:rPr>
          <w:sz w:val="28"/>
          <w:szCs w:val="28"/>
        </w:rPr>
        <w:t>The Disputant deposed before the Tribunal and he</w:t>
      </w:r>
      <w:r>
        <w:rPr>
          <w:sz w:val="28"/>
          <w:szCs w:val="28"/>
        </w:rPr>
        <w:t xml:space="preserve"> </w:t>
      </w:r>
      <w:r w:rsidR="008A5F40">
        <w:rPr>
          <w:sz w:val="28"/>
          <w:szCs w:val="28"/>
        </w:rPr>
        <w:t>confirmed w</w:t>
      </w:r>
      <w:r>
        <w:rPr>
          <w:sz w:val="28"/>
          <w:szCs w:val="28"/>
        </w:rPr>
        <w:t xml:space="preserve">hat he has averred in </w:t>
      </w:r>
      <w:r w:rsidR="008A5F40">
        <w:rPr>
          <w:sz w:val="28"/>
          <w:szCs w:val="28"/>
        </w:rPr>
        <w:t xml:space="preserve">‘the course of the brief’.  </w:t>
      </w:r>
      <w:r w:rsidR="00B32F05">
        <w:rPr>
          <w:sz w:val="28"/>
          <w:szCs w:val="28"/>
        </w:rPr>
        <w:t xml:space="preserve">He was assigned the duties of Deputy General Manager </w:t>
      </w:r>
      <w:r w:rsidR="001E45CB">
        <w:rPr>
          <w:sz w:val="28"/>
          <w:szCs w:val="28"/>
        </w:rPr>
        <w:t xml:space="preserve">for nearly three years at the </w:t>
      </w:r>
      <w:r w:rsidR="001E45CB" w:rsidRPr="001879DA">
        <w:rPr>
          <w:i/>
          <w:sz w:val="28"/>
          <w:szCs w:val="28"/>
        </w:rPr>
        <w:t>Cane Planters and Millers Arbitration and Control Board</w:t>
      </w:r>
      <w:r w:rsidR="001E45CB">
        <w:rPr>
          <w:sz w:val="28"/>
          <w:szCs w:val="28"/>
        </w:rPr>
        <w:t xml:space="preserve">.  </w:t>
      </w:r>
      <w:r w:rsidR="002701FB">
        <w:rPr>
          <w:sz w:val="28"/>
          <w:szCs w:val="28"/>
        </w:rPr>
        <w:t>O</w:t>
      </w:r>
      <w:r w:rsidR="001E45CB">
        <w:rPr>
          <w:sz w:val="28"/>
          <w:szCs w:val="28"/>
        </w:rPr>
        <w:t xml:space="preserve">n </w:t>
      </w:r>
      <w:r w:rsidR="002701FB">
        <w:rPr>
          <w:sz w:val="28"/>
          <w:szCs w:val="28"/>
        </w:rPr>
        <w:t xml:space="preserve">16 </w:t>
      </w:r>
      <w:r w:rsidR="001E45CB">
        <w:rPr>
          <w:sz w:val="28"/>
          <w:szCs w:val="28"/>
        </w:rPr>
        <w:t>February 2011 he was offered appointment as Deputy General Manager</w:t>
      </w:r>
      <w:r w:rsidR="008A5F40">
        <w:rPr>
          <w:sz w:val="28"/>
          <w:szCs w:val="28"/>
        </w:rPr>
        <w:t xml:space="preserve"> in a temporary capacity</w:t>
      </w:r>
      <w:r w:rsidR="002701FB">
        <w:rPr>
          <w:sz w:val="28"/>
          <w:szCs w:val="28"/>
        </w:rPr>
        <w:t xml:space="preserve">.  He was eventually </w:t>
      </w:r>
      <w:r w:rsidR="008A5F40">
        <w:rPr>
          <w:sz w:val="28"/>
          <w:szCs w:val="28"/>
        </w:rPr>
        <w:t xml:space="preserve">appointed </w:t>
      </w:r>
      <w:r w:rsidR="002701FB">
        <w:rPr>
          <w:sz w:val="28"/>
          <w:szCs w:val="28"/>
        </w:rPr>
        <w:t>in a substantive capacity in the said post as from the same date.</w:t>
      </w:r>
      <w:r w:rsidR="001E45CB">
        <w:rPr>
          <w:sz w:val="28"/>
          <w:szCs w:val="28"/>
        </w:rPr>
        <w:t xml:space="preserve"> </w:t>
      </w:r>
      <w:r w:rsidR="002701FB">
        <w:rPr>
          <w:sz w:val="28"/>
          <w:szCs w:val="28"/>
        </w:rPr>
        <w:t xml:space="preserve"> </w:t>
      </w:r>
      <w:r w:rsidR="001E45CB">
        <w:rPr>
          <w:sz w:val="28"/>
          <w:szCs w:val="28"/>
        </w:rPr>
        <w:t xml:space="preserve">The Respondent is a body corporate under the Mauritius Cane Industry Authority Act 2011 and has taken over the responsibilities and functions, and assets and liabilities of the </w:t>
      </w:r>
      <w:r w:rsidR="001E45CB" w:rsidRPr="001879DA">
        <w:rPr>
          <w:i/>
          <w:sz w:val="28"/>
          <w:szCs w:val="28"/>
        </w:rPr>
        <w:t>Cane Planters and Millers Arbitration and Control Board</w:t>
      </w:r>
      <w:r w:rsidR="001E45CB">
        <w:rPr>
          <w:sz w:val="28"/>
          <w:szCs w:val="28"/>
        </w:rPr>
        <w:t xml:space="preserve">. </w:t>
      </w:r>
      <w:r w:rsidR="00167E20">
        <w:rPr>
          <w:sz w:val="28"/>
          <w:szCs w:val="28"/>
        </w:rPr>
        <w:t xml:space="preserve">Disputant joined the Respondent on </w:t>
      </w:r>
      <w:r w:rsidR="00EA66CE">
        <w:rPr>
          <w:sz w:val="28"/>
          <w:szCs w:val="28"/>
        </w:rPr>
        <w:t>5 December 2012</w:t>
      </w:r>
      <w:r w:rsidR="001E45CB">
        <w:rPr>
          <w:sz w:val="28"/>
          <w:szCs w:val="28"/>
        </w:rPr>
        <w:t xml:space="preserve"> </w:t>
      </w:r>
      <w:r w:rsidR="00EA66CE">
        <w:rPr>
          <w:sz w:val="28"/>
          <w:szCs w:val="28"/>
        </w:rPr>
        <w:t xml:space="preserve">as Manager, Cane Payment after continuous service with the ex </w:t>
      </w:r>
      <w:r w:rsidR="00EA66CE" w:rsidRPr="001879DA">
        <w:rPr>
          <w:i/>
          <w:sz w:val="28"/>
          <w:szCs w:val="28"/>
        </w:rPr>
        <w:t>Cane Planters and Millers Arbitration and Control Board</w:t>
      </w:r>
      <w:r w:rsidR="00EA66CE">
        <w:rPr>
          <w:sz w:val="28"/>
          <w:szCs w:val="28"/>
        </w:rPr>
        <w:t xml:space="preserve">.  Disputant averred that there is little difference between the duties of Deputy General Manager, </w:t>
      </w:r>
      <w:r w:rsidR="00EA66CE" w:rsidRPr="001879DA">
        <w:rPr>
          <w:i/>
          <w:sz w:val="28"/>
          <w:szCs w:val="28"/>
        </w:rPr>
        <w:t>Cane Planters and Millers Arbitration and Control Board</w:t>
      </w:r>
      <w:r w:rsidR="001E45CB">
        <w:rPr>
          <w:sz w:val="28"/>
          <w:szCs w:val="28"/>
        </w:rPr>
        <w:t xml:space="preserve"> </w:t>
      </w:r>
      <w:r w:rsidR="00EA66CE">
        <w:rPr>
          <w:sz w:val="28"/>
          <w:szCs w:val="28"/>
        </w:rPr>
        <w:t xml:space="preserve">and those of Manager, Cane Payment at the Respondent.  </w:t>
      </w:r>
    </w:p>
    <w:p w:rsidR="00EA66CE" w:rsidRDefault="00EA66CE" w:rsidP="005623D6">
      <w:pPr>
        <w:rPr>
          <w:sz w:val="28"/>
          <w:szCs w:val="28"/>
        </w:rPr>
      </w:pPr>
    </w:p>
    <w:p w:rsidR="00737717" w:rsidRPr="00B312FE" w:rsidRDefault="00EA66CE" w:rsidP="005623D6">
      <w:pPr>
        <w:rPr>
          <w:sz w:val="28"/>
          <w:szCs w:val="28"/>
        </w:rPr>
      </w:pPr>
      <w:r>
        <w:rPr>
          <w:sz w:val="28"/>
          <w:szCs w:val="28"/>
        </w:rPr>
        <w:t>Disputant a</w:t>
      </w:r>
      <w:r w:rsidR="002701FB">
        <w:rPr>
          <w:sz w:val="28"/>
          <w:szCs w:val="28"/>
        </w:rPr>
        <w:t>dded</w:t>
      </w:r>
      <w:r>
        <w:rPr>
          <w:sz w:val="28"/>
          <w:szCs w:val="28"/>
        </w:rPr>
        <w:t xml:space="preserve"> that Recommendation 65 of Errors, Omissions and Anomalies Committee </w:t>
      </w:r>
      <w:r w:rsidR="00E8090A">
        <w:rPr>
          <w:sz w:val="28"/>
          <w:szCs w:val="28"/>
        </w:rPr>
        <w:t xml:space="preserve">(EOAC) </w:t>
      </w:r>
      <w:r>
        <w:rPr>
          <w:sz w:val="28"/>
          <w:szCs w:val="28"/>
        </w:rPr>
        <w:t>Report 2013</w:t>
      </w:r>
      <w:r w:rsidR="00B32F05">
        <w:rPr>
          <w:sz w:val="28"/>
          <w:szCs w:val="28"/>
        </w:rPr>
        <w:t xml:space="preserve"> </w:t>
      </w:r>
      <w:r>
        <w:rPr>
          <w:sz w:val="28"/>
          <w:szCs w:val="28"/>
        </w:rPr>
        <w:t xml:space="preserve">applies to his case and that he should be </w:t>
      </w:r>
      <w:r w:rsidR="002C1F32">
        <w:rPr>
          <w:sz w:val="28"/>
          <w:szCs w:val="28"/>
        </w:rPr>
        <w:t xml:space="preserve">granted incremental credits for continuous assignment of duties as Deputy General Manager during the period March 2008 to February 2011.  </w:t>
      </w:r>
    </w:p>
    <w:p w:rsidR="008E7AA3" w:rsidRDefault="008E7AA3" w:rsidP="005623D6">
      <w:pPr>
        <w:rPr>
          <w:b/>
          <w:sz w:val="28"/>
          <w:szCs w:val="28"/>
        </w:rPr>
      </w:pPr>
    </w:p>
    <w:p w:rsidR="002C1F32" w:rsidRDefault="00BB49D3" w:rsidP="005623D6">
      <w:pPr>
        <w:rPr>
          <w:sz w:val="28"/>
          <w:szCs w:val="28"/>
        </w:rPr>
      </w:pPr>
      <w:r w:rsidRPr="00BB49D3">
        <w:rPr>
          <w:sz w:val="28"/>
          <w:szCs w:val="28"/>
        </w:rPr>
        <w:t xml:space="preserve">In cross-examination, </w:t>
      </w:r>
      <w:r>
        <w:rPr>
          <w:sz w:val="28"/>
          <w:szCs w:val="28"/>
        </w:rPr>
        <w:t xml:space="preserve">Disputant agreed that there was no provision for the post of Deputy General Manager on the establishment of Respondent.  </w:t>
      </w:r>
      <w:r w:rsidR="00E8090A">
        <w:rPr>
          <w:sz w:val="28"/>
          <w:szCs w:val="28"/>
        </w:rPr>
        <w:t>However, he stated that the</w:t>
      </w:r>
      <w:r w:rsidR="002701FB">
        <w:rPr>
          <w:sz w:val="28"/>
          <w:szCs w:val="28"/>
        </w:rPr>
        <w:t xml:space="preserve"> post of Manager, Cane Payment</w:t>
      </w:r>
      <w:r w:rsidR="00E8090A">
        <w:rPr>
          <w:sz w:val="28"/>
          <w:szCs w:val="28"/>
        </w:rPr>
        <w:t xml:space="preserve"> was an equivalent post.  Respondent informed him that Respondent had been advised that his case does not fall within Recommendation 65 of EOAC Report 2013.  He would have been qualified for the said incremental credits </w:t>
      </w:r>
      <w:r w:rsidR="002701FB">
        <w:rPr>
          <w:sz w:val="28"/>
          <w:szCs w:val="28"/>
        </w:rPr>
        <w:t xml:space="preserve">only </w:t>
      </w:r>
      <w:r w:rsidR="00E8090A">
        <w:rPr>
          <w:sz w:val="28"/>
          <w:szCs w:val="28"/>
        </w:rPr>
        <w:t xml:space="preserve">if he had continued as Deputy General Manager at the ex </w:t>
      </w:r>
      <w:r w:rsidR="00E8090A" w:rsidRPr="001879DA">
        <w:rPr>
          <w:i/>
          <w:sz w:val="28"/>
          <w:szCs w:val="28"/>
        </w:rPr>
        <w:t>Cane Planters and Millers Arbitration and Control Board</w:t>
      </w:r>
      <w:r w:rsidR="00E8090A">
        <w:rPr>
          <w:sz w:val="28"/>
          <w:szCs w:val="28"/>
        </w:rPr>
        <w:t xml:space="preserve">.  He however insisted that he was still qualified for the incremental credits and did not agree that the recommendation applies for persons still serving in the same grade and organization.  </w:t>
      </w:r>
      <w:r w:rsidR="008F20B8">
        <w:rPr>
          <w:sz w:val="28"/>
          <w:szCs w:val="28"/>
        </w:rPr>
        <w:t xml:space="preserve">Disputant averred that </w:t>
      </w:r>
      <w:r w:rsidR="0044577D">
        <w:rPr>
          <w:sz w:val="28"/>
          <w:szCs w:val="28"/>
        </w:rPr>
        <w:t xml:space="preserve">in the light </w:t>
      </w:r>
      <w:r w:rsidR="008F20B8">
        <w:rPr>
          <w:sz w:val="28"/>
          <w:szCs w:val="28"/>
        </w:rPr>
        <w:t xml:space="preserve">of the Memorandum of Understanding (MOU) (signed </w:t>
      </w:r>
      <w:r w:rsidR="002701FB">
        <w:rPr>
          <w:sz w:val="28"/>
          <w:szCs w:val="28"/>
        </w:rPr>
        <w:t>among</w:t>
      </w:r>
      <w:r w:rsidR="008F20B8">
        <w:rPr>
          <w:sz w:val="28"/>
          <w:szCs w:val="28"/>
        </w:rPr>
        <w:t xml:space="preserve"> the </w:t>
      </w:r>
      <w:r w:rsidR="002701FB">
        <w:rPr>
          <w:sz w:val="28"/>
          <w:szCs w:val="28"/>
        </w:rPr>
        <w:t xml:space="preserve">relevant </w:t>
      </w:r>
      <w:r w:rsidR="008F20B8">
        <w:rPr>
          <w:sz w:val="28"/>
          <w:szCs w:val="28"/>
        </w:rPr>
        <w:t>Ministry</w:t>
      </w:r>
      <w:r w:rsidR="002701FB">
        <w:rPr>
          <w:sz w:val="28"/>
          <w:szCs w:val="28"/>
        </w:rPr>
        <w:t>, Respondent</w:t>
      </w:r>
      <w:r w:rsidR="008F20B8">
        <w:rPr>
          <w:sz w:val="28"/>
          <w:szCs w:val="28"/>
        </w:rPr>
        <w:t xml:space="preserve"> and trade unions) he could not be worse off</w:t>
      </w:r>
      <w:r w:rsidR="0044577D">
        <w:rPr>
          <w:sz w:val="28"/>
          <w:szCs w:val="28"/>
        </w:rPr>
        <w:t>.  He suggested that prior to 5 December 2012 he was eligible for the</w:t>
      </w:r>
      <w:r w:rsidR="008F20B8">
        <w:rPr>
          <w:sz w:val="28"/>
          <w:szCs w:val="28"/>
        </w:rPr>
        <w:t xml:space="preserve"> </w:t>
      </w:r>
      <w:r w:rsidR="0044577D">
        <w:rPr>
          <w:sz w:val="28"/>
          <w:szCs w:val="28"/>
        </w:rPr>
        <w:t xml:space="preserve">increments and that his salary should be adjusted hypothetically.  </w:t>
      </w:r>
    </w:p>
    <w:p w:rsidR="00AC6792" w:rsidRDefault="00AC6792" w:rsidP="005623D6">
      <w:pPr>
        <w:rPr>
          <w:sz w:val="28"/>
          <w:szCs w:val="28"/>
        </w:rPr>
      </w:pPr>
    </w:p>
    <w:p w:rsidR="00690CFD" w:rsidRDefault="00A8451C" w:rsidP="005623D6">
      <w:pPr>
        <w:rPr>
          <w:sz w:val="28"/>
          <w:szCs w:val="28"/>
        </w:rPr>
      </w:pPr>
      <w:r>
        <w:rPr>
          <w:sz w:val="28"/>
          <w:szCs w:val="28"/>
        </w:rPr>
        <w:t>Mr Santbak</w:t>
      </w:r>
      <w:r w:rsidR="000C28AD">
        <w:rPr>
          <w:sz w:val="28"/>
          <w:szCs w:val="28"/>
        </w:rPr>
        <w:t>shing, t</w:t>
      </w:r>
      <w:r w:rsidR="007A5F5C">
        <w:rPr>
          <w:sz w:val="28"/>
          <w:szCs w:val="28"/>
        </w:rPr>
        <w:t>he Human Resource Manager of Respondent then deposed and he s</w:t>
      </w:r>
      <w:r w:rsidR="00690CFD">
        <w:rPr>
          <w:sz w:val="28"/>
          <w:szCs w:val="28"/>
        </w:rPr>
        <w:t xml:space="preserve">olemnly affirmed to the correctness of the Statement of Case of Respondent.  He stated that the proper parties are now before the Tribunal.  In cross-examination, he stated that the Respondent sought advice on the matter through Co-Respondent No 2.  He also deposed on differences between the ex </w:t>
      </w:r>
      <w:r w:rsidR="00690CFD" w:rsidRPr="001879DA">
        <w:rPr>
          <w:i/>
          <w:sz w:val="28"/>
          <w:szCs w:val="28"/>
        </w:rPr>
        <w:t>Cane Planters and Millers Arbitration and Control Board</w:t>
      </w:r>
      <w:r w:rsidR="00690CFD">
        <w:rPr>
          <w:sz w:val="28"/>
          <w:szCs w:val="28"/>
        </w:rPr>
        <w:t xml:space="preserve"> and the Respondent.  </w:t>
      </w:r>
    </w:p>
    <w:p w:rsidR="00690CFD" w:rsidRDefault="00690CFD" w:rsidP="005623D6">
      <w:pPr>
        <w:rPr>
          <w:sz w:val="28"/>
          <w:szCs w:val="28"/>
        </w:rPr>
      </w:pPr>
    </w:p>
    <w:p w:rsidR="00AC6792" w:rsidRPr="00BB49D3" w:rsidRDefault="000C28AD" w:rsidP="005623D6">
      <w:pPr>
        <w:rPr>
          <w:sz w:val="28"/>
          <w:szCs w:val="28"/>
        </w:rPr>
      </w:pPr>
      <w:r>
        <w:rPr>
          <w:sz w:val="28"/>
          <w:szCs w:val="28"/>
        </w:rPr>
        <w:t>Mr Nagamah, t</w:t>
      </w:r>
      <w:r w:rsidR="00690CFD">
        <w:rPr>
          <w:sz w:val="28"/>
          <w:szCs w:val="28"/>
        </w:rPr>
        <w:t>he acting Deputy Director of Co-Respondent No 1 also deposed before the Tribunal</w:t>
      </w:r>
      <w:r w:rsidR="00FF5376">
        <w:rPr>
          <w:sz w:val="28"/>
          <w:szCs w:val="28"/>
        </w:rPr>
        <w:t>.  H</w:t>
      </w:r>
      <w:r w:rsidR="00690CFD">
        <w:rPr>
          <w:sz w:val="28"/>
          <w:szCs w:val="28"/>
        </w:rPr>
        <w:t xml:space="preserve">e </w:t>
      </w:r>
      <w:r w:rsidR="00FF5376">
        <w:rPr>
          <w:sz w:val="28"/>
          <w:szCs w:val="28"/>
        </w:rPr>
        <w:t>stated that the salary of Disputant should have been adjusted hypothetically under paragraph 18.9.12 of Recommendation 65 of EOAC Report 20</w:t>
      </w:r>
      <w:r>
        <w:rPr>
          <w:sz w:val="28"/>
          <w:szCs w:val="28"/>
        </w:rPr>
        <w:t>1</w:t>
      </w:r>
      <w:r w:rsidR="00FF5376">
        <w:rPr>
          <w:sz w:val="28"/>
          <w:szCs w:val="28"/>
        </w:rPr>
        <w:t>3</w:t>
      </w:r>
      <w:r w:rsidR="00690CFD">
        <w:rPr>
          <w:sz w:val="28"/>
          <w:szCs w:val="28"/>
        </w:rPr>
        <w:t xml:space="preserve"> </w:t>
      </w:r>
      <w:r w:rsidR="00FF5376">
        <w:rPr>
          <w:sz w:val="28"/>
          <w:szCs w:val="28"/>
        </w:rPr>
        <w:t>but however at the date of implementation of th</w:t>
      </w:r>
      <w:r>
        <w:rPr>
          <w:sz w:val="28"/>
          <w:szCs w:val="28"/>
        </w:rPr>
        <w:t>at report</w:t>
      </w:r>
      <w:r w:rsidR="00FF5376">
        <w:rPr>
          <w:sz w:val="28"/>
          <w:szCs w:val="28"/>
        </w:rPr>
        <w:t>, the Disputant was no</w:t>
      </w:r>
      <w:r>
        <w:rPr>
          <w:sz w:val="28"/>
          <w:szCs w:val="28"/>
        </w:rPr>
        <w:t xml:space="preserve"> more</w:t>
      </w:r>
      <w:r w:rsidR="00FF5376">
        <w:rPr>
          <w:sz w:val="28"/>
          <w:szCs w:val="28"/>
        </w:rPr>
        <w:t xml:space="preserve"> in the </w:t>
      </w:r>
      <w:r>
        <w:rPr>
          <w:sz w:val="28"/>
          <w:szCs w:val="28"/>
        </w:rPr>
        <w:t xml:space="preserve">same capacity, that is, </w:t>
      </w:r>
      <w:r w:rsidR="00FF5376">
        <w:rPr>
          <w:sz w:val="28"/>
          <w:szCs w:val="28"/>
        </w:rPr>
        <w:t>Deputy General Manager.</w:t>
      </w:r>
      <w:r w:rsidR="00690CFD">
        <w:rPr>
          <w:sz w:val="28"/>
          <w:szCs w:val="28"/>
        </w:rPr>
        <w:t xml:space="preserve"> </w:t>
      </w:r>
      <w:r>
        <w:rPr>
          <w:sz w:val="28"/>
          <w:szCs w:val="28"/>
        </w:rPr>
        <w:t xml:space="preserve"> Also, t</w:t>
      </w:r>
      <w:r w:rsidR="00FF5376">
        <w:rPr>
          <w:sz w:val="28"/>
          <w:szCs w:val="28"/>
        </w:rPr>
        <w:t xml:space="preserve">he </w:t>
      </w:r>
      <w:r w:rsidR="00FF5376" w:rsidRPr="00A65D5E">
        <w:rPr>
          <w:i/>
          <w:sz w:val="28"/>
          <w:szCs w:val="28"/>
        </w:rPr>
        <w:t>Cane Planters and Millers Arbitration and Control Board</w:t>
      </w:r>
      <w:r w:rsidR="00FF5376">
        <w:rPr>
          <w:sz w:val="28"/>
          <w:szCs w:val="28"/>
        </w:rPr>
        <w:t xml:space="preserve"> </w:t>
      </w:r>
      <w:r>
        <w:rPr>
          <w:sz w:val="28"/>
          <w:szCs w:val="28"/>
        </w:rPr>
        <w:t>was</w:t>
      </w:r>
      <w:r w:rsidR="00FF5376">
        <w:rPr>
          <w:sz w:val="28"/>
          <w:szCs w:val="28"/>
        </w:rPr>
        <w:t xml:space="preserve"> al</w:t>
      </w:r>
      <w:r>
        <w:rPr>
          <w:sz w:val="28"/>
          <w:szCs w:val="28"/>
        </w:rPr>
        <w:t xml:space="preserve">ready a defunct organisation.  </w:t>
      </w:r>
      <w:r w:rsidR="00FF5376">
        <w:rPr>
          <w:sz w:val="28"/>
          <w:szCs w:val="28"/>
        </w:rPr>
        <w:t xml:space="preserve">  For Co-Respondent No 1, there were thus two different organi</w:t>
      </w:r>
      <w:r w:rsidR="00E45D61">
        <w:rPr>
          <w:sz w:val="28"/>
          <w:szCs w:val="28"/>
        </w:rPr>
        <w:t>s</w:t>
      </w:r>
      <w:r w:rsidR="00FF5376">
        <w:rPr>
          <w:sz w:val="28"/>
          <w:szCs w:val="28"/>
        </w:rPr>
        <w:t xml:space="preserve">ations and two different </w:t>
      </w:r>
      <w:r>
        <w:rPr>
          <w:sz w:val="28"/>
          <w:szCs w:val="28"/>
        </w:rPr>
        <w:t>grade appellations</w:t>
      </w:r>
      <w:r w:rsidR="00FF5376">
        <w:rPr>
          <w:sz w:val="28"/>
          <w:szCs w:val="28"/>
        </w:rPr>
        <w:t>.</w:t>
      </w:r>
      <w:r w:rsidR="00922B89">
        <w:rPr>
          <w:sz w:val="28"/>
          <w:szCs w:val="28"/>
        </w:rPr>
        <w:t xml:space="preserve"> </w:t>
      </w:r>
      <w:r w:rsidR="007A5F5C">
        <w:rPr>
          <w:sz w:val="28"/>
          <w:szCs w:val="28"/>
        </w:rPr>
        <w:t xml:space="preserve"> </w:t>
      </w:r>
    </w:p>
    <w:p w:rsidR="00F00A5F" w:rsidRDefault="00F00A5F" w:rsidP="005623D6">
      <w:pPr>
        <w:rPr>
          <w:b/>
          <w:sz w:val="28"/>
          <w:szCs w:val="28"/>
        </w:rPr>
      </w:pPr>
    </w:p>
    <w:p w:rsidR="008E7AA3" w:rsidRDefault="00FF5376" w:rsidP="005623D6">
      <w:pPr>
        <w:rPr>
          <w:sz w:val="28"/>
          <w:szCs w:val="28"/>
        </w:rPr>
      </w:pPr>
      <w:r w:rsidRPr="00FF5376">
        <w:rPr>
          <w:sz w:val="28"/>
          <w:szCs w:val="28"/>
        </w:rPr>
        <w:t xml:space="preserve">In cross-examination, </w:t>
      </w:r>
      <w:r w:rsidR="00855154">
        <w:rPr>
          <w:sz w:val="28"/>
          <w:szCs w:val="28"/>
        </w:rPr>
        <w:t xml:space="preserve">he </w:t>
      </w:r>
      <w:r w:rsidR="00E45D61">
        <w:rPr>
          <w:sz w:val="28"/>
          <w:szCs w:val="28"/>
        </w:rPr>
        <w:t xml:space="preserve">stated that he could not depose in relation to duties under the two appellations.  </w:t>
      </w:r>
    </w:p>
    <w:p w:rsidR="00FF5376" w:rsidRDefault="00FF5376" w:rsidP="005623D6">
      <w:pPr>
        <w:rPr>
          <w:sz w:val="28"/>
          <w:szCs w:val="28"/>
        </w:rPr>
      </w:pPr>
    </w:p>
    <w:p w:rsidR="00FF5376" w:rsidRDefault="008A4802" w:rsidP="005623D6">
      <w:pPr>
        <w:rPr>
          <w:sz w:val="28"/>
          <w:szCs w:val="28"/>
        </w:rPr>
      </w:pPr>
      <w:r>
        <w:rPr>
          <w:sz w:val="28"/>
          <w:szCs w:val="28"/>
        </w:rPr>
        <w:t>Mr Kurrimbux, Assistant Manager, Human Resource</w:t>
      </w:r>
      <w:r w:rsidR="00353CC2">
        <w:rPr>
          <w:sz w:val="28"/>
          <w:szCs w:val="28"/>
        </w:rPr>
        <w:t>,</w:t>
      </w:r>
      <w:r>
        <w:rPr>
          <w:sz w:val="28"/>
          <w:szCs w:val="28"/>
        </w:rPr>
        <w:t xml:space="preserve"> at </w:t>
      </w:r>
      <w:r w:rsidR="0099143A">
        <w:rPr>
          <w:sz w:val="28"/>
          <w:szCs w:val="28"/>
        </w:rPr>
        <w:t xml:space="preserve">Co-Respondent No 2 also deposed before the Tribunal and he confirmed the </w:t>
      </w:r>
      <w:r>
        <w:rPr>
          <w:sz w:val="28"/>
          <w:szCs w:val="28"/>
        </w:rPr>
        <w:t>contents of the “S</w:t>
      </w:r>
      <w:r w:rsidR="0099143A">
        <w:rPr>
          <w:sz w:val="28"/>
          <w:szCs w:val="28"/>
        </w:rPr>
        <w:t>tand</w:t>
      </w:r>
      <w:r>
        <w:rPr>
          <w:sz w:val="28"/>
          <w:szCs w:val="28"/>
        </w:rPr>
        <w:t>”</w:t>
      </w:r>
      <w:r w:rsidR="0099143A">
        <w:rPr>
          <w:sz w:val="28"/>
          <w:szCs w:val="28"/>
        </w:rPr>
        <w:t xml:space="preserve"> of Co-Respondent No 2.</w:t>
      </w:r>
      <w:r w:rsidR="00727D02">
        <w:rPr>
          <w:sz w:val="28"/>
          <w:szCs w:val="28"/>
        </w:rPr>
        <w:t xml:space="preserve"> </w:t>
      </w:r>
    </w:p>
    <w:p w:rsidR="008A4802" w:rsidRDefault="008A4802" w:rsidP="005623D6">
      <w:pPr>
        <w:rPr>
          <w:sz w:val="28"/>
          <w:szCs w:val="28"/>
        </w:rPr>
      </w:pPr>
    </w:p>
    <w:p w:rsidR="00FF5376" w:rsidRDefault="0099143A" w:rsidP="008A4802">
      <w:pPr>
        <w:rPr>
          <w:sz w:val="28"/>
          <w:szCs w:val="28"/>
        </w:rPr>
      </w:pPr>
      <w:r>
        <w:rPr>
          <w:sz w:val="28"/>
          <w:szCs w:val="28"/>
        </w:rPr>
        <w:t xml:space="preserve">The Tribunal has examined all the evidence on record including the submissions </w:t>
      </w:r>
      <w:r w:rsidR="008A4802">
        <w:rPr>
          <w:sz w:val="28"/>
          <w:szCs w:val="28"/>
        </w:rPr>
        <w:t>of</w:t>
      </w:r>
      <w:r>
        <w:rPr>
          <w:sz w:val="28"/>
          <w:szCs w:val="28"/>
        </w:rPr>
        <w:t xml:space="preserve"> all counsel and attorney-at-law appearing for the parties.</w:t>
      </w:r>
      <w:r w:rsidR="00B97D15">
        <w:rPr>
          <w:sz w:val="28"/>
          <w:szCs w:val="28"/>
        </w:rPr>
        <w:t xml:space="preserve"> </w:t>
      </w:r>
    </w:p>
    <w:p w:rsidR="0006367A" w:rsidRDefault="0006367A" w:rsidP="008A4802">
      <w:pPr>
        <w:rPr>
          <w:sz w:val="28"/>
          <w:szCs w:val="28"/>
        </w:rPr>
      </w:pPr>
      <w:r>
        <w:rPr>
          <w:sz w:val="28"/>
          <w:szCs w:val="28"/>
        </w:rPr>
        <w:t xml:space="preserve">Paragraphs 18.9.11 and 18.9.12 (under Recommendation EOAC 65) of the </w:t>
      </w:r>
      <w:r w:rsidRPr="00B47A1B">
        <w:rPr>
          <w:sz w:val="28"/>
          <w:szCs w:val="28"/>
        </w:rPr>
        <w:t xml:space="preserve">EOAC </w:t>
      </w:r>
      <w:r>
        <w:rPr>
          <w:sz w:val="28"/>
          <w:szCs w:val="28"/>
        </w:rPr>
        <w:t>Report 2013 provide as follows:</w:t>
      </w:r>
    </w:p>
    <w:p w:rsidR="0006367A" w:rsidRDefault="0006367A" w:rsidP="005623D6">
      <w:pPr>
        <w:rPr>
          <w:sz w:val="28"/>
          <w:szCs w:val="28"/>
        </w:rPr>
      </w:pPr>
    </w:p>
    <w:p w:rsidR="006E4CB8" w:rsidRPr="006E4CB8" w:rsidRDefault="006E4CB8" w:rsidP="006E4CB8">
      <w:pPr>
        <w:pStyle w:val="NoSpacing"/>
        <w:jc w:val="both"/>
        <w:rPr>
          <w:rFonts w:ascii="Arial" w:hAnsi="Arial" w:cs="Arial"/>
          <w:b/>
          <w:i/>
          <w:sz w:val="28"/>
          <w:szCs w:val="28"/>
        </w:rPr>
      </w:pPr>
      <w:r w:rsidRPr="006E4CB8">
        <w:rPr>
          <w:rFonts w:ascii="Arial" w:hAnsi="Arial" w:cs="Arial"/>
          <w:b/>
          <w:i/>
          <w:sz w:val="28"/>
          <w:szCs w:val="28"/>
        </w:rPr>
        <w:t>Recommendation EOAC 65</w:t>
      </w:r>
    </w:p>
    <w:p w:rsidR="006E4CB8" w:rsidRDefault="006E4CB8" w:rsidP="006E4CB8">
      <w:pPr>
        <w:pStyle w:val="NoSpacing"/>
        <w:ind w:left="1440" w:hanging="1440"/>
        <w:jc w:val="both"/>
        <w:rPr>
          <w:rFonts w:ascii="Arial" w:hAnsi="Arial" w:cs="Arial"/>
          <w:i/>
          <w:sz w:val="28"/>
          <w:szCs w:val="28"/>
        </w:rPr>
      </w:pPr>
    </w:p>
    <w:p w:rsidR="006E4CB8" w:rsidRPr="006E4CB8" w:rsidRDefault="006E4CB8" w:rsidP="006E4CB8">
      <w:pPr>
        <w:pStyle w:val="NoSpacing"/>
        <w:ind w:left="1440" w:hanging="1440"/>
        <w:jc w:val="both"/>
        <w:rPr>
          <w:rFonts w:ascii="Arial" w:hAnsi="Arial" w:cs="Arial"/>
          <w:i/>
          <w:sz w:val="28"/>
          <w:szCs w:val="28"/>
        </w:rPr>
      </w:pPr>
      <w:r w:rsidRPr="006E4CB8">
        <w:rPr>
          <w:rFonts w:ascii="Arial" w:hAnsi="Arial" w:cs="Arial"/>
          <w:i/>
          <w:sz w:val="28"/>
          <w:szCs w:val="28"/>
        </w:rPr>
        <w:t>18.9.11</w:t>
      </w:r>
      <w:r w:rsidRPr="006E4CB8">
        <w:rPr>
          <w:rFonts w:ascii="Arial" w:hAnsi="Arial" w:cs="Arial"/>
          <w:i/>
          <w:sz w:val="28"/>
          <w:szCs w:val="28"/>
        </w:rPr>
        <w:tab/>
        <w:t>The Committee recommends that, where an officer has been appointed to act/assigned duties in a higher office and is subsequently appointed to the same office after a selection exercise and his appointment takes effect as from the date of assumption of duty, the officer should be granted one incremental credit for each completed year of actingship/assignment of duties provided that:</w:t>
      </w:r>
    </w:p>
    <w:p w:rsidR="006E4CB8" w:rsidRPr="006E4CB8" w:rsidRDefault="006E4CB8" w:rsidP="006E4CB8">
      <w:pPr>
        <w:pStyle w:val="NoSpacing"/>
        <w:jc w:val="both"/>
        <w:rPr>
          <w:rFonts w:ascii="Arial" w:hAnsi="Arial" w:cs="Arial"/>
          <w:i/>
          <w:sz w:val="28"/>
          <w:szCs w:val="28"/>
        </w:rPr>
      </w:pPr>
    </w:p>
    <w:p w:rsidR="006E4CB8" w:rsidRPr="006E4CB8" w:rsidRDefault="006E4CB8" w:rsidP="006E4CB8">
      <w:pPr>
        <w:pStyle w:val="NoSpacing"/>
        <w:jc w:val="both"/>
        <w:rPr>
          <w:rFonts w:ascii="Arial" w:hAnsi="Arial" w:cs="Arial"/>
          <w:i/>
          <w:sz w:val="28"/>
          <w:szCs w:val="28"/>
        </w:rPr>
      </w:pPr>
      <w:r w:rsidRPr="006E4CB8">
        <w:rPr>
          <w:rFonts w:ascii="Arial" w:hAnsi="Arial" w:cs="Arial"/>
          <w:i/>
          <w:sz w:val="28"/>
          <w:szCs w:val="28"/>
        </w:rPr>
        <w:tab/>
        <w:t>(a)</w:t>
      </w:r>
      <w:r w:rsidRPr="006E4CB8">
        <w:rPr>
          <w:rFonts w:ascii="Arial" w:hAnsi="Arial" w:cs="Arial"/>
          <w:i/>
          <w:sz w:val="28"/>
          <w:szCs w:val="28"/>
        </w:rPr>
        <w:tab/>
        <w:t>such actingship/assignment of duties is continuous;</w:t>
      </w:r>
    </w:p>
    <w:p w:rsidR="006E4CB8" w:rsidRPr="006E4CB8" w:rsidRDefault="006E4CB8" w:rsidP="006E4CB8">
      <w:pPr>
        <w:pStyle w:val="NoSpacing"/>
        <w:jc w:val="both"/>
        <w:rPr>
          <w:rFonts w:ascii="Arial" w:hAnsi="Arial" w:cs="Arial"/>
          <w:i/>
          <w:sz w:val="28"/>
          <w:szCs w:val="28"/>
        </w:rPr>
      </w:pPr>
    </w:p>
    <w:p w:rsidR="006E4CB8" w:rsidRPr="006E4CB8" w:rsidRDefault="006E4CB8" w:rsidP="006E4CB8">
      <w:pPr>
        <w:pStyle w:val="NoSpacing"/>
        <w:ind w:left="1440" w:hanging="720"/>
        <w:jc w:val="both"/>
        <w:rPr>
          <w:rFonts w:ascii="Arial" w:hAnsi="Arial" w:cs="Arial"/>
          <w:i/>
          <w:sz w:val="28"/>
          <w:szCs w:val="28"/>
        </w:rPr>
      </w:pPr>
      <w:r w:rsidRPr="006E4CB8">
        <w:rPr>
          <w:rFonts w:ascii="Arial" w:hAnsi="Arial" w:cs="Arial"/>
          <w:i/>
          <w:sz w:val="28"/>
          <w:szCs w:val="28"/>
        </w:rPr>
        <w:t xml:space="preserve">(b) </w:t>
      </w:r>
      <w:r w:rsidRPr="006E4CB8">
        <w:rPr>
          <w:rFonts w:ascii="Arial" w:hAnsi="Arial" w:cs="Arial"/>
          <w:i/>
          <w:sz w:val="28"/>
          <w:szCs w:val="28"/>
        </w:rPr>
        <w:tab/>
        <w:t>the adjusted salary is not higher than what the officer would have drawn had he been appointed in a substantive capacity on the date he was appointed to act/assigned higher duties; and</w:t>
      </w:r>
    </w:p>
    <w:p w:rsidR="006E4CB8" w:rsidRPr="006E4CB8" w:rsidRDefault="006E4CB8" w:rsidP="006E4CB8">
      <w:pPr>
        <w:pStyle w:val="NoSpacing"/>
        <w:jc w:val="both"/>
        <w:rPr>
          <w:rFonts w:ascii="Arial" w:hAnsi="Arial" w:cs="Arial"/>
          <w:i/>
          <w:sz w:val="28"/>
          <w:szCs w:val="28"/>
        </w:rPr>
      </w:pPr>
    </w:p>
    <w:p w:rsidR="006E4CB8" w:rsidRPr="006E4CB8" w:rsidRDefault="006E4CB8" w:rsidP="006E4CB8">
      <w:pPr>
        <w:pStyle w:val="NoSpacing"/>
        <w:ind w:left="1440" w:hanging="720"/>
        <w:jc w:val="both"/>
        <w:rPr>
          <w:rFonts w:ascii="Arial" w:hAnsi="Arial" w:cs="Arial"/>
          <w:i/>
          <w:sz w:val="28"/>
          <w:szCs w:val="28"/>
        </w:rPr>
      </w:pPr>
      <w:r w:rsidRPr="006E4CB8">
        <w:rPr>
          <w:rFonts w:ascii="Arial" w:hAnsi="Arial" w:cs="Arial"/>
          <w:i/>
          <w:sz w:val="28"/>
          <w:szCs w:val="28"/>
        </w:rPr>
        <w:t>(c)</w:t>
      </w:r>
      <w:r w:rsidRPr="006E4CB8">
        <w:rPr>
          <w:rFonts w:ascii="Arial" w:hAnsi="Arial" w:cs="Arial"/>
          <w:i/>
          <w:sz w:val="28"/>
          <w:szCs w:val="28"/>
        </w:rPr>
        <w:tab/>
        <w:t>such incremental credit is payable as from the date the officer is appointed substantively in the post.</w:t>
      </w:r>
    </w:p>
    <w:p w:rsidR="006E4CB8" w:rsidRPr="006E4CB8" w:rsidRDefault="006E4CB8" w:rsidP="006E4CB8">
      <w:pPr>
        <w:pStyle w:val="NoSpacing"/>
        <w:jc w:val="both"/>
        <w:rPr>
          <w:rFonts w:ascii="Arial" w:hAnsi="Arial" w:cs="Arial"/>
          <w:i/>
          <w:sz w:val="28"/>
          <w:szCs w:val="28"/>
        </w:rPr>
      </w:pPr>
    </w:p>
    <w:p w:rsidR="006E4CB8" w:rsidRPr="006E4CB8" w:rsidRDefault="006E4CB8" w:rsidP="006E4CB8">
      <w:pPr>
        <w:pStyle w:val="NoSpacing"/>
        <w:ind w:left="1440" w:hanging="1440"/>
        <w:jc w:val="both"/>
        <w:rPr>
          <w:rFonts w:ascii="Arial" w:hAnsi="Arial" w:cs="Arial"/>
          <w:i/>
          <w:sz w:val="28"/>
          <w:szCs w:val="28"/>
        </w:rPr>
      </w:pPr>
      <w:r w:rsidRPr="006E4CB8">
        <w:rPr>
          <w:rFonts w:ascii="Arial" w:hAnsi="Arial" w:cs="Arial"/>
          <w:i/>
          <w:sz w:val="28"/>
          <w:szCs w:val="28"/>
        </w:rPr>
        <w:t>18.9.12</w:t>
      </w:r>
      <w:r w:rsidRPr="006E4CB8">
        <w:rPr>
          <w:rFonts w:ascii="Arial" w:hAnsi="Arial" w:cs="Arial"/>
          <w:i/>
          <w:sz w:val="28"/>
          <w:szCs w:val="28"/>
        </w:rPr>
        <w:tab/>
        <w:t>The Committee further recommends that the salary of officers falling in a similar situation prior to the date of implementation of this Report, should be adjusted hypothetically.</w:t>
      </w:r>
    </w:p>
    <w:p w:rsidR="006E4CB8" w:rsidRPr="006E4CB8" w:rsidRDefault="006E4CB8" w:rsidP="006E4CB8">
      <w:pPr>
        <w:pStyle w:val="NoSpacing"/>
        <w:jc w:val="both"/>
        <w:rPr>
          <w:rFonts w:ascii="Arial" w:hAnsi="Arial" w:cs="Arial"/>
          <w:i/>
          <w:sz w:val="28"/>
          <w:szCs w:val="28"/>
        </w:rPr>
      </w:pPr>
    </w:p>
    <w:p w:rsidR="00B47A1B" w:rsidRPr="00B47A1B" w:rsidRDefault="00B47A1B" w:rsidP="005623D6">
      <w:pPr>
        <w:rPr>
          <w:sz w:val="28"/>
          <w:szCs w:val="28"/>
        </w:rPr>
      </w:pPr>
      <w:r>
        <w:rPr>
          <w:sz w:val="28"/>
          <w:szCs w:val="28"/>
        </w:rPr>
        <w:t xml:space="preserve">It is not denied that if Disputant had remained in </w:t>
      </w:r>
      <w:r w:rsidR="008A4802">
        <w:rPr>
          <w:sz w:val="28"/>
          <w:szCs w:val="28"/>
        </w:rPr>
        <w:t>the</w:t>
      </w:r>
      <w:r>
        <w:rPr>
          <w:sz w:val="28"/>
          <w:szCs w:val="28"/>
        </w:rPr>
        <w:t xml:space="preserve"> post of Deputy General Manager at the </w:t>
      </w:r>
      <w:r w:rsidRPr="001879DA">
        <w:rPr>
          <w:i/>
          <w:sz w:val="28"/>
          <w:szCs w:val="28"/>
        </w:rPr>
        <w:t>Cane Planters and Millers Arbitration and Control Board</w:t>
      </w:r>
      <w:r>
        <w:rPr>
          <w:sz w:val="28"/>
          <w:szCs w:val="28"/>
        </w:rPr>
        <w:t xml:space="preserve"> of the Ministry of Agro Industry and Food Security, he would have benefitted from Recommendation EOAC 65, that is, paragraphs </w:t>
      </w:r>
      <w:r w:rsidRPr="00B47A1B">
        <w:rPr>
          <w:sz w:val="28"/>
          <w:szCs w:val="28"/>
        </w:rPr>
        <w:t xml:space="preserve">18.9.11 and 18.9.12 of EOAC </w:t>
      </w:r>
      <w:r>
        <w:rPr>
          <w:sz w:val="28"/>
          <w:szCs w:val="28"/>
        </w:rPr>
        <w:t xml:space="preserve">Report 2013.  His salary </w:t>
      </w:r>
      <w:r w:rsidR="002A513F">
        <w:rPr>
          <w:sz w:val="28"/>
          <w:szCs w:val="28"/>
        </w:rPr>
        <w:t>w</w:t>
      </w:r>
      <w:r>
        <w:rPr>
          <w:sz w:val="28"/>
          <w:szCs w:val="28"/>
        </w:rPr>
        <w:t xml:space="preserve">ould have been adjusted hypothetically.  </w:t>
      </w:r>
      <w:r w:rsidR="0006367A">
        <w:rPr>
          <w:sz w:val="28"/>
          <w:szCs w:val="28"/>
        </w:rPr>
        <w:t xml:space="preserve">Indeed, paragraph 18.9.12 of the </w:t>
      </w:r>
      <w:r w:rsidR="0006367A" w:rsidRPr="00B47A1B">
        <w:rPr>
          <w:sz w:val="28"/>
          <w:szCs w:val="28"/>
        </w:rPr>
        <w:t xml:space="preserve">EOAC </w:t>
      </w:r>
      <w:r w:rsidR="0006367A">
        <w:rPr>
          <w:sz w:val="28"/>
          <w:szCs w:val="28"/>
        </w:rPr>
        <w:t xml:space="preserve">Report 2013 caters specifically for officers falling in a similar situation as under the previous paragraph 18.9.11 but prior to the date of implementation of the </w:t>
      </w:r>
      <w:r w:rsidR="0006367A" w:rsidRPr="00B47A1B">
        <w:rPr>
          <w:sz w:val="28"/>
          <w:szCs w:val="28"/>
        </w:rPr>
        <w:t xml:space="preserve">EOAC </w:t>
      </w:r>
      <w:r w:rsidR="0006367A">
        <w:rPr>
          <w:sz w:val="28"/>
          <w:szCs w:val="28"/>
        </w:rPr>
        <w:t xml:space="preserve">Report 2013.  </w:t>
      </w:r>
      <w:r w:rsidR="002A513F">
        <w:rPr>
          <w:sz w:val="28"/>
          <w:szCs w:val="28"/>
        </w:rPr>
        <w:t xml:space="preserve">Without paragraph 18.9.12 of the </w:t>
      </w:r>
      <w:r w:rsidR="002A513F" w:rsidRPr="00B47A1B">
        <w:rPr>
          <w:sz w:val="28"/>
          <w:szCs w:val="28"/>
        </w:rPr>
        <w:t xml:space="preserve">EOAC </w:t>
      </w:r>
      <w:r w:rsidR="002A513F">
        <w:rPr>
          <w:sz w:val="28"/>
          <w:szCs w:val="28"/>
        </w:rPr>
        <w:t xml:space="preserve">Report 2013, Disputant clearly would not have benefitted from Recommendation EOAC 65 since at the time of implementation of the </w:t>
      </w:r>
      <w:r w:rsidR="002A513F" w:rsidRPr="00B47A1B">
        <w:rPr>
          <w:sz w:val="28"/>
          <w:szCs w:val="28"/>
        </w:rPr>
        <w:t xml:space="preserve">EOAC </w:t>
      </w:r>
      <w:r w:rsidR="002A513F">
        <w:rPr>
          <w:sz w:val="28"/>
          <w:szCs w:val="28"/>
        </w:rPr>
        <w:t xml:space="preserve">Report 2013, Disputant had already been </w:t>
      </w:r>
      <w:r w:rsidR="00DB3506">
        <w:rPr>
          <w:sz w:val="28"/>
          <w:szCs w:val="28"/>
        </w:rPr>
        <w:t xml:space="preserve">appointed to the post of Deputy General Manager at the </w:t>
      </w:r>
      <w:r w:rsidR="00DB3506" w:rsidRPr="001879DA">
        <w:rPr>
          <w:i/>
          <w:sz w:val="28"/>
          <w:szCs w:val="28"/>
        </w:rPr>
        <w:t>Cane Planters and Millers Arbitration and Control Board</w:t>
      </w:r>
      <w:r w:rsidR="00DB3506">
        <w:rPr>
          <w:sz w:val="28"/>
          <w:szCs w:val="28"/>
        </w:rPr>
        <w:t>.</w:t>
      </w:r>
      <w:r w:rsidR="002A513F">
        <w:rPr>
          <w:sz w:val="28"/>
          <w:szCs w:val="28"/>
        </w:rPr>
        <w:t xml:space="preserve">    </w:t>
      </w:r>
      <w:r w:rsidR="0006367A">
        <w:rPr>
          <w:sz w:val="28"/>
          <w:szCs w:val="28"/>
        </w:rPr>
        <w:t xml:space="preserve"> </w:t>
      </w:r>
      <w:r>
        <w:rPr>
          <w:sz w:val="28"/>
          <w:szCs w:val="28"/>
        </w:rPr>
        <w:t xml:space="preserve"> </w:t>
      </w:r>
    </w:p>
    <w:p w:rsidR="00B47A1B" w:rsidRPr="002A513F" w:rsidRDefault="00B47A1B" w:rsidP="005623D6">
      <w:pPr>
        <w:rPr>
          <w:sz w:val="28"/>
          <w:szCs w:val="28"/>
        </w:rPr>
      </w:pPr>
    </w:p>
    <w:p w:rsidR="00C07D51" w:rsidRDefault="00DB3506" w:rsidP="005623D6">
      <w:pPr>
        <w:rPr>
          <w:sz w:val="28"/>
          <w:szCs w:val="28"/>
        </w:rPr>
      </w:pPr>
      <w:r>
        <w:rPr>
          <w:sz w:val="28"/>
          <w:szCs w:val="28"/>
        </w:rPr>
        <w:t xml:space="preserve">Now, paragraph 18.9.12 (just like paragraph 18.9.11) </w:t>
      </w:r>
      <w:r w:rsidR="00C368A6">
        <w:rPr>
          <w:sz w:val="28"/>
          <w:szCs w:val="28"/>
        </w:rPr>
        <w:t xml:space="preserve">becomes effective </w:t>
      </w:r>
      <w:r>
        <w:rPr>
          <w:sz w:val="28"/>
          <w:szCs w:val="28"/>
        </w:rPr>
        <w:t xml:space="preserve">only on the date of implementation of the EOAC Report 2013, that is, 1 January 2013.  Before 1 January 2013, Disputant had </w:t>
      </w:r>
      <w:r w:rsidR="006261F1">
        <w:rPr>
          <w:sz w:val="28"/>
          <w:szCs w:val="28"/>
        </w:rPr>
        <w:t xml:space="preserve">in fact </w:t>
      </w:r>
      <w:r>
        <w:rPr>
          <w:sz w:val="28"/>
          <w:szCs w:val="28"/>
        </w:rPr>
        <w:t xml:space="preserve">no right whatsoever to the </w:t>
      </w:r>
      <w:r w:rsidR="00A821AC">
        <w:rPr>
          <w:sz w:val="28"/>
          <w:szCs w:val="28"/>
        </w:rPr>
        <w:t>incremental credit</w:t>
      </w:r>
      <w:r w:rsidR="001F4DFA">
        <w:rPr>
          <w:sz w:val="28"/>
          <w:szCs w:val="28"/>
        </w:rPr>
        <w:t>s</w:t>
      </w:r>
      <w:r w:rsidR="00A821AC">
        <w:rPr>
          <w:sz w:val="28"/>
          <w:szCs w:val="28"/>
        </w:rPr>
        <w:t xml:space="preserve"> under Recommendation EOAC 65</w:t>
      </w:r>
      <w:r w:rsidR="00C07D51">
        <w:rPr>
          <w:sz w:val="28"/>
          <w:szCs w:val="28"/>
        </w:rPr>
        <w:t xml:space="preserve">.  </w:t>
      </w:r>
    </w:p>
    <w:p w:rsidR="00C07D51" w:rsidRDefault="00C07D51" w:rsidP="005623D6">
      <w:pPr>
        <w:rPr>
          <w:sz w:val="28"/>
          <w:szCs w:val="28"/>
        </w:rPr>
      </w:pPr>
    </w:p>
    <w:p w:rsidR="00C07D51" w:rsidRDefault="00C07D51" w:rsidP="005623D6">
      <w:pPr>
        <w:rPr>
          <w:sz w:val="28"/>
          <w:szCs w:val="28"/>
        </w:rPr>
      </w:pPr>
      <w:r>
        <w:rPr>
          <w:sz w:val="28"/>
          <w:szCs w:val="28"/>
        </w:rPr>
        <w:t xml:space="preserve">Paragraph (ii) under the heading “Posting of staff by the MCIA” in the MOU among Respondent, Co-Respondent and the trade unions relating to the transfer or otherwise of the staff of the six </w:t>
      </w:r>
      <w:r w:rsidR="00C368A6">
        <w:rPr>
          <w:sz w:val="28"/>
          <w:szCs w:val="28"/>
        </w:rPr>
        <w:t>S</w:t>
      </w:r>
      <w:r>
        <w:rPr>
          <w:sz w:val="28"/>
          <w:szCs w:val="28"/>
        </w:rPr>
        <w:t xml:space="preserve">ervice </w:t>
      </w:r>
      <w:r w:rsidR="00C368A6">
        <w:rPr>
          <w:sz w:val="28"/>
          <w:szCs w:val="28"/>
        </w:rPr>
        <w:t>P</w:t>
      </w:r>
      <w:r>
        <w:rPr>
          <w:sz w:val="28"/>
          <w:szCs w:val="28"/>
        </w:rPr>
        <w:t xml:space="preserve">roviding </w:t>
      </w:r>
      <w:r w:rsidR="00C368A6">
        <w:rPr>
          <w:sz w:val="28"/>
          <w:szCs w:val="28"/>
        </w:rPr>
        <w:t>I</w:t>
      </w:r>
      <w:r>
        <w:rPr>
          <w:sz w:val="28"/>
          <w:szCs w:val="28"/>
        </w:rPr>
        <w:t>nstitutions to Respondent provides as follows:</w:t>
      </w:r>
    </w:p>
    <w:p w:rsidR="00C07D51" w:rsidRDefault="00C07D51" w:rsidP="005623D6">
      <w:pPr>
        <w:rPr>
          <w:sz w:val="28"/>
          <w:szCs w:val="28"/>
        </w:rPr>
      </w:pPr>
    </w:p>
    <w:p w:rsidR="00A743B8" w:rsidRPr="00A743B8" w:rsidRDefault="00A743B8" w:rsidP="00A743B8">
      <w:pPr>
        <w:pStyle w:val="NoSpacing"/>
        <w:jc w:val="both"/>
        <w:rPr>
          <w:rFonts w:ascii="Arial" w:hAnsi="Arial" w:cs="Arial"/>
          <w:i/>
          <w:sz w:val="28"/>
          <w:szCs w:val="28"/>
        </w:rPr>
      </w:pPr>
      <w:r>
        <w:rPr>
          <w:rFonts w:ascii="Arial" w:hAnsi="Arial" w:cs="Arial"/>
          <w:i/>
          <w:sz w:val="28"/>
          <w:szCs w:val="28"/>
        </w:rPr>
        <w:t>“</w:t>
      </w:r>
      <w:r w:rsidRPr="00A743B8">
        <w:rPr>
          <w:rFonts w:ascii="Arial" w:hAnsi="Arial" w:cs="Arial"/>
          <w:i/>
          <w:sz w:val="28"/>
          <w:szCs w:val="28"/>
        </w:rPr>
        <w:t>Any employee of any of the six SPIs who is transferred to the permanent and pensionable establishment of the MCIA will be on terms and conditions, including accrued pension rights, which are not less favourable than those obtained by him before the transfer.</w:t>
      </w:r>
      <w:r>
        <w:rPr>
          <w:rFonts w:ascii="Arial" w:hAnsi="Arial" w:cs="Arial"/>
          <w:i/>
          <w:sz w:val="28"/>
          <w:szCs w:val="28"/>
        </w:rPr>
        <w:t>”</w:t>
      </w:r>
    </w:p>
    <w:p w:rsidR="00C07D51" w:rsidRDefault="00C07D51" w:rsidP="005623D6">
      <w:pPr>
        <w:rPr>
          <w:sz w:val="28"/>
          <w:szCs w:val="28"/>
        </w:rPr>
      </w:pPr>
    </w:p>
    <w:p w:rsidR="00B47A1B" w:rsidRDefault="00C07D51" w:rsidP="005623D6">
      <w:pPr>
        <w:rPr>
          <w:sz w:val="28"/>
          <w:szCs w:val="28"/>
        </w:rPr>
      </w:pPr>
      <w:r>
        <w:rPr>
          <w:sz w:val="28"/>
          <w:szCs w:val="28"/>
        </w:rPr>
        <w:t>So the terms and conditions of employment of Disputant (</w:t>
      </w:r>
      <w:r w:rsidR="0080574C">
        <w:rPr>
          <w:sz w:val="28"/>
          <w:szCs w:val="28"/>
        </w:rPr>
        <w:t xml:space="preserve">if we </w:t>
      </w:r>
      <w:r>
        <w:rPr>
          <w:sz w:val="28"/>
          <w:szCs w:val="28"/>
        </w:rPr>
        <w:t xml:space="preserve">assume Disputant was ‘transferred’ when he agreed to the offer of appointment as Manager, Cane Payment at the Respondent) had to be no less favourable than those obtained by him before his transfer.  </w:t>
      </w:r>
      <w:r w:rsidR="00EE23A4">
        <w:rPr>
          <w:sz w:val="28"/>
          <w:szCs w:val="28"/>
        </w:rPr>
        <w:t>At that time, he was not eligible or entitled to the incremental credit</w:t>
      </w:r>
      <w:r w:rsidR="001F4DFA">
        <w:rPr>
          <w:sz w:val="28"/>
          <w:szCs w:val="28"/>
        </w:rPr>
        <w:t>s</w:t>
      </w:r>
      <w:r w:rsidR="00EE23A4">
        <w:rPr>
          <w:sz w:val="28"/>
          <w:szCs w:val="28"/>
        </w:rPr>
        <w:t xml:space="preserve"> </w:t>
      </w:r>
      <w:r w:rsidR="00DB5DAB">
        <w:rPr>
          <w:sz w:val="28"/>
          <w:szCs w:val="28"/>
        </w:rPr>
        <w:t xml:space="preserve">and Disputant cannot pray in aid the MOU entered into </w:t>
      </w:r>
      <w:r w:rsidR="008A4802">
        <w:rPr>
          <w:sz w:val="28"/>
          <w:szCs w:val="28"/>
        </w:rPr>
        <w:t>among</w:t>
      </w:r>
      <w:r w:rsidR="00DB5DAB">
        <w:rPr>
          <w:sz w:val="28"/>
          <w:szCs w:val="28"/>
        </w:rPr>
        <w:t xml:space="preserve"> the relevant parties.</w:t>
      </w:r>
      <w:r w:rsidR="00EE23A4">
        <w:rPr>
          <w:sz w:val="28"/>
          <w:szCs w:val="28"/>
        </w:rPr>
        <w:t xml:space="preserve"> </w:t>
      </w:r>
      <w:r>
        <w:rPr>
          <w:sz w:val="28"/>
          <w:szCs w:val="28"/>
        </w:rPr>
        <w:t xml:space="preserve"> </w:t>
      </w:r>
      <w:r w:rsidR="00A821AC">
        <w:rPr>
          <w:sz w:val="28"/>
          <w:szCs w:val="28"/>
        </w:rPr>
        <w:t xml:space="preserve"> </w:t>
      </w:r>
      <w:r w:rsidR="00DB3506">
        <w:rPr>
          <w:sz w:val="28"/>
          <w:szCs w:val="28"/>
        </w:rPr>
        <w:t xml:space="preserve">    </w:t>
      </w:r>
    </w:p>
    <w:p w:rsidR="00267E2D" w:rsidRDefault="00267E2D" w:rsidP="005623D6">
      <w:pPr>
        <w:rPr>
          <w:sz w:val="28"/>
          <w:szCs w:val="28"/>
        </w:rPr>
      </w:pPr>
    </w:p>
    <w:p w:rsidR="001A1EB8" w:rsidRDefault="00610AC8" w:rsidP="005623D6">
      <w:pPr>
        <w:rPr>
          <w:sz w:val="28"/>
          <w:szCs w:val="28"/>
        </w:rPr>
      </w:pPr>
      <w:r>
        <w:rPr>
          <w:sz w:val="28"/>
          <w:szCs w:val="28"/>
        </w:rPr>
        <w:t xml:space="preserve">Also, </w:t>
      </w:r>
      <w:r w:rsidR="00DB5DAB">
        <w:rPr>
          <w:sz w:val="28"/>
          <w:szCs w:val="28"/>
        </w:rPr>
        <w:t xml:space="preserve">Disputant is now occupying the post of </w:t>
      </w:r>
      <w:r>
        <w:rPr>
          <w:sz w:val="28"/>
          <w:szCs w:val="28"/>
        </w:rPr>
        <w:t xml:space="preserve">Manager, Cane Payment at the Respondent whilst previously he held </w:t>
      </w:r>
      <w:r w:rsidR="001A1EB8">
        <w:rPr>
          <w:sz w:val="28"/>
          <w:szCs w:val="28"/>
        </w:rPr>
        <w:t>the</w:t>
      </w:r>
      <w:r>
        <w:rPr>
          <w:sz w:val="28"/>
          <w:szCs w:val="28"/>
        </w:rPr>
        <w:t xml:space="preserve"> post of Deputy General Manager at the </w:t>
      </w:r>
      <w:r w:rsidRPr="001879DA">
        <w:rPr>
          <w:i/>
          <w:sz w:val="28"/>
          <w:szCs w:val="28"/>
        </w:rPr>
        <w:t>Cane Planters and Millers Arbitration and Control Board</w:t>
      </w:r>
      <w:r>
        <w:rPr>
          <w:sz w:val="28"/>
          <w:szCs w:val="28"/>
        </w:rPr>
        <w:t xml:space="preserve"> of the Ministry of Agro Industry and Food Security.  </w:t>
      </w:r>
      <w:r w:rsidR="00F03843">
        <w:rPr>
          <w:sz w:val="28"/>
          <w:szCs w:val="28"/>
        </w:rPr>
        <w:t xml:space="preserve">The Respondent is a new organisation which has been set up </w:t>
      </w:r>
      <w:r w:rsidR="00590FA4">
        <w:rPr>
          <w:sz w:val="28"/>
          <w:szCs w:val="28"/>
        </w:rPr>
        <w:t xml:space="preserve">as a body corporate </w:t>
      </w:r>
      <w:r w:rsidR="00F03843">
        <w:rPr>
          <w:sz w:val="28"/>
          <w:szCs w:val="28"/>
        </w:rPr>
        <w:t xml:space="preserve">under </w:t>
      </w:r>
      <w:r w:rsidR="00590FA4">
        <w:rPr>
          <w:sz w:val="28"/>
          <w:szCs w:val="28"/>
        </w:rPr>
        <w:t xml:space="preserve">The Mauritius Cane Industry Authority Act.  Despite what has been averred </w:t>
      </w:r>
      <w:r w:rsidR="001E678E">
        <w:rPr>
          <w:sz w:val="28"/>
          <w:szCs w:val="28"/>
        </w:rPr>
        <w:t>by Disputant that he is holding an equivalent post</w:t>
      </w:r>
      <w:r w:rsidR="008A4802">
        <w:rPr>
          <w:sz w:val="28"/>
          <w:szCs w:val="28"/>
        </w:rPr>
        <w:t>,</w:t>
      </w:r>
      <w:r w:rsidR="00B760EA">
        <w:rPr>
          <w:sz w:val="28"/>
          <w:szCs w:val="28"/>
        </w:rPr>
        <w:t xml:space="preserve"> Disputant cannot be said </w:t>
      </w:r>
      <w:r w:rsidR="001E678E">
        <w:rPr>
          <w:sz w:val="28"/>
          <w:szCs w:val="28"/>
        </w:rPr>
        <w:t xml:space="preserve">to be </w:t>
      </w:r>
      <w:r w:rsidR="00B760EA">
        <w:rPr>
          <w:sz w:val="28"/>
          <w:szCs w:val="28"/>
        </w:rPr>
        <w:t>occupying the same office</w:t>
      </w:r>
      <w:r w:rsidR="001E678E">
        <w:rPr>
          <w:sz w:val="28"/>
          <w:szCs w:val="28"/>
        </w:rPr>
        <w:t xml:space="preserve"> in the present matter</w:t>
      </w:r>
      <w:r w:rsidR="00B760EA">
        <w:rPr>
          <w:sz w:val="28"/>
          <w:szCs w:val="28"/>
        </w:rPr>
        <w:t xml:space="preserve">.  </w:t>
      </w:r>
      <w:r w:rsidR="001A1EB8">
        <w:rPr>
          <w:sz w:val="28"/>
          <w:szCs w:val="28"/>
        </w:rPr>
        <w:t>At the time Disputant joined the Respondent</w:t>
      </w:r>
      <w:r w:rsidR="00B760EA">
        <w:rPr>
          <w:sz w:val="28"/>
          <w:szCs w:val="28"/>
        </w:rPr>
        <w:t>,</w:t>
      </w:r>
      <w:r w:rsidR="001A1EB8">
        <w:rPr>
          <w:sz w:val="28"/>
          <w:szCs w:val="28"/>
        </w:rPr>
        <w:t xml:space="preserve"> the EOAC Report 2013 </w:t>
      </w:r>
      <w:r w:rsidR="009779AE">
        <w:rPr>
          <w:sz w:val="28"/>
          <w:szCs w:val="28"/>
        </w:rPr>
        <w:t>did</w:t>
      </w:r>
      <w:r w:rsidR="001A1EB8">
        <w:rPr>
          <w:sz w:val="28"/>
          <w:szCs w:val="28"/>
        </w:rPr>
        <w:t xml:space="preserve"> not yet </w:t>
      </w:r>
      <w:r w:rsidR="009779AE">
        <w:rPr>
          <w:sz w:val="28"/>
          <w:szCs w:val="28"/>
        </w:rPr>
        <w:t>come into effect</w:t>
      </w:r>
      <w:r w:rsidR="001A1EB8">
        <w:rPr>
          <w:sz w:val="28"/>
          <w:szCs w:val="28"/>
        </w:rPr>
        <w:t xml:space="preserve"> and Disputant cannot pretend that he had any acquired rights or legitimate expectation to benefit from Recommendation EOAC 65 of the said report.   </w:t>
      </w:r>
    </w:p>
    <w:p w:rsidR="001A1EB8" w:rsidRDefault="001A1EB8" w:rsidP="005623D6">
      <w:pPr>
        <w:rPr>
          <w:sz w:val="28"/>
          <w:szCs w:val="28"/>
        </w:rPr>
      </w:pPr>
    </w:p>
    <w:p w:rsidR="001A1EB8" w:rsidRDefault="001A1EB8" w:rsidP="005623D6">
      <w:pPr>
        <w:rPr>
          <w:sz w:val="28"/>
          <w:szCs w:val="28"/>
        </w:rPr>
      </w:pPr>
      <w:r>
        <w:rPr>
          <w:sz w:val="28"/>
          <w:szCs w:val="28"/>
        </w:rPr>
        <w:t xml:space="preserve">For the reasons given above, the Disputant has failed to show on a balance of probabilities that he should be granted the said incremental credits and the dispute is thus set aside.    </w:t>
      </w:r>
    </w:p>
    <w:p w:rsidR="001A1EB8" w:rsidRDefault="001A1EB8" w:rsidP="005623D6">
      <w:pPr>
        <w:rPr>
          <w:sz w:val="28"/>
          <w:szCs w:val="28"/>
        </w:rPr>
      </w:pPr>
    </w:p>
    <w:p w:rsidR="00B47A1B" w:rsidRDefault="00590FA4" w:rsidP="005623D6">
      <w:pPr>
        <w:rPr>
          <w:i/>
          <w:sz w:val="28"/>
          <w:szCs w:val="28"/>
        </w:rPr>
      </w:pPr>
      <w:r>
        <w:rPr>
          <w:sz w:val="28"/>
          <w:szCs w:val="28"/>
        </w:rPr>
        <w:t xml:space="preserve"> </w:t>
      </w:r>
    </w:p>
    <w:p w:rsidR="008E7AA3" w:rsidRPr="0006104F" w:rsidRDefault="0006104F" w:rsidP="005623D6">
      <w:pPr>
        <w:rPr>
          <w:i/>
          <w:sz w:val="28"/>
          <w:szCs w:val="28"/>
        </w:rPr>
      </w:pPr>
      <w:r>
        <w:rPr>
          <w:i/>
          <w:sz w:val="28"/>
          <w:szCs w:val="28"/>
        </w:rPr>
        <w:t xml:space="preserve"> </w:t>
      </w:r>
    </w:p>
    <w:p w:rsidR="00B218C4" w:rsidRPr="0032136B" w:rsidRDefault="00662867" w:rsidP="005623D6">
      <w:pPr>
        <w:rPr>
          <w:b/>
          <w:sz w:val="28"/>
          <w:szCs w:val="28"/>
        </w:rPr>
      </w:pPr>
      <w:r>
        <w:rPr>
          <w:b/>
          <w:sz w:val="28"/>
          <w:szCs w:val="28"/>
        </w:rPr>
        <w:t xml:space="preserve">(Sd) </w:t>
      </w:r>
      <w:r w:rsidR="00F119AD" w:rsidRPr="0032136B">
        <w:rPr>
          <w:b/>
          <w:sz w:val="28"/>
          <w:szCs w:val="28"/>
        </w:rPr>
        <w:t>Indiren</w:t>
      </w:r>
      <w:r w:rsidR="00654816" w:rsidRPr="0032136B">
        <w:rPr>
          <w:b/>
          <w:sz w:val="28"/>
          <w:szCs w:val="28"/>
        </w:rPr>
        <w:t xml:space="preserve"> </w:t>
      </w:r>
      <w:r w:rsidR="00F119AD" w:rsidRPr="0032136B">
        <w:rPr>
          <w:b/>
          <w:sz w:val="28"/>
          <w:szCs w:val="28"/>
        </w:rPr>
        <w:t>Sivaramen</w:t>
      </w:r>
      <w:r w:rsidR="002A6DEB" w:rsidRPr="0032136B">
        <w:rPr>
          <w:b/>
          <w:sz w:val="28"/>
          <w:szCs w:val="28"/>
        </w:rPr>
        <w:tab/>
      </w:r>
      <w:r w:rsidR="002A6DEB" w:rsidRPr="0032136B">
        <w:rPr>
          <w:b/>
          <w:sz w:val="28"/>
          <w:szCs w:val="28"/>
        </w:rPr>
        <w:tab/>
      </w:r>
      <w:r w:rsidR="002A6DEB" w:rsidRPr="0032136B">
        <w:rPr>
          <w:b/>
          <w:sz w:val="28"/>
          <w:szCs w:val="28"/>
        </w:rPr>
        <w:tab/>
      </w:r>
    </w:p>
    <w:p w:rsidR="00B218C4" w:rsidRPr="0032136B" w:rsidRDefault="00B218C4" w:rsidP="005623D6">
      <w:pPr>
        <w:rPr>
          <w:b/>
          <w:sz w:val="28"/>
          <w:szCs w:val="28"/>
        </w:rPr>
      </w:pPr>
      <w:r w:rsidRPr="0032136B">
        <w:rPr>
          <w:b/>
          <w:sz w:val="28"/>
          <w:szCs w:val="28"/>
        </w:rPr>
        <w:t>Vice-President</w:t>
      </w:r>
    </w:p>
    <w:p w:rsidR="00B218C4" w:rsidRPr="0032136B" w:rsidRDefault="00B218C4" w:rsidP="005623D6">
      <w:pPr>
        <w:rPr>
          <w:b/>
          <w:sz w:val="28"/>
          <w:szCs w:val="28"/>
        </w:rPr>
      </w:pPr>
    </w:p>
    <w:p w:rsidR="002A6DEB" w:rsidRPr="0032136B" w:rsidRDefault="002A6DEB" w:rsidP="005623D6">
      <w:pPr>
        <w:rPr>
          <w:b/>
          <w:sz w:val="28"/>
          <w:szCs w:val="28"/>
        </w:rPr>
      </w:pPr>
    </w:p>
    <w:p w:rsidR="00333A4D" w:rsidRDefault="00662867" w:rsidP="005623D6">
      <w:pPr>
        <w:rPr>
          <w:b/>
          <w:sz w:val="28"/>
          <w:szCs w:val="28"/>
        </w:rPr>
      </w:pPr>
      <w:r>
        <w:rPr>
          <w:b/>
          <w:sz w:val="28"/>
          <w:szCs w:val="28"/>
        </w:rPr>
        <w:t xml:space="preserve">(Sd) </w:t>
      </w:r>
      <w:r w:rsidR="00333A4D">
        <w:rPr>
          <w:b/>
          <w:sz w:val="28"/>
          <w:szCs w:val="28"/>
        </w:rPr>
        <w:t>Esther Hanoomanjee</w:t>
      </w:r>
    </w:p>
    <w:p w:rsidR="00F119AD" w:rsidRPr="0032136B" w:rsidRDefault="002A6DEB" w:rsidP="005623D6">
      <w:pPr>
        <w:rPr>
          <w:b/>
          <w:sz w:val="28"/>
          <w:szCs w:val="28"/>
        </w:rPr>
      </w:pPr>
      <w:r w:rsidRPr="0032136B">
        <w:rPr>
          <w:b/>
          <w:sz w:val="28"/>
          <w:szCs w:val="28"/>
        </w:rPr>
        <w:t>Member</w:t>
      </w:r>
      <w:r w:rsidRPr="0032136B">
        <w:rPr>
          <w:b/>
          <w:sz w:val="28"/>
          <w:szCs w:val="28"/>
        </w:rPr>
        <w:tab/>
      </w:r>
    </w:p>
    <w:p w:rsidR="00EE1C31" w:rsidRPr="0032136B" w:rsidRDefault="00EE1C31" w:rsidP="005623D6">
      <w:pPr>
        <w:rPr>
          <w:b/>
          <w:sz w:val="28"/>
          <w:szCs w:val="28"/>
        </w:rPr>
      </w:pPr>
    </w:p>
    <w:p w:rsidR="00C558C9" w:rsidRPr="0032136B" w:rsidRDefault="00C558C9" w:rsidP="005623D6">
      <w:pPr>
        <w:rPr>
          <w:b/>
          <w:sz w:val="28"/>
          <w:szCs w:val="28"/>
        </w:rPr>
      </w:pPr>
    </w:p>
    <w:p w:rsidR="00B218C4" w:rsidRPr="0032136B" w:rsidRDefault="00662867" w:rsidP="005623D6">
      <w:pPr>
        <w:rPr>
          <w:b/>
          <w:sz w:val="28"/>
          <w:szCs w:val="28"/>
        </w:rPr>
      </w:pPr>
      <w:r>
        <w:rPr>
          <w:b/>
          <w:sz w:val="28"/>
          <w:szCs w:val="28"/>
        </w:rPr>
        <w:t xml:space="preserve">(Sd) </w:t>
      </w:r>
      <w:r w:rsidR="00F210F2">
        <w:rPr>
          <w:b/>
          <w:sz w:val="28"/>
          <w:szCs w:val="28"/>
        </w:rPr>
        <w:t>Jay Komarduth Hurry</w:t>
      </w:r>
      <w:r w:rsidR="00E96EFA" w:rsidRPr="0032136B">
        <w:rPr>
          <w:b/>
          <w:sz w:val="28"/>
          <w:szCs w:val="28"/>
        </w:rPr>
        <w:tab/>
      </w:r>
      <w:r w:rsidR="00E96EFA" w:rsidRPr="0032136B">
        <w:rPr>
          <w:b/>
          <w:sz w:val="28"/>
          <w:szCs w:val="28"/>
        </w:rPr>
        <w:tab/>
      </w:r>
      <w:r w:rsidR="00E96EFA" w:rsidRPr="0032136B">
        <w:rPr>
          <w:b/>
          <w:sz w:val="28"/>
          <w:szCs w:val="28"/>
        </w:rPr>
        <w:tab/>
      </w:r>
    </w:p>
    <w:p w:rsidR="00B218C4" w:rsidRPr="0032136B" w:rsidRDefault="00B218C4" w:rsidP="005623D6">
      <w:pPr>
        <w:rPr>
          <w:b/>
          <w:sz w:val="28"/>
          <w:szCs w:val="28"/>
        </w:rPr>
      </w:pPr>
      <w:r w:rsidRPr="0032136B">
        <w:rPr>
          <w:b/>
          <w:sz w:val="28"/>
          <w:szCs w:val="28"/>
        </w:rPr>
        <w:t>Member</w:t>
      </w:r>
    </w:p>
    <w:p w:rsidR="00B218C4" w:rsidRPr="0032136B" w:rsidRDefault="00B218C4" w:rsidP="005623D6">
      <w:pPr>
        <w:rPr>
          <w:b/>
          <w:sz w:val="28"/>
          <w:szCs w:val="28"/>
        </w:rPr>
      </w:pPr>
    </w:p>
    <w:p w:rsidR="00C4259A" w:rsidRPr="0032136B" w:rsidRDefault="00C4259A" w:rsidP="005623D6">
      <w:pPr>
        <w:rPr>
          <w:b/>
          <w:sz w:val="28"/>
          <w:szCs w:val="28"/>
        </w:rPr>
      </w:pPr>
    </w:p>
    <w:p w:rsidR="00CD0FAD" w:rsidRPr="0032136B" w:rsidRDefault="00662867" w:rsidP="005623D6">
      <w:pPr>
        <w:rPr>
          <w:b/>
          <w:sz w:val="28"/>
          <w:szCs w:val="28"/>
        </w:rPr>
      </w:pPr>
      <w:r>
        <w:rPr>
          <w:b/>
          <w:sz w:val="28"/>
          <w:szCs w:val="28"/>
        </w:rPr>
        <w:t xml:space="preserve">(Sd) </w:t>
      </w:r>
      <w:r w:rsidR="00333A4D">
        <w:rPr>
          <w:b/>
          <w:sz w:val="28"/>
          <w:szCs w:val="28"/>
        </w:rPr>
        <w:t>Georges Karl Louis</w:t>
      </w:r>
    </w:p>
    <w:p w:rsidR="000647AC" w:rsidRDefault="00F119AD" w:rsidP="005623D6">
      <w:pPr>
        <w:rPr>
          <w:b/>
          <w:sz w:val="28"/>
          <w:szCs w:val="28"/>
        </w:rPr>
      </w:pPr>
      <w:r w:rsidRPr="0032136B">
        <w:rPr>
          <w:b/>
          <w:sz w:val="28"/>
          <w:szCs w:val="28"/>
        </w:rPr>
        <w:t xml:space="preserve">Member </w:t>
      </w:r>
      <w:r w:rsidR="00E96EFA" w:rsidRPr="0032136B">
        <w:rPr>
          <w:b/>
          <w:sz w:val="28"/>
          <w:szCs w:val="28"/>
        </w:rPr>
        <w:tab/>
      </w:r>
      <w:r w:rsidR="00E96EFA" w:rsidRPr="0032136B">
        <w:rPr>
          <w:b/>
          <w:sz w:val="28"/>
          <w:szCs w:val="28"/>
        </w:rPr>
        <w:tab/>
      </w:r>
      <w:r w:rsidR="00E96EFA" w:rsidRPr="0032136B">
        <w:rPr>
          <w:b/>
          <w:sz w:val="28"/>
          <w:szCs w:val="28"/>
        </w:rPr>
        <w:tab/>
      </w:r>
      <w:r w:rsidR="00E96EFA" w:rsidRPr="0032136B">
        <w:rPr>
          <w:b/>
          <w:sz w:val="28"/>
          <w:szCs w:val="28"/>
        </w:rPr>
        <w:tab/>
      </w:r>
      <w:r w:rsidR="00E96EFA" w:rsidRPr="0032136B">
        <w:rPr>
          <w:b/>
          <w:sz w:val="28"/>
          <w:szCs w:val="28"/>
        </w:rPr>
        <w:tab/>
      </w:r>
      <w:r w:rsidR="00E96EFA" w:rsidRPr="0032136B">
        <w:rPr>
          <w:b/>
          <w:sz w:val="28"/>
          <w:szCs w:val="28"/>
        </w:rPr>
        <w:tab/>
      </w:r>
      <w:r w:rsidR="00E27726" w:rsidRPr="0032136B">
        <w:rPr>
          <w:b/>
          <w:sz w:val="28"/>
          <w:szCs w:val="28"/>
        </w:rPr>
        <w:t xml:space="preserve">                   </w:t>
      </w:r>
      <w:r w:rsidR="006261F1">
        <w:rPr>
          <w:b/>
          <w:sz w:val="28"/>
          <w:szCs w:val="28"/>
        </w:rPr>
        <w:t xml:space="preserve">13 </w:t>
      </w:r>
      <w:r w:rsidR="0080574C">
        <w:rPr>
          <w:b/>
          <w:sz w:val="28"/>
          <w:szCs w:val="28"/>
        </w:rPr>
        <w:t>November</w:t>
      </w:r>
      <w:r w:rsidR="00202CC1">
        <w:rPr>
          <w:b/>
          <w:sz w:val="28"/>
          <w:szCs w:val="28"/>
        </w:rPr>
        <w:t xml:space="preserve"> </w:t>
      </w:r>
      <w:r w:rsidR="00E27726" w:rsidRPr="0032136B">
        <w:rPr>
          <w:b/>
          <w:sz w:val="28"/>
          <w:szCs w:val="28"/>
        </w:rPr>
        <w:t>201</w:t>
      </w:r>
      <w:r w:rsidR="003807CD">
        <w:rPr>
          <w:b/>
          <w:sz w:val="28"/>
          <w:szCs w:val="28"/>
        </w:rPr>
        <w:t>5</w:t>
      </w:r>
    </w:p>
    <w:sectPr w:rsidR="000647AC" w:rsidSect="0030786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B02" w:rsidRDefault="00B20B02" w:rsidP="005623D6">
      <w:r>
        <w:separator/>
      </w:r>
    </w:p>
  </w:endnote>
  <w:endnote w:type="continuationSeparator" w:id="0">
    <w:p w:rsidR="00B20B02" w:rsidRDefault="00B20B02" w:rsidP="0056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37516"/>
      <w:docPartObj>
        <w:docPartGallery w:val="Page Numbers (Bottom of Page)"/>
        <w:docPartUnique/>
      </w:docPartObj>
    </w:sdtPr>
    <w:sdtEndPr/>
    <w:sdtContent>
      <w:p w:rsidR="0013454D" w:rsidRDefault="00F20754">
        <w:pPr>
          <w:pStyle w:val="Footer"/>
          <w:jc w:val="center"/>
        </w:pPr>
        <w:r>
          <w:fldChar w:fldCharType="begin"/>
        </w:r>
        <w:r>
          <w:instrText xml:space="preserve"> PAGE   \* MERGEFORMAT </w:instrText>
        </w:r>
        <w:r>
          <w:fldChar w:fldCharType="separate"/>
        </w:r>
        <w:r w:rsidR="00B20B02">
          <w:rPr>
            <w:noProof/>
          </w:rPr>
          <w:t>1</w:t>
        </w:r>
        <w:r>
          <w:rPr>
            <w:noProof/>
          </w:rPr>
          <w:fldChar w:fldCharType="end"/>
        </w:r>
      </w:p>
    </w:sdtContent>
  </w:sdt>
  <w:p w:rsidR="0013454D" w:rsidRDefault="0013454D" w:rsidP="00562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B02" w:rsidRDefault="00B20B02" w:rsidP="005623D6">
      <w:r>
        <w:separator/>
      </w:r>
    </w:p>
  </w:footnote>
  <w:footnote w:type="continuationSeparator" w:id="0">
    <w:p w:rsidR="00B20B02" w:rsidRDefault="00B20B02" w:rsidP="005623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00BD7"/>
    <w:multiLevelType w:val="hybridMultilevel"/>
    <w:tmpl w:val="2EB08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6A2719"/>
    <w:multiLevelType w:val="hybridMultilevel"/>
    <w:tmpl w:val="BC5235DA"/>
    <w:lvl w:ilvl="0" w:tplc="F5905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770181"/>
    <w:multiLevelType w:val="hybridMultilevel"/>
    <w:tmpl w:val="8292B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207D95"/>
    <w:multiLevelType w:val="hybridMultilevel"/>
    <w:tmpl w:val="EAF209FC"/>
    <w:lvl w:ilvl="0" w:tplc="FF7A78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6D1111"/>
    <w:multiLevelType w:val="hybridMultilevel"/>
    <w:tmpl w:val="B030A974"/>
    <w:lvl w:ilvl="0" w:tplc="B94653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D57186"/>
    <w:multiLevelType w:val="hybridMultilevel"/>
    <w:tmpl w:val="AAC01C70"/>
    <w:lvl w:ilvl="0" w:tplc="B16C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9AD"/>
    <w:rsid w:val="000008EA"/>
    <w:rsid w:val="0000313A"/>
    <w:rsid w:val="00003C04"/>
    <w:rsid w:val="00003C13"/>
    <w:rsid w:val="0000426A"/>
    <w:rsid w:val="0000511C"/>
    <w:rsid w:val="00010AF2"/>
    <w:rsid w:val="00011670"/>
    <w:rsid w:val="00011825"/>
    <w:rsid w:val="00013016"/>
    <w:rsid w:val="00015B27"/>
    <w:rsid w:val="00017F76"/>
    <w:rsid w:val="0002325E"/>
    <w:rsid w:val="0002352A"/>
    <w:rsid w:val="00025C2F"/>
    <w:rsid w:val="000274F5"/>
    <w:rsid w:val="000279AC"/>
    <w:rsid w:val="00032109"/>
    <w:rsid w:val="000344ED"/>
    <w:rsid w:val="000347BB"/>
    <w:rsid w:val="00035CA1"/>
    <w:rsid w:val="00036941"/>
    <w:rsid w:val="00042D98"/>
    <w:rsid w:val="000550D7"/>
    <w:rsid w:val="0006102D"/>
    <w:rsid w:val="0006104F"/>
    <w:rsid w:val="0006367A"/>
    <w:rsid w:val="00063917"/>
    <w:rsid w:val="000647AC"/>
    <w:rsid w:val="000713E6"/>
    <w:rsid w:val="00071AE0"/>
    <w:rsid w:val="000747CD"/>
    <w:rsid w:val="000751A0"/>
    <w:rsid w:val="00077A64"/>
    <w:rsid w:val="00077F6B"/>
    <w:rsid w:val="000830AB"/>
    <w:rsid w:val="0008359E"/>
    <w:rsid w:val="00084637"/>
    <w:rsid w:val="00084C4F"/>
    <w:rsid w:val="00086C30"/>
    <w:rsid w:val="0009002F"/>
    <w:rsid w:val="00090D4F"/>
    <w:rsid w:val="00097339"/>
    <w:rsid w:val="000A1F0A"/>
    <w:rsid w:val="000A2323"/>
    <w:rsid w:val="000A281F"/>
    <w:rsid w:val="000A29EA"/>
    <w:rsid w:val="000B02D2"/>
    <w:rsid w:val="000B32A5"/>
    <w:rsid w:val="000B61E2"/>
    <w:rsid w:val="000C063E"/>
    <w:rsid w:val="000C28AD"/>
    <w:rsid w:val="000C2CA7"/>
    <w:rsid w:val="000C377D"/>
    <w:rsid w:val="000C66AD"/>
    <w:rsid w:val="000D0753"/>
    <w:rsid w:val="000D1038"/>
    <w:rsid w:val="000D2A77"/>
    <w:rsid w:val="000D3F08"/>
    <w:rsid w:val="000D43CE"/>
    <w:rsid w:val="000D45EB"/>
    <w:rsid w:val="000D4747"/>
    <w:rsid w:val="000D5771"/>
    <w:rsid w:val="000D5925"/>
    <w:rsid w:val="000D65E0"/>
    <w:rsid w:val="000E0CAC"/>
    <w:rsid w:val="000E1E96"/>
    <w:rsid w:val="000E44D3"/>
    <w:rsid w:val="000F2B90"/>
    <w:rsid w:val="00102403"/>
    <w:rsid w:val="00104B8C"/>
    <w:rsid w:val="001066B8"/>
    <w:rsid w:val="00106F28"/>
    <w:rsid w:val="001103B9"/>
    <w:rsid w:val="001118A5"/>
    <w:rsid w:val="00112347"/>
    <w:rsid w:val="001123D1"/>
    <w:rsid w:val="00112D88"/>
    <w:rsid w:val="00112F93"/>
    <w:rsid w:val="00113519"/>
    <w:rsid w:val="001144E0"/>
    <w:rsid w:val="00115C3B"/>
    <w:rsid w:val="001161D0"/>
    <w:rsid w:val="001171C6"/>
    <w:rsid w:val="001174C4"/>
    <w:rsid w:val="00120396"/>
    <w:rsid w:val="00121C92"/>
    <w:rsid w:val="0012628C"/>
    <w:rsid w:val="0012782D"/>
    <w:rsid w:val="00131FA3"/>
    <w:rsid w:val="0013305B"/>
    <w:rsid w:val="0013454D"/>
    <w:rsid w:val="00137177"/>
    <w:rsid w:val="001376B6"/>
    <w:rsid w:val="00140F88"/>
    <w:rsid w:val="00143344"/>
    <w:rsid w:val="001433F5"/>
    <w:rsid w:val="00143A16"/>
    <w:rsid w:val="00146C6D"/>
    <w:rsid w:val="001505B9"/>
    <w:rsid w:val="001532C9"/>
    <w:rsid w:val="00154F2F"/>
    <w:rsid w:val="00155952"/>
    <w:rsid w:val="00163FD0"/>
    <w:rsid w:val="00164BBA"/>
    <w:rsid w:val="001671D6"/>
    <w:rsid w:val="00167E20"/>
    <w:rsid w:val="001715B5"/>
    <w:rsid w:val="0017793E"/>
    <w:rsid w:val="00181425"/>
    <w:rsid w:val="00185574"/>
    <w:rsid w:val="001879DA"/>
    <w:rsid w:val="0019228E"/>
    <w:rsid w:val="00194890"/>
    <w:rsid w:val="00194BD1"/>
    <w:rsid w:val="00197663"/>
    <w:rsid w:val="001A1BB5"/>
    <w:rsid w:val="001A1EB8"/>
    <w:rsid w:val="001B44EE"/>
    <w:rsid w:val="001B4657"/>
    <w:rsid w:val="001B50D7"/>
    <w:rsid w:val="001B78F0"/>
    <w:rsid w:val="001C095D"/>
    <w:rsid w:val="001C0E21"/>
    <w:rsid w:val="001C1C82"/>
    <w:rsid w:val="001C4A66"/>
    <w:rsid w:val="001C53AC"/>
    <w:rsid w:val="001C656D"/>
    <w:rsid w:val="001D1197"/>
    <w:rsid w:val="001D12F6"/>
    <w:rsid w:val="001D3349"/>
    <w:rsid w:val="001D4FF2"/>
    <w:rsid w:val="001D5147"/>
    <w:rsid w:val="001D5B19"/>
    <w:rsid w:val="001E1536"/>
    <w:rsid w:val="001E2323"/>
    <w:rsid w:val="001E4069"/>
    <w:rsid w:val="001E45CB"/>
    <w:rsid w:val="001E5512"/>
    <w:rsid w:val="001E678E"/>
    <w:rsid w:val="001E69AE"/>
    <w:rsid w:val="001F0982"/>
    <w:rsid w:val="001F3AAC"/>
    <w:rsid w:val="001F4DFA"/>
    <w:rsid w:val="00202CC1"/>
    <w:rsid w:val="00204884"/>
    <w:rsid w:val="00205660"/>
    <w:rsid w:val="00206E18"/>
    <w:rsid w:val="00210771"/>
    <w:rsid w:val="00221505"/>
    <w:rsid w:val="002221A4"/>
    <w:rsid w:val="00227D5A"/>
    <w:rsid w:val="0023040A"/>
    <w:rsid w:val="002305E0"/>
    <w:rsid w:val="00233839"/>
    <w:rsid w:val="0023535E"/>
    <w:rsid w:val="00237FE2"/>
    <w:rsid w:val="00242E17"/>
    <w:rsid w:val="002440A7"/>
    <w:rsid w:val="0024423D"/>
    <w:rsid w:val="0024434F"/>
    <w:rsid w:val="002446CC"/>
    <w:rsid w:val="00245285"/>
    <w:rsid w:val="002453CD"/>
    <w:rsid w:val="00245847"/>
    <w:rsid w:val="00246F31"/>
    <w:rsid w:val="00250AB3"/>
    <w:rsid w:val="002518C1"/>
    <w:rsid w:val="00253F3B"/>
    <w:rsid w:val="00254E6D"/>
    <w:rsid w:val="00261AA0"/>
    <w:rsid w:val="00263E0E"/>
    <w:rsid w:val="00264F09"/>
    <w:rsid w:val="002664AE"/>
    <w:rsid w:val="00267136"/>
    <w:rsid w:val="00267E2D"/>
    <w:rsid w:val="002701FB"/>
    <w:rsid w:val="0027601F"/>
    <w:rsid w:val="00276883"/>
    <w:rsid w:val="002819FF"/>
    <w:rsid w:val="00281E6A"/>
    <w:rsid w:val="0028475C"/>
    <w:rsid w:val="00287AAA"/>
    <w:rsid w:val="00292081"/>
    <w:rsid w:val="00296378"/>
    <w:rsid w:val="002A4970"/>
    <w:rsid w:val="002A5027"/>
    <w:rsid w:val="002A513F"/>
    <w:rsid w:val="002A66AB"/>
    <w:rsid w:val="002A6DEB"/>
    <w:rsid w:val="002B081B"/>
    <w:rsid w:val="002B2989"/>
    <w:rsid w:val="002B4A3D"/>
    <w:rsid w:val="002B6961"/>
    <w:rsid w:val="002B6F2F"/>
    <w:rsid w:val="002B7A0D"/>
    <w:rsid w:val="002C155B"/>
    <w:rsid w:val="002C1E93"/>
    <w:rsid w:val="002C1F32"/>
    <w:rsid w:val="002C32B0"/>
    <w:rsid w:val="002C3DFB"/>
    <w:rsid w:val="002C7CBC"/>
    <w:rsid w:val="002C7E4F"/>
    <w:rsid w:val="002D5FA1"/>
    <w:rsid w:val="002D6D78"/>
    <w:rsid w:val="002D6DF6"/>
    <w:rsid w:val="002E47B1"/>
    <w:rsid w:val="002F048A"/>
    <w:rsid w:val="002F1229"/>
    <w:rsid w:val="002F154E"/>
    <w:rsid w:val="002F1CD4"/>
    <w:rsid w:val="002F3621"/>
    <w:rsid w:val="002F5A91"/>
    <w:rsid w:val="002F5C88"/>
    <w:rsid w:val="00300035"/>
    <w:rsid w:val="00300EFB"/>
    <w:rsid w:val="00304CC7"/>
    <w:rsid w:val="0030786F"/>
    <w:rsid w:val="00310F90"/>
    <w:rsid w:val="00311F77"/>
    <w:rsid w:val="003122D2"/>
    <w:rsid w:val="00312DC7"/>
    <w:rsid w:val="00312FA7"/>
    <w:rsid w:val="00313246"/>
    <w:rsid w:val="00313554"/>
    <w:rsid w:val="0031421A"/>
    <w:rsid w:val="00316DA6"/>
    <w:rsid w:val="003171C3"/>
    <w:rsid w:val="0032125C"/>
    <w:rsid w:val="003212FB"/>
    <w:rsid w:val="0032136B"/>
    <w:rsid w:val="0032311E"/>
    <w:rsid w:val="0032595E"/>
    <w:rsid w:val="003279C8"/>
    <w:rsid w:val="00333A4D"/>
    <w:rsid w:val="00336808"/>
    <w:rsid w:val="00336935"/>
    <w:rsid w:val="00341B58"/>
    <w:rsid w:val="003439F7"/>
    <w:rsid w:val="003440F1"/>
    <w:rsid w:val="00346074"/>
    <w:rsid w:val="00347128"/>
    <w:rsid w:val="0034754C"/>
    <w:rsid w:val="003513EF"/>
    <w:rsid w:val="00351784"/>
    <w:rsid w:val="00351942"/>
    <w:rsid w:val="003530AF"/>
    <w:rsid w:val="00353667"/>
    <w:rsid w:val="00353CC2"/>
    <w:rsid w:val="0036016D"/>
    <w:rsid w:val="00360599"/>
    <w:rsid w:val="003606ED"/>
    <w:rsid w:val="00361CB3"/>
    <w:rsid w:val="00362F2B"/>
    <w:rsid w:val="0036372D"/>
    <w:rsid w:val="00363A17"/>
    <w:rsid w:val="00363A7A"/>
    <w:rsid w:val="003665E6"/>
    <w:rsid w:val="00367C1A"/>
    <w:rsid w:val="0037429B"/>
    <w:rsid w:val="003767E5"/>
    <w:rsid w:val="003807CD"/>
    <w:rsid w:val="00380B9D"/>
    <w:rsid w:val="00382664"/>
    <w:rsid w:val="00382ADD"/>
    <w:rsid w:val="00384BF9"/>
    <w:rsid w:val="00385B79"/>
    <w:rsid w:val="0039000E"/>
    <w:rsid w:val="00394C6E"/>
    <w:rsid w:val="003A0F79"/>
    <w:rsid w:val="003A1347"/>
    <w:rsid w:val="003A26CB"/>
    <w:rsid w:val="003A2AF1"/>
    <w:rsid w:val="003B2063"/>
    <w:rsid w:val="003B29D3"/>
    <w:rsid w:val="003B3EFF"/>
    <w:rsid w:val="003B4E66"/>
    <w:rsid w:val="003B4EFC"/>
    <w:rsid w:val="003B542E"/>
    <w:rsid w:val="003C39CD"/>
    <w:rsid w:val="003C3D35"/>
    <w:rsid w:val="003C48AF"/>
    <w:rsid w:val="003C4DB3"/>
    <w:rsid w:val="003C7123"/>
    <w:rsid w:val="003D064A"/>
    <w:rsid w:val="003D0DEB"/>
    <w:rsid w:val="003D1034"/>
    <w:rsid w:val="003D1E3D"/>
    <w:rsid w:val="003D3442"/>
    <w:rsid w:val="003D7F2A"/>
    <w:rsid w:val="003E339C"/>
    <w:rsid w:val="003E347F"/>
    <w:rsid w:val="003F188E"/>
    <w:rsid w:val="003F20C7"/>
    <w:rsid w:val="003F22C8"/>
    <w:rsid w:val="003F2E0E"/>
    <w:rsid w:val="003F3A6A"/>
    <w:rsid w:val="004009E4"/>
    <w:rsid w:val="004013EB"/>
    <w:rsid w:val="00406423"/>
    <w:rsid w:val="0041362A"/>
    <w:rsid w:val="00413B88"/>
    <w:rsid w:val="004144E1"/>
    <w:rsid w:val="004158AC"/>
    <w:rsid w:val="00420042"/>
    <w:rsid w:val="00420BA9"/>
    <w:rsid w:val="00424172"/>
    <w:rsid w:val="0042500E"/>
    <w:rsid w:val="00425554"/>
    <w:rsid w:val="00430DE4"/>
    <w:rsid w:val="00431DF7"/>
    <w:rsid w:val="00432133"/>
    <w:rsid w:val="00432ACA"/>
    <w:rsid w:val="00433121"/>
    <w:rsid w:val="00433A41"/>
    <w:rsid w:val="00433E0E"/>
    <w:rsid w:val="00434322"/>
    <w:rsid w:val="00441FF9"/>
    <w:rsid w:val="00442907"/>
    <w:rsid w:val="0044327A"/>
    <w:rsid w:val="004438C0"/>
    <w:rsid w:val="0044494E"/>
    <w:rsid w:val="00444B23"/>
    <w:rsid w:val="0044577D"/>
    <w:rsid w:val="004460B3"/>
    <w:rsid w:val="00446288"/>
    <w:rsid w:val="00450928"/>
    <w:rsid w:val="00450B77"/>
    <w:rsid w:val="00451600"/>
    <w:rsid w:val="00454423"/>
    <w:rsid w:val="0045527C"/>
    <w:rsid w:val="004624C0"/>
    <w:rsid w:val="00465D75"/>
    <w:rsid w:val="00467E00"/>
    <w:rsid w:val="0047159F"/>
    <w:rsid w:val="0047224A"/>
    <w:rsid w:val="0047617F"/>
    <w:rsid w:val="004766CE"/>
    <w:rsid w:val="00480A99"/>
    <w:rsid w:val="00481385"/>
    <w:rsid w:val="00481483"/>
    <w:rsid w:val="00481BA7"/>
    <w:rsid w:val="00482647"/>
    <w:rsid w:val="0048314B"/>
    <w:rsid w:val="00487CA4"/>
    <w:rsid w:val="00495175"/>
    <w:rsid w:val="004951AD"/>
    <w:rsid w:val="004A24EC"/>
    <w:rsid w:val="004A3602"/>
    <w:rsid w:val="004A4F9A"/>
    <w:rsid w:val="004B13C5"/>
    <w:rsid w:val="004B1D6E"/>
    <w:rsid w:val="004B72E7"/>
    <w:rsid w:val="004B77E2"/>
    <w:rsid w:val="004C1606"/>
    <w:rsid w:val="004C638E"/>
    <w:rsid w:val="004C75D8"/>
    <w:rsid w:val="004C7C0B"/>
    <w:rsid w:val="004D00AD"/>
    <w:rsid w:val="004D4224"/>
    <w:rsid w:val="004D5B39"/>
    <w:rsid w:val="004D5F39"/>
    <w:rsid w:val="004D5FD0"/>
    <w:rsid w:val="004D6FEB"/>
    <w:rsid w:val="004D75D0"/>
    <w:rsid w:val="004E25F6"/>
    <w:rsid w:val="004E589F"/>
    <w:rsid w:val="004F1AA7"/>
    <w:rsid w:val="004F2619"/>
    <w:rsid w:val="004F437E"/>
    <w:rsid w:val="004F46D8"/>
    <w:rsid w:val="0050105F"/>
    <w:rsid w:val="00511D76"/>
    <w:rsid w:val="00512601"/>
    <w:rsid w:val="00513AB8"/>
    <w:rsid w:val="00514022"/>
    <w:rsid w:val="00514296"/>
    <w:rsid w:val="00515314"/>
    <w:rsid w:val="00515C3F"/>
    <w:rsid w:val="00515D3E"/>
    <w:rsid w:val="0051731C"/>
    <w:rsid w:val="00520A42"/>
    <w:rsid w:val="005210FD"/>
    <w:rsid w:val="005212BB"/>
    <w:rsid w:val="00522398"/>
    <w:rsid w:val="005234C9"/>
    <w:rsid w:val="00533032"/>
    <w:rsid w:val="00533041"/>
    <w:rsid w:val="0053655B"/>
    <w:rsid w:val="005378B1"/>
    <w:rsid w:val="00550E05"/>
    <w:rsid w:val="00551D0E"/>
    <w:rsid w:val="00552491"/>
    <w:rsid w:val="00552802"/>
    <w:rsid w:val="0055532F"/>
    <w:rsid w:val="005623D6"/>
    <w:rsid w:val="00564432"/>
    <w:rsid w:val="005654E4"/>
    <w:rsid w:val="0056593F"/>
    <w:rsid w:val="0056604A"/>
    <w:rsid w:val="00567A3B"/>
    <w:rsid w:val="00567DD6"/>
    <w:rsid w:val="00572145"/>
    <w:rsid w:val="005731EC"/>
    <w:rsid w:val="005739F3"/>
    <w:rsid w:val="005760B3"/>
    <w:rsid w:val="005834FB"/>
    <w:rsid w:val="00585389"/>
    <w:rsid w:val="00587BCD"/>
    <w:rsid w:val="00590FA4"/>
    <w:rsid w:val="00591346"/>
    <w:rsid w:val="0059320C"/>
    <w:rsid w:val="00596DE2"/>
    <w:rsid w:val="005A1B20"/>
    <w:rsid w:val="005A364A"/>
    <w:rsid w:val="005A3CC5"/>
    <w:rsid w:val="005A49B6"/>
    <w:rsid w:val="005A633D"/>
    <w:rsid w:val="005A6DEC"/>
    <w:rsid w:val="005A75EA"/>
    <w:rsid w:val="005B1778"/>
    <w:rsid w:val="005B2DED"/>
    <w:rsid w:val="005B331C"/>
    <w:rsid w:val="005B4330"/>
    <w:rsid w:val="005B443B"/>
    <w:rsid w:val="005C2209"/>
    <w:rsid w:val="005C239A"/>
    <w:rsid w:val="005C2477"/>
    <w:rsid w:val="005C28EB"/>
    <w:rsid w:val="005D1A53"/>
    <w:rsid w:val="005D2484"/>
    <w:rsid w:val="005D2CE7"/>
    <w:rsid w:val="005D2EFA"/>
    <w:rsid w:val="005D33FB"/>
    <w:rsid w:val="005D45AB"/>
    <w:rsid w:val="005D4B7B"/>
    <w:rsid w:val="005D62F5"/>
    <w:rsid w:val="005D71C5"/>
    <w:rsid w:val="005E1F91"/>
    <w:rsid w:val="005E401B"/>
    <w:rsid w:val="005E5D5A"/>
    <w:rsid w:val="005E66BD"/>
    <w:rsid w:val="005E7853"/>
    <w:rsid w:val="005F1263"/>
    <w:rsid w:val="005F23AF"/>
    <w:rsid w:val="005F29F9"/>
    <w:rsid w:val="005F58D5"/>
    <w:rsid w:val="005F6126"/>
    <w:rsid w:val="00600CB9"/>
    <w:rsid w:val="006014D9"/>
    <w:rsid w:val="00601942"/>
    <w:rsid w:val="006041EF"/>
    <w:rsid w:val="00604CB9"/>
    <w:rsid w:val="0061035F"/>
    <w:rsid w:val="00610AC8"/>
    <w:rsid w:val="00613057"/>
    <w:rsid w:val="0061334A"/>
    <w:rsid w:val="0061398A"/>
    <w:rsid w:val="00614AB2"/>
    <w:rsid w:val="006157DF"/>
    <w:rsid w:val="0061724D"/>
    <w:rsid w:val="0062547D"/>
    <w:rsid w:val="006261F1"/>
    <w:rsid w:val="00630CF1"/>
    <w:rsid w:val="00632915"/>
    <w:rsid w:val="00632B7F"/>
    <w:rsid w:val="006341D9"/>
    <w:rsid w:val="00634BBA"/>
    <w:rsid w:val="00635FC1"/>
    <w:rsid w:val="00642A6C"/>
    <w:rsid w:val="00643853"/>
    <w:rsid w:val="00646BA6"/>
    <w:rsid w:val="0065003E"/>
    <w:rsid w:val="00650192"/>
    <w:rsid w:val="006539E9"/>
    <w:rsid w:val="00653C80"/>
    <w:rsid w:val="00654816"/>
    <w:rsid w:val="006579EF"/>
    <w:rsid w:val="00662867"/>
    <w:rsid w:val="00664EF6"/>
    <w:rsid w:val="006653C1"/>
    <w:rsid w:val="00667277"/>
    <w:rsid w:val="00670229"/>
    <w:rsid w:val="0067190D"/>
    <w:rsid w:val="0067344A"/>
    <w:rsid w:val="0067779B"/>
    <w:rsid w:val="006806AD"/>
    <w:rsid w:val="00680AA8"/>
    <w:rsid w:val="00680CEC"/>
    <w:rsid w:val="00687FB6"/>
    <w:rsid w:val="00690CFD"/>
    <w:rsid w:val="00691272"/>
    <w:rsid w:val="006913A0"/>
    <w:rsid w:val="00692027"/>
    <w:rsid w:val="006963B5"/>
    <w:rsid w:val="0069788B"/>
    <w:rsid w:val="00697E5D"/>
    <w:rsid w:val="006A0027"/>
    <w:rsid w:val="006A039F"/>
    <w:rsid w:val="006A3FC6"/>
    <w:rsid w:val="006A426A"/>
    <w:rsid w:val="006A4483"/>
    <w:rsid w:val="006A51BB"/>
    <w:rsid w:val="006A544B"/>
    <w:rsid w:val="006B32AA"/>
    <w:rsid w:val="006B6D52"/>
    <w:rsid w:val="006C2914"/>
    <w:rsid w:val="006C3378"/>
    <w:rsid w:val="006C4BB2"/>
    <w:rsid w:val="006C5FF8"/>
    <w:rsid w:val="006D078E"/>
    <w:rsid w:val="006D13F9"/>
    <w:rsid w:val="006D1891"/>
    <w:rsid w:val="006D59E1"/>
    <w:rsid w:val="006E0950"/>
    <w:rsid w:val="006E1E1E"/>
    <w:rsid w:val="006E2E4D"/>
    <w:rsid w:val="006E4B48"/>
    <w:rsid w:val="006E4CB8"/>
    <w:rsid w:val="006E5E7D"/>
    <w:rsid w:val="006E612C"/>
    <w:rsid w:val="006F085B"/>
    <w:rsid w:val="006F1397"/>
    <w:rsid w:val="006F14F0"/>
    <w:rsid w:val="006F1C6B"/>
    <w:rsid w:val="006F4A1A"/>
    <w:rsid w:val="006F619C"/>
    <w:rsid w:val="006F706E"/>
    <w:rsid w:val="0070287A"/>
    <w:rsid w:val="007037F5"/>
    <w:rsid w:val="007038A8"/>
    <w:rsid w:val="00706AE7"/>
    <w:rsid w:val="00711CA0"/>
    <w:rsid w:val="007128FB"/>
    <w:rsid w:val="007154B0"/>
    <w:rsid w:val="00717E79"/>
    <w:rsid w:val="007200E0"/>
    <w:rsid w:val="007241DF"/>
    <w:rsid w:val="00724E37"/>
    <w:rsid w:val="00725651"/>
    <w:rsid w:val="00727849"/>
    <w:rsid w:val="00727D02"/>
    <w:rsid w:val="00734994"/>
    <w:rsid w:val="00734E32"/>
    <w:rsid w:val="00734E61"/>
    <w:rsid w:val="00737717"/>
    <w:rsid w:val="0074226A"/>
    <w:rsid w:val="00742BAD"/>
    <w:rsid w:val="00745EA6"/>
    <w:rsid w:val="0074787C"/>
    <w:rsid w:val="00747AD7"/>
    <w:rsid w:val="00752A16"/>
    <w:rsid w:val="0075367C"/>
    <w:rsid w:val="007616E3"/>
    <w:rsid w:val="00761734"/>
    <w:rsid w:val="00763B6C"/>
    <w:rsid w:val="00764E52"/>
    <w:rsid w:val="00772D6E"/>
    <w:rsid w:val="0077322D"/>
    <w:rsid w:val="00776CB0"/>
    <w:rsid w:val="00776FEC"/>
    <w:rsid w:val="0078333F"/>
    <w:rsid w:val="00783946"/>
    <w:rsid w:val="00785075"/>
    <w:rsid w:val="007929BE"/>
    <w:rsid w:val="00793F06"/>
    <w:rsid w:val="00795113"/>
    <w:rsid w:val="00796F0B"/>
    <w:rsid w:val="007A0116"/>
    <w:rsid w:val="007A0314"/>
    <w:rsid w:val="007A5F5C"/>
    <w:rsid w:val="007B00AB"/>
    <w:rsid w:val="007B16F6"/>
    <w:rsid w:val="007B258A"/>
    <w:rsid w:val="007B2FDA"/>
    <w:rsid w:val="007B3258"/>
    <w:rsid w:val="007B3D92"/>
    <w:rsid w:val="007B5B19"/>
    <w:rsid w:val="007B62B0"/>
    <w:rsid w:val="007B6F9C"/>
    <w:rsid w:val="007B7C43"/>
    <w:rsid w:val="007C0328"/>
    <w:rsid w:val="007C0990"/>
    <w:rsid w:val="007C19C6"/>
    <w:rsid w:val="007C1A12"/>
    <w:rsid w:val="007C263A"/>
    <w:rsid w:val="007C5017"/>
    <w:rsid w:val="007D024C"/>
    <w:rsid w:val="007D100D"/>
    <w:rsid w:val="007D22D1"/>
    <w:rsid w:val="007D3B55"/>
    <w:rsid w:val="007D63A3"/>
    <w:rsid w:val="007E350B"/>
    <w:rsid w:val="007E7A43"/>
    <w:rsid w:val="007F1423"/>
    <w:rsid w:val="007F1BDC"/>
    <w:rsid w:val="007F1D63"/>
    <w:rsid w:val="007F6F4F"/>
    <w:rsid w:val="007F7DC6"/>
    <w:rsid w:val="008014B0"/>
    <w:rsid w:val="00801D1F"/>
    <w:rsid w:val="00801F57"/>
    <w:rsid w:val="008023F1"/>
    <w:rsid w:val="00803B28"/>
    <w:rsid w:val="0080574C"/>
    <w:rsid w:val="00806330"/>
    <w:rsid w:val="00810D33"/>
    <w:rsid w:val="00812B12"/>
    <w:rsid w:val="00812FD2"/>
    <w:rsid w:val="008133F4"/>
    <w:rsid w:val="008142C9"/>
    <w:rsid w:val="008144BF"/>
    <w:rsid w:val="00816AD3"/>
    <w:rsid w:val="00822108"/>
    <w:rsid w:val="00822EAA"/>
    <w:rsid w:val="0082706B"/>
    <w:rsid w:val="00830602"/>
    <w:rsid w:val="008350E9"/>
    <w:rsid w:val="008375DD"/>
    <w:rsid w:val="008377C8"/>
    <w:rsid w:val="008400A7"/>
    <w:rsid w:val="008416A7"/>
    <w:rsid w:val="0084174D"/>
    <w:rsid w:val="00842D6E"/>
    <w:rsid w:val="0084325D"/>
    <w:rsid w:val="00845955"/>
    <w:rsid w:val="00845FF7"/>
    <w:rsid w:val="00846441"/>
    <w:rsid w:val="008513DD"/>
    <w:rsid w:val="008515AC"/>
    <w:rsid w:val="00851D2B"/>
    <w:rsid w:val="00852A67"/>
    <w:rsid w:val="00852F34"/>
    <w:rsid w:val="00855006"/>
    <w:rsid w:val="00855154"/>
    <w:rsid w:val="008568C0"/>
    <w:rsid w:val="008621C3"/>
    <w:rsid w:val="00864A12"/>
    <w:rsid w:val="00864DB1"/>
    <w:rsid w:val="00866E1F"/>
    <w:rsid w:val="00872AAF"/>
    <w:rsid w:val="00873A4A"/>
    <w:rsid w:val="00876EA2"/>
    <w:rsid w:val="0087734D"/>
    <w:rsid w:val="008819FB"/>
    <w:rsid w:val="00881D97"/>
    <w:rsid w:val="00884EB9"/>
    <w:rsid w:val="00887E97"/>
    <w:rsid w:val="008908FC"/>
    <w:rsid w:val="00890BDA"/>
    <w:rsid w:val="008A3C95"/>
    <w:rsid w:val="008A4802"/>
    <w:rsid w:val="008A4C4A"/>
    <w:rsid w:val="008A5F40"/>
    <w:rsid w:val="008A6D7B"/>
    <w:rsid w:val="008B04F0"/>
    <w:rsid w:val="008B31AB"/>
    <w:rsid w:val="008B5ECD"/>
    <w:rsid w:val="008C15B1"/>
    <w:rsid w:val="008C1BE4"/>
    <w:rsid w:val="008C3E61"/>
    <w:rsid w:val="008D0DD0"/>
    <w:rsid w:val="008D1291"/>
    <w:rsid w:val="008D4AD0"/>
    <w:rsid w:val="008D4F05"/>
    <w:rsid w:val="008D526A"/>
    <w:rsid w:val="008E0715"/>
    <w:rsid w:val="008E0A2D"/>
    <w:rsid w:val="008E2FF2"/>
    <w:rsid w:val="008E3844"/>
    <w:rsid w:val="008E7AA3"/>
    <w:rsid w:val="008E7AD2"/>
    <w:rsid w:val="008F03F2"/>
    <w:rsid w:val="008F17DA"/>
    <w:rsid w:val="008F20B8"/>
    <w:rsid w:val="008F321D"/>
    <w:rsid w:val="008F41C7"/>
    <w:rsid w:val="008F6815"/>
    <w:rsid w:val="008F6BED"/>
    <w:rsid w:val="0090147C"/>
    <w:rsid w:val="009022E0"/>
    <w:rsid w:val="009047E6"/>
    <w:rsid w:val="00905409"/>
    <w:rsid w:val="00907591"/>
    <w:rsid w:val="00911D11"/>
    <w:rsid w:val="00912110"/>
    <w:rsid w:val="009154A3"/>
    <w:rsid w:val="00916B89"/>
    <w:rsid w:val="00917BC5"/>
    <w:rsid w:val="00922B89"/>
    <w:rsid w:val="009247A1"/>
    <w:rsid w:val="00924A80"/>
    <w:rsid w:val="00925F84"/>
    <w:rsid w:val="00927934"/>
    <w:rsid w:val="00931569"/>
    <w:rsid w:val="00934D23"/>
    <w:rsid w:val="00936B18"/>
    <w:rsid w:val="0094331E"/>
    <w:rsid w:val="009433BD"/>
    <w:rsid w:val="00944199"/>
    <w:rsid w:val="0094458B"/>
    <w:rsid w:val="00951EA4"/>
    <w:rsid w:val="00953104"/>
    <w:rsid w:val="0095462A"/>
    <w:rsid w:val="0095626B"/>
    <w:rsid w:val="009562A4"/>
    <w:rsid w:val="00956DDA"/>
    <w:rsid w:val="009600CC"/>
    <w:rsid w:val="009625E7"/>
    <w:rsid w:val="00962CF3"/>
    <w:rsid w:val="00965463"/>
    <w:rsid w:val="009656B2"/>
    <w:rsid w:val="0097300E"/>
    <w:rsid w:val="00973423"/>
    <w:rsid w:val="00975C36"/>
    <w:rsid w:val="0097603E"/>
    <w:rsid w:val="0097702E"/>
    <w:rsid w:val="009779AE"/>
    <w:rsid w:val="00980E92"/>
    <w:rsid w:val="009810A0"/>
    <w:rsid w:val="00981230"/>
    <w:rsid w:val="00982B1E"/>
    <w:rsid w:val="009868A7"/>
    <w:rsid w:val="00987A02"/>
    <w:rsid w:val="0099143A"/>
    <w:rsid w:val="00992FC0"/>
    <w:rsid w:val="00993594"/>
    <w:rsid w:val="00994EB3"/>
    <w:rsid w:val="00997B0B"/>
    <w:rsid w:val="009A18F3"/>
    <w:rsid w:val="009A3510"/>
    <w:rsid w:val="009A3A45"/>
    <w:rsid w:val="009A5C76"/>
    <w:rsid w:val="009A7140"/>
    <w:rsid w:val="009A7BC0"/>
    <w:rsid w:val="009B1592"/>
    <w:rsid w:val="009B4C56"/>
    <w:rsid w:val="009B5AF1"/>
    <w:rsid w:val="009B7F7A"/>
    <w:rsid w:val="009C119E"/>
    <w:rsid w:val="009C20E6"/>
    <w:rsid w:val="009C399B"/>
    <w:rsid w:val="009C536E"/>
    <w:rsid w:val="009C5B6E"/>
    <w:rsid w:val="009D19BF"/>
    <w:rsid w:val="009D47CF"/>
    <w:rsid w:val="009D5F48"/>
    <w:rsid w:val="009E17B4"/>
    <w:rsid w:val="009E1CA1"/>
    <w:rsid w:val="009E495D"/>
    <w:rsid w:val="009E701B"/>
    <w:rsid w:val="009E71D3"/>
    <w:rsid w:val="009E7461"/>
    <w:rsid w:val="009F4B7F"/>
    <w:rsid w:val="009F61C1"/>
    <w:rsid w:val="00A02247"/>
    <w:rsid w:val="00A11D30"/>
    <w:rsid w:val="00A12660"/>
    <w:rsid w:val="00A12DC1"/>
    <w:rsid w:val="00A130C2"/>
    <w:rsid w:val="00A151B9"/>
    <w:rsid w:val="00A15A2F"/>
    <w:rsid w:val="00A15C7D"/>
    <w:rsid w:val="00A1736D"/>
    <w:rsid w:val="00A2303C"/>
    <w:rsid w:val="00A23392"/>
    <w:rsid w:val="00A24FA5"/>
    <w:rsid w:val="00A25396"/>
    <w:rsid w:val="00A263D9"/>
    <w:rsid w:val="00A2646E"/>
    <w:rsid w:val="00A26C98"/>
    <w:rsid w:val="00A330FD"/>
    <w:rsid w:val="00A40322"/>
    <w:rsid w:val="00A47D56"/>
    <w:rsid w:val="00A50330"/>
    <w:rsid w:val="00A50FEF"/>
    <w:rsid w:val="00A53493"/>
    <w:rsid w:val="00A53E47"/>
    <w:rsid w:val="00A54734"/>
    <w:rsid w:val="00A5551E"/>
    <w:rsid w:val="00A5704C"/>
    <w:rsid w:val="00A61F64"/>
    <w:rsid w:val="00A64B1F"/>
    <w:rsid w:val="00A656A6"/>
    <w:rsid w:val="00A65D5E"/>
    <w:rsid w:val="00A66B18"/>
    <w:rsid w:val="00A678A6"/>
    <w:rsid w:val="00A70747"/>
    <w:rsid w:val="00A70BAE"/>
    <w:rsid w:val="00A743B8"/>
    <w:rsid w:val="00A74C29"/>
    <w:rsid w:val="00A75645"/>
    <w:rsid w:val="00A77063"/>
    <w:rsid w:val="00A77238"/>
    <w:rsid w:val="00A81658"/>
    <w:rsid w:val="00A821AC"/>
    <w:rsid w:val="00A83444"/>
    <w:rsid w:val="00A83B6F"/>
    <w:rsid w:val="00A8451C"/>
    <w:rsid w:val="00A911CA"/>
    <w:rsid w:val="00A92389"/>
    <w:rsid w:val="00A94A01"/>
    <w:rsid w:val="00A9606D"/>
    <w:rsid w:val="00AA3B87"/>
    <w:rsid w:val="00AA3D73"/>
    <w:rsid w:val="00AA3FF0"/>
    <w:rsid w:val="00AB1C3E"/>
    <w:rsid w:val="00AB1F28"/>
    <w:rsid w:val="00AB2F8D"/>
    <w:rsid w:val="00AB6611"/>
    <w:rsid w:val="00AB720A"/>
    <w:rsid w:val="00AB7F8B"/>
    <w:rsid w:val="00AC1650"/>
    <w:rsid w:val="00AC3AE9"/>
    <w:rsid w:val="00AC41E8"/>
    <w:rsid w:val="00AC59F3"/>
    <w:rsid w:val="00AC6792"/>
    <w:rsid w:val="00AC6CFE"/>
    <w:rsid w:val="00AC7956"/>
    <w:rsid w:val="00AD544D"/>
    <w:rsid w:val="00AD6C56"/>
    <w:rsid w:val="00AE1CC8"/>
    <w:rsid w:val="00AE1E0B"/>
    <w:rsid w:val="00AE27E8"/>
    <w:rsid w:val="00AE6135"/>
    <w:rsid w:val="00AE6A6F"/>
    <w:rsid w:val="00AE7D89"/>
    <w:rsid w:val="00AF27BD"/>
    <w:rsid w:val="00AF35DE"/>
    <w:rsid w:val="00AF62EA"/>
    <w:rsid w:val="00AF6681"/>
    <w:rsid w:val="00B01440"/>
    <w:rsid w:val="00B023E5"/>
    <w:rsid w:val="00B04123"/>
    <w:rsid w:val="00B05A9A"/>
    <w:rsid w:val="00B05B64"/>
    <w:rsid w:val="00B06D6A"/>
    <w:rsid w:val="00B0747D"/>
    <w:rsid w:val="00B160BF"/>
    <w:rsid w:val="00B2006E"/>
    <w:rsid w:val="00B20B02"/>
    <w:rsid w:val="00B218C4"/>
    <w:rsid w:val="00B24871"/>
    <w:rsid w:val="00B2501E"/>
    <w:rsid w:val="00B254A2"/>
    <w:rsid w:val="00B312FE"/>
    <w:rsid w:val="00B31C23"/>
    <w:rsid w:val="00B321EA"/>
    <w:rsid w:val="00B32F05"/>
    <w:rsid w:val="00B37503"/>
    <w:rsid w:val="00B4136C"/>
    <w:rsid w:val="00B4190C"/>
    <w:rsid w:val="00B41A01"/>
    <w:rsid w:val="00B429E9"/>
    <w:rsid w:val="00B4519E"/>
    <w:rsid w:val="00B47A1B"/>
    <w:rsid w:val="00B51304"/>
    <w:rsid w:val="00B52BBE"/>
    <w:rsid w:val="00B52DB5"/>
    <w:rsid w:val="00B54563"/>
    <w:rsid w:val="00B64924"/>
    <w:rsid w:val="00B65F1F"/>
    <w:rsid w:val="00B74C64"/>
    <w:rsid w:val="00B760EA"/>
    <w:rsid w:val="00B76D1F"/>
    <w:rsid w:val="00B80425"/>
    <w:rsid w:val="00B80C5A"/>
    <w:rsid w:val="00B82908"/>
    <w:rsid w:val="00B83C4D"/>
    <w:rsid w:val="00B855BA"/>
    <w:rsid w:val="00B87168"/>
    <w:rsid w:val="00B87DA0"/>
    <w:rsid w:val="00B87E4B"/>
    <w:rsid w:val="00B87E89"/>
    <w:rsid w:val="00B931F0"/>
    <w:rsid w:val="00B9448B"/>
    <w:rsid w:val="00B94B0F"/>
    <w:rsid w:val="00B95336"/>
    <w:rsid w:val="00B96B6B"/>
    <w:rsid w:val="00B97D15"/>
    <w:rsid w:val="00BA036B"/>
    <w:rsid w:val="00BA0E37"/>
    <w:rsid w:val="00BA1CEF"/>
    <w:rsid w:val="00BA1EEA"/>
    <w:rsid w:val="00BA5248"/>
    <w:rsid w:val="00BA5B49"/>
    <w:rsid w:val="00BA7F4D"/>
    <w:rsid w:val="00BB0321"/>
    <w:rsid w:val="00BB3D86"/>
    <w:rsid w:val="00BB49D3"/>
    <w:rsid w:val="00BB4AB9"/>
    <w:rsid w:val="00BB4C2E"/>
    <w:rsid w:val="00BB686B"/>
    <w:rsid w:val="00BB7392"/>
    <w:rsid w:val="00BB75C1"/>
    <w:rsid w:val="00BC4307"/>
    <w:rsid w:val="00BC44FB"/>
    <w:rsid w:val="00BC4FF3"/>
    <w:rsid w:val="00BC583C"/>
    <w:rsid w:val="00BD0E67"/>
    <w:rsid w:val="00BD1732"/>
    <w:rsid w:val="00BD2212"/>
    <w:rsid w:val="00BD6375"/>
    <w:rsid w:val="00BE0BB7"/>
    <w:rsid w:val="00BE1E7A"/>
    <w:rsid w:val="00BE27E2"/>
    <w:rsid w:val="00BF0400"/>
    <w:rsid w:val="00BF0B05"/>
    <w:rsid w:val="00BF11E7"/>
    <w:rsid w:val="00BF4C98"/>
    <w:rsid w:val="00BF5CD2"/>
    <w:rsid w:val="00BF66E3"/>
    <w:rsid w:val="00BF78EB"/>
    <w:rsid w:val="00C07D51"/>
    <w:rsid w:val="00C11BDC"/>
    <w:rsid w:val="00C12E74"/>
    <w:rsid w:val="00C13451"/>
    <w:rsid w:val="00C156CB"/>
    <w:rsid w:val="00C167C9"/>
    <w:rsid w:val="00C16D4A"/>
    <w:rsid w:val="00C21128"/>
    <w:rsid w:val="00C22718"/>
    <w:rsid w:val="00C22959"/>
    <w:rsid w:val="00C24C77"/>
    <w:rsid w:val="00C27A2E"/>
    <w:rsid w:val="00C30A7F"/>
    <w:rsid w:val="00C31CB0"/>
    <w:rsid w:val="00C331CC"/>
    <w:rsid w:val="00C345A2"/>
    <w:rsid w:val="00C368A6"/>
    <w:rsid w:val="00C4170B"/>
    <w:rsid w:val="00C422BE"/>
    <w:rsid w:val="00C4259A"/>
    <w:rsid w:val="00C43B0B"/>
    <w:rsid w:val="00C46EA0"/>
    <w:rsid w:val="00C47CC2"/>
    <w:rsid w:val="00C514C9"/>
    <w:rsid w:val="00C5191C"/>
    <w:rsid w:val="00C519C5"/>
    <w:rsid w:val="00C558C9"/>
    <w:rsid w:val="00C56F3B"/>
    <w:rsid w:val="00C57011"/>
    <w:rsid w:val="00C663D9"/>
    <w:rsid w:val="00C66749"/>
    <w:rsid w:val="00C67885"/>
    <w:rsid w:val="00C70443"/>
    <w:rsid w:val="00C71BC4"/>
    <w:rsid w:val="00C74247"/>
    <w:rsid w:val="00C74D0D"/>
    <w:rsid w:val="00C75F9D"/>
    <w:rsid w:val="00C82B0F"/>
    <w:rsid w:val="00C8408F"/>
    <w:rsid w:val="00C8558A"/>
    <w:rsid w:val="00C85E1D"/>
    <w:rsid w:val="00C86945"/>
    <w:rsid w:val="00C93947"/>
    <w:rsid w:val="00C97BA7"/>
    <w:rsid w:val="00CA0D21"/>
    <w:rsid w:val="00CA4173"/>
    <w:rsid w:val="00CA6BC6"/>
    <w:rsid w:val="00CA6C78"/>
    <w:rsid w:val="00CA74D6"/>
    <w:rsid w:val="00CB3EEB"/>
    <w:rsid w:val="00CB5713"/>
    <w:rsid w:val="00CB79F2"/>
    <w:rsid w:val="00CC1D85"/>
    <w:rsid w:val="00CC237C"/>
    <w:rsid w:val="00CC42B2"/>
    <w:rsid w:val="00CC4FB5"/>
    <w:rsid w:val="00CC5181"/>
    <w:rsid w:val="00CC614D"/>
    <w:rsid w:val="00CC713C"/>
    <w:rsid w:val="00CD0DBA"/>
    <w:rsid w:val="00CD0EA7"/>
    <w:rsid w:val="00CD0FAD"/>
    <w:rsid w:val="00CD2C51"/>
    <w:rsid w:val="00CD43B0"/>
    <w:rsid w:val="00CE074D"/>
    <w:rsid w:val="00CE135A"/>
    <w:rsid w:val="00CE2457"/>
    <w:rsid w:val="00CE4198"/>
    <w:rsid w:val="00CE60CE"/>
    <w:rsid w:val="00CE692F"/>
    <w:rsid w:val="00CE7E2B"/>
    <w:rsid w:val="00CF3FCC"/>
    <w:rsid w:val="00D01633"/>
    <w:rsid w:val="00D02CA9"/>
    <w:rsid w:val="00D06155"/>
    <w:rsid w:val="00D065AE"/>
    <w:rsid w:val="00D06813"/>
    <w:rsid w:val="00D07AB5"/>
    <w:rsid w:val="00D11CE8"/>
    <w:rsid w:val="00D11D75"/>
    <w:rsid w:val="00D12536"/>
    <w:rsid w:val="00D13418"/>
    <w:rsid w:val="00D15B26"/>
    <w:rsid w:val="00D15C9E"/>
    <w:rsid w:val="00D241DD"/>
    <w:rsid w:val="00D31E96"/>
    <w:rsid w:val="00D32106"/>
    <w:rsid w:val="00D333E3"/>
    <w:rsid w:val="00D36356"/>
    <w:rsid w:val="00D36887"/>
    <w:rsid w:val="00D36DA6"/>
    <w:rsid w:val="00D424ED"/>
    <w:rsid w:val="00D43C63"/>
    <w:rsid w:val="00D51819"/>
    <w:rsid w:val="00D52DB4"/>
    <w:rsid w:val="00D52FCE"/>
    <w:rsid w:val="00D538B8"/>
    <w:rsid w:val="00D5471A"/>
    <w:rsid w:val="00D6234F"/>
    <w:rsid w:val="00D6330D"/>
    <w:rsid w:val="00D63EF8"/>
    <w:rsid w:val="00D63F4D"/>
    <w:rsid w:val="00D66E48"/>
    <w:rsid w:val="00D72962"/>
    <w:rsid w:val="00D72E24"/>
    <w:rsid w:val="00D75674"/>
    <w:rsid w:val="00D76672"/>
    <w:rsid w:val="00D76D30"/>
    <w:rsid w:val="00D80E0F"/>
    <w:rsid w:val="00D83857"/>
    <w:rsid w:val="00D8455B"/>
    <w:rsid w:val="00D9233E"/>
    <w:rsid w:val="00D930E8"/>
    <w:rsid w:val="00D97E6F"/>
    <w:rsid w:val="00DA0205"/>
    <w:rsid w:val="00DA0D5F"/>
    <w:rsid w:val="00DA2002"/>
    <w:rsid w:val="00DA2ED2"/>
    <w:rsid w:val="00DA3466"/>
    <w:rsid w:val="00DA56F4"/>
    <w:rsid w:val="00DA6159"/>
    <w:rsid w:val="00DB3506"/>
    <w:rsid w:val="00DB567C"/>
    <w:rsid w:val="00DB5DAB"/>
    <w:rsid w:val="00DB70FE"/>
    <w:rsid w:val="00DC0647"/>
    <w:rsid w:val="00DC11E2"/>
    <w:rsid w:val="00DC40AF"/>
    <w:rsid w:val="00DC6594"/>
    <w:rsid w:val="00DC7871"/>
    <w:rsid w:val="00DC7ABC"/>
    <w:rsid w:val="00DD14C5"/>
    <w:rsid w:val="00DD42CB"/>
    <w:rsid w:val="00DD45E2"/>
    <w:rsid w:val="00DD4FEA"/>
    <w:rsid w:val="00DD6B0A"/>
    <w:rsid w:val="00DD6DA1"/>
    <w:rsid w:val="00DE1A55"/>
    <w:rsid w:val="00DE37C8"/>
    <w:rsid w:val="00DE57E6"/>
    <w:rsid w:val="00DE6F64"/>
    <w:rsid w:val="00DE7753"/>
    <w:rsid w:val="00DF04FA"/>
    <w:rsid w:val="00DF0B42"/>
    <w:rsid w:val="00E01AF9"/>
    <w:rsid w:val="00E01F42"/>
    <w:rsid w:val="00E0478B"/>
    <w:rsid w:val="00E04B0C"/>
    <w:rsid w:val="00E04E89"/>
    <w:rsid w:val="00E10130"/>
    <w:rsid w:val="00E1396D"/>
    <w:rsid w:val="00E15C54"/>
    <w:rsid w:val="00E17474"/>
    <w:rsid w:val="00E24AF6"/>
    <w:rsid w:val="00E27726"/>
    <w:rsid w:val="00E27E65"/>
    <w:rsid w:val="00E30FDA"/>
    <w:rsid w:val="00E32898"/>
    <w:rsid w:val="00E4171C"/>
    <w:rsid w:val="00E41FB9"/>
    <w:rsid w:val="00E429E3"/>
    <w:rsid w:val="00E4357B"/>
    <w:rsid w:val="00E45D61"/>
    <w:rsid w:val="00E53AE7"/>
    <w:rsid w:val="00E56FA4"/>
    <w:rsid w:val="00E60FE5"/>
    <w:rsid w:val="00E622AD"/>
    <w:rsid w:val="00E632BD"/>
    <w:rsid w:val="00E637B1"/>
    <w:rsid w:val="00E649B5"/>
    <w:rsid w:val="00E71B07"/>
    <w:rsid w:val="00E765CE"/>
    <w:rsid w:val="00E8090A"/>
    <w:rsid w:val="00E84885"/>
    <w:rsid w:val="00E853B7"/>
    <w:rsid w:val="00E86BD5"/>
    <w:rsid w:val="00E90493"/>
    <w:rsid w:val="00E92609"/>
    <w:rsid w:val="00E92923"/>
    <w:rsid w:val="00E9387B"/>
    <w:rsid w:val="00E94314"/>
    <w:rsid w:val="00E95713"/>
    <w:rsid w:val="00E95A4A"/>
    <w:rsid w:val="00E95DA7"/>
    <w:rsid w:val="00E96EFA"/>
    <w:rsid w:val="00EA093B"/>
    <w:rsid w:val="00EA2668"/>
    <w:rsid w:val="00EA6618"/>
    <w:rsid w:val="00EA66CE"/>
    <w:rsid w:val="00EA77F0"/>
    <w:rsid w:val="00EA783D"/>
    <w:rsid w:val="00EB0896"/>
    <w:rsid w:val="00EB1729"/>
    <w:rsid w:val="00EB2188"/>
    <w:rsid w:val="00EB406B"/>
    <w:rsid w:val="00EB4AC8"/>
    <w:rsid w:val="00EC0A9C"/>
    <w:rsid w:val="00EC3C81"/>
    <w:rsid w:val="00EC5890"/>
    <w:rsid w:val="00EC59E8"/>
    <w:rsid w:val="00EC708E"/>
    <w:rsid w:val="00EC7AF0"/>
    <w:rsid w:val="00ED078F"/>
    <w:rsid w:val="00ED21EB"/>
    <w:rsid w:val="00ED26D9"/>
    <w:rsid w:val="00ED6583"/>
    <w:rsid w:val="00EE0619"/>
    <w:rsid w:val="00EE1C31"/>
    <w:rsid w:val="00EE23A4"/>
    <w:rsid w:val="00EE36A0"/>
    <w:rsid w:val="00EE3B52"/>
    <w:rsid w:val="00EE6162"/>
    <w:rsid w:val="00EF0671"/>
    <w:rsid w:val="00EF0DBB"/>
    <w:rsid w:val="00EF2CE5"/>
    <w:rsid w:val="00EF3616"/>
    <w:rsid w:val="00EF6023"/>
    <w:rsid w:val="00EF6A63"/>
    <w:rsid w:val="00F00A5F"/>
    <w:rsid w:val="00F0109A"/>
    <w:rsid w:val="00F014AC"/>
    <w:rsid w:val="00F03843"/>
    <w:rsid w:val="00F04A16"/>
    <w:rsid w:val="00F05AF6"/>
    <w:rsid w:val="00F119AD"/>
    <w:rsid w:val="00F13BF2"/>
    <w:rsid w:val="00F20754"/>
    <w:rsid w:val="00F20E15"/>
    <w:rsid w:val="00F210F2"/>
    <w:rsid w:val="00F2420A"/>
    <w:rsid w:val="00F24CA8"/>
    <w:rsid w:val="00F2506D"/>
    <w:rsid w:val="00F26285"/>
    <w:rsid w:val="00F269EE"/>
    <w:rsid w:val="00F26B8B"/>
    <w:rsid w:val="00F27BE1"/>
    <w:rsid w:val="00F301C1"/>
    <w:rsid w:val="00F31222"/>
    <w:rsid w:val="00F334EA"/>
    <w:rsid w:val="00F34E2E"/>
    <w:rsid w:val="00F35BDD"/>
    <w:rsid w:val="00F415D6"/>
    <w:rsid w:val="00F4203D"/>
    <w:rsid w:val="00F42B92"/>
    <w:rsid w:val="00F437DD"/>
    <w:rsid w:val="00F43D37"/>
    <w:rsid w:val="00F4443A"/>
    <w:rsid w:val="00F44CFF"/>
    <w:rsid w:val="00F4780D"/>
    <w:rsid w:val="00F52203"/>
    <w:rsid w:val="00F5259F"/>
    <w:rsid w:val="00F527DC"/>
    <w:rsid w:val="00F540F5"/>
    <w:rsid w:val="00F562D5"/>
    <w:rsid w:val="00F56392"/>
    <w:rsid w:val="00F60751"/>
    <w:rsid w:val="00F62E29"/>
    <w:rsid w:val="00F6593B"/>
    <w:rsid w:val="00F6668F"/>
    <w:rsid w:val="00F668A5"/>
    <w:rsid w:val="00F67069"/>
    <w:rsid w:val="00F7318C"/>
    <w:rsid w:val="00F74422"/>
    <w:rsid w:val="00F75023"/>
    <w:rsid w:val="00F75420"/>
    <w:rsid w:val="00F8053F"/>
    <w:rsid w:val="00F81FE4"/>
    <w:rsid w:val="00F8226B"/>
    <w:rsid w:val="00F900FB"/>
    <w:rsid w:val="00F9106D"/>
    <w:rsid w:val="00F91F83"/>
    <w:rsid w:val="00F93477"/>
    <w:rsid w:val="00F939A5"/>
    <w:rsid w:val="00F94D24"/>
    <w:rsid w:val="00F96273"/>
    <w:rsid w:val="00F966E9"/>
    <w:rsid w:val="00F97B0B"/>
    <w:rsid w:val="00FA0037"/>
    <w:rsid w:val="00FA23A2"/>
    <w:rsid w:val="00FA5BE7"/>
    <w:rsid w:val="00FA772E"/>
    <w:rsid w:val="00FB0BBF"/>
    <w:rsid w:val="00FB1261"/>
    <w:rsid w:val="00FB2A09"/>
    <w:rsid w:val="00FB37B2"/>
    <w:rsid w:val="00FB41F6"/>
    <w:rsid w:val="00FB4AE4"/>
    <w:rsid w:val="00FB670F"/>
    <w:rsid w:val="00FB71F6"/>
    <w:rsid w:val="00FB79C9"/>
    <w:rsid w:val="00FC12E6"/>
    <w:rsid w:val="00FC1819"/>
    <w:rsid w:val="00FC2719"/>
    <w:rsid w:val="00FC433D"/>
    <w:rsid w:val="00FD0BB4"/>
    <w:rsid w:val="00FD1AED"/>
    <w:rsid w:val="00FD2FFA"/>
    <w:rsid w:val="00FD307A"/>
    <w:rsid w:val="00FD3E99"/>
    <w:rsid w:val="00FD5CBF"/>
    <w:rsid w:val="00FD6A21"/>
    <w:rsid w:val="00FE1B7A"/>
    <w:rsid w:val="00FE2562"/>
    <w:rsid w:val="00FE26B0"/>
    <w:rsid w:val="00FE2E33"/>
    <w:rsid w:val="00FE4030"/>
    <w:rsid w:val="00FE4893"/>
    <w:rsid w:val="00FF1549"/>
    <w:rsid w:val="00FF3BC9"/>
    <w:rsid w:val="00FF5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3D6"/>
    <w:pPr>
      <w:spacing w:after="0" w:line="240" w:lineRule="auto"/>
      <w:jc w:val="both"/>
    </w:pPr>
    <w:rPr>
      <w:rFonts w:ascii="Arial" w:eastAsia="Calibri"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19AD"/>
    <w:pPr>
      <w:spacing w:after="0" w:line="240" w:lineRule="auto"/>
    </w:pPr>
    <w:rPr>
      <w:rFonts w:ascii="Calibri" w:eastAsia="SimSun" w:hAnsi="Calibri" w:cs="Times New Roman"/>
      <w:lang w:val="en-US" w:eastAsia="zh-CN"/>
    </w:rPr>
  </w:style>
  <w:style w:type="paragraph" w:styleId="BalloonText">
    <w:name w:val="Balloon Text"/>
    <w:basedOn w:val="Normal"/>
    <w:link w:val="BalloonTextChar"/>
    <w:uiPriority w:val="99"/>
    <w:semiHidden/>
    <w:unhideWhenUsed/>
    <w:rsid w:val="00B931F0"/>
    <w:rPr>
      <w:rFonts w:ascii="Tahoma" w:hAnsi="Tahoma" w:cs="Tahoma"/>
      <w:sz w:val="16"/>
      <w:szCs w:val="16"/>
    </w:rPr>
  </w:style>
  <w:style w:type="character" w:customStyle="1" w:styleId="BalloonTextChar">
    <w:name w:val="Balloon Text Char"/>
    <w:basedOn w:val="DefaultParagraphFont"/>
    <w:link w:val="BalloonText"/>
    <w:uiPriority w:val="99"/>
    <w:semiHidden/>
    <w:rsid w:val="00B931F0"/>
    <w:rPr>
      <w:rFonts w:ascii="Tahoma" w:eastAsia="Calibri" w:hAnsi="Tahoma" w:cs="Tahoma"/>
      <w:sz w:val="16"/>
      <w:szCs w:val="16"/>
      <w:lang w:val="en-US"/>
    </w:rPr>
  </w:style>
  <w:style w:type="character" w:styleId="PlaceholderText">
    <w:name w:val="Placeholder Text"/>
    <w:basedOn w:val="DefaultParagraphFont"/>
    <w:uiPriority w:val="99"/>
    <w:semiHidden/>
    <w:rsid w:val="00C16D4A"/>
    <w:rPr>
      <w:color w:val="808080"/>
    </w:rPr>
  </w:style>
  <w:style w:type="paragraph" w:styleId="Header">
    <w:name w:val="header"/>
    <w:basedOn w:val="Normal"/>
    <w:link w:val="HeaderChar"/>
    <w:uiPriority w:val="99"/>
    <w:unhideWhenUsed/>
    <w:rsid w:val="00866E1F"/>
    <w:pPr>
      <w:tabs>
        <w:tab w:val="center" w:pos="4680"/>
        <w:tab w:val="right" w:pos="9360"/>
      </w:tabs>
    </w:pPr>
  </w:style>
  <w:style w:type="character" w:customStyle="1" w:styleId="HeaderChar">
    <w:name w:val="Header Char"/>
    <w:basedOn w:val="DefaultParagraphFont"/>
    <w:link w:val="Header"/>
    <w:uiPriority w:val="99"/>
    <w:rsid w:val="00866E1F"/>
    <w:rPr>
      <w:rFonts w:ascii="Calibri" w:eastAsia="Calibri" w:hAnsi="Calibri" w:cs="Times New Roman"/>
      <w:lang w:val="en-US"/>
    </w:rPr>
  </w:style>
  <w:style w:type="paragraph" w:styleId="Footer">
    <w:name w:val="footer"/>
    <w:basedOn w:val="Normal"/>
    <w:link w:val="FooterChar"/>
    <w:uiPriority w:val="99"/>
    <w:unhideWhenUsed/>
    <w:rsid w:val="00866E1F"/>
    <w:pPr>
      <w:tabs>
        <w:tab w:val="center" w:pos="4680"/>
        <w:tab w:val="right" w:pos="9360"/>
      </w:tabs>
    </w:pPr>
  </w:style>
  <w:style w:type="character" w:customStyle="1" w:styleId="FooterChar">
    <w:name w:val="Footer Char"/>
    <w:basedOn w:val="DefaultParagraphFont"/>
    <w:link w:val="Footer"/>
    <w:uiPriority w:val="99"/>
    <w:rsid w:val="00866E1F"/>
    <w:rPr>
      <w:rFonts w:ascii="Calibri" w:eastAsia="Calibri" w:hAnsi="Calibri" w:cs="Times New Roman"/>
      <w:lang w:val="en-US"/>
    </w:rPr>
  </w:style>
  <w:style w:type="paragraph" w:styleId="ListParagraph">
    <w:name w:val="List Paragraph"/>
    <w:basedOn w:val="Normal"/>
    <w:uiPriority w:val="34"/>
    <w:qFormat/>
    <w:rsid w:val="00495175"/>
    <w:pPr>
      <w:ind w:left="720"/>
      <w:contextualSpacing/>
    </w:pPr>
  </w:style>
  <w:style w:type="character" w:styleId="Strong">
    <w:name w:val="Strong"/>
    <w:basedOn w:val="DefaultParagraphFont"/>
    <w:uiPriority w:val="22"/>
    <w:qFormat/>
    <w:rsid w:val="009A18F3"/>
    <w:rPr>
      <w:b/>
      <w:bCs/>
    </w:rPr>
  </w:style>
  <w:style w:type="paragraph" w:styleId="NormalWeb">
    <w:name w:val="Normal (Web)"/>
    <w:basedOn w:val="Normal"/>
    <w:uiPriority w:val="99"/>
    <w:unhideWhenUsed/>
    <w:rsid w:val="00533032"/>
    <w:pPr>
      <w:spacing w:before="100" w:beforeAutospacing="1" w:after="100" w:afterAutospacing="1"/>
    </w:pPr>
    <w:rPr>
      <w:rFonts w:ascii="Times New Roman" w:eastAsia="Times New Roman" w:hAnsi="Times New Roman"/>
    </w:rPr>
  </w:style>
  <w:style w:type="paragraph" w:customStyle="1" w:styleId="Default">
    <w:name w:val="Default"/>
    <w:rsid w:val="0065003E"/>
    <w:pPr>
      <w:autoSpaceDE w:val="0"/>
      <w:autoSpaceDN w:val="0"/>
      <w:adjustRightInd w:val="0"/>
      <w:spacing w:after="0" w:line="240" w:lineRule="auto"/>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3D6"/>
    <w:pPr>
      <w:spacing w:after="0" w:line="240" w:lineRule="auto"/>
      <w:jc w:val="both"/>
    </w:pPr>
    <w:rPr>
      <w:rFonts w:ascii="Arial" w:eastAsia="Calibri"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19AD"/>
    <w:pPr>
      <w:spacing w:after="0" w:line="240" w:lineRule="auto"/>
    </w:pPr>
    <w:rPr>
      <w:rFonts w:ascii="Calibri" w:eastAsia="SimSun" w:hAnsi="Calibri" w:cs="Times New Roman"/>
      <w:lang w:val="en-US" w:eastAsia="zh-CN"/>
    </w:rPr>
  </w:style>
  <w:style w:type="paragraph" w:styleId="BalloonText">
    <w:name w:val="Balloon Text"/>
    <w:basedOn w:val="Normal"/>
    <w:link w:val="BalloonTextChar"/>
    <w:uiPriority w:val="99"/>
    <w:semiHidden/>
    <w:unhideWhenUsed/>
    <w:rsid w:val="00B931F0"/>
    <w:rPr>
      <w:rFonts w:ascii="Tahoma" w:hAnsi="Tahoma" w:cs="Tahoma"/>
      <w:sz w:val="16"/>
      <w:szCs w:val="16"/>
    </w:rPr>
  </w:style>
  <w:style w:type="character" w:customStyle="1" w:styleId="BalloonTextChar">
    <w:name w:val="Balloon Text Char"/>
    <w:basedOn w:val="DefaultParagraphFont"/>
    <w:link w:val="BalloonText"/>
    <w:uiPriority w:val="99"/>
    <w:semiHidden/>
    <w:rsid w:val="00B931F0"/>
    <w:rPr>
      <w:rFonts w:ascii="Tahoma" w:eastAsia="Calibri" w:hAnsi="Tahoma" w:cs="Tahoma"/>
      <w:sz w:val="16"/>
      <w:szCs w:val="16"/>
      <w:lang w:val="en-US"/>
    </w:rPr>
  </w:style>
  <w:style w:type="character" w:styleId="PlaceholderText">
    <w:name w:val="Placeholder Text"/>
    <w:basedOn w:val="DefaultParagraphFont"/>
    <w:uiPriority w:val="99"/>
    <w:semiHidden/>
    <w:rsid w:val="00C16D4A"/>
    <w:rPr>
      <w:color w:val="808080"/>
    </w:rPr>
  </w:style>
  <w:style w:type="paragraph" w:styleId="Header">
    <w:name w:val="header"/>
    <w:basedOn w:val="Normal"/>
    <w:link w:val="HeaderChar"/>
    <w:uiPriority w:val="99"/>
    <w:unhideWhenUsed/>
    <w:rsid w:val="00866E1F"/>
    <w:pPr>
      <w:tabs>
        <w:tab w:val="center" w:pos="4680"/>
        <w:tab w:val="right" w:pos="9360"/>
      </w:tabs>
    </w:pPr>
  </w:style>
  <w:style w:type="character" w:customStyle="1" w:styleId="HeaderChar">
    <w:name w:val="Header Char"/>
    <w:basedOn w:val="DefaultParagraphFont"/>
    <w:link w:val="Header"/>
    <w:uiPriority w:val="99"/>
    <w:rsid w:val="00866E1F"/>
    <w:rPr>
      <w:rFonts w:ascii="Calibri" w:eastAsia="Calibri" w:hAnsi="Calibri" w:cs="Times New Roman"/>
      <w:lang w:val="en-US"/>
    </w:rPr>
  </w:style>
  <w:style w:type="paragraph" w:styleId="Footer">
    <w:name w:val="footer"/>
    <w:basedOn w:val="Normal"/>
    <w:link w:val="FooterChar"/>
    <w:uiPriority w:val="99"/>
    <w:unhideWhenUsed/>
    <w:rsid w:val="00866E1F"/>
    <w:pPr>
      <w:tabs>
        <w:tab w:val="center" w:pos="4680"/>
        <w:tab w:val="right" w:pos="9360"/>
      </w:tabs>
    </w:pPr>
  </w:style>
  <w:style w:type="character" w:customStyle="1" w:styleId="FooterChar">
    <w:name w:val="Footer Char"/>
    <w:basedOn w:val="DefaultParagraphFont"/>
    <w:link w:val="Footer"/>
    <w:uiPriority w:val="99"/>
    <w:rsid w:val="00866E1F"/>
    <w:rPr>
      <w:rFonts w:ascii="Calibri" w:eastAsia="Calibri" w:hAnsi="Calibri" w:cs="Times New Roman"/>
      <w:lang w:val="en-US"/>
    </w:rPr>
  </w:style>
  <w:style w:type="paragraph" w:styleId="ListParagraph">
    <w:name w:val="List Paragraph"/>
    <w:basedOn w:val="Normal"/>
    <w:uiPriority w:val="34"/>
    <w:qFormat/>
    <w:rsid w:val="00495175"/>
    <w:pPr>
      <w:ind w:left="720"/>
      <w:contextualSpacing/>
    </w:pPr>
  </w:style>
  <w:style w:type="character" w:styleId="Strong">
    <w:name w:val="Strong"/>
    <w:basedOn w:val="DefaultParagraphFont"/>
    <w:uiPriority w:val="22"/>
    <w:qFormat/>
    <w:rsid w:val="009A18F3"/>
    <w:rPr>
      <w:b/>
      <w:bCs/>
    </w:rPr>
  </w:style>
  <w:style w:type="paragraph" w:styleId="NormalWeb">
    <w:name w:val="Normal (Web)"/>
    <w:basedOn w:val="Normal"/>
    <w:uiPriority w:val="99"/>
    <w:unhideWhenUsed/>
    <w:rsid w:val="00533032"/>
    <w:pPr>
      <w:spacing w:before="100" w:beforeAutospacing="1" w:after="100" w:afterAutospacing="1"/>
    </w:pPr>
    <w:rPr>
      <w:rFonts w:ascii="Times New Roman" w:eastAsia="Times New Roman" w:hAnsi="Times New Roman"/>
    </w:rPr>
  </w:style>
  <w:style w:type="paragraph" w:customStyle="1" w:styleId="Default">
    <w:name w:val="Default"/>
    <w:rsid w:val="0065003E"/>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290080">
      <w:bodyDiv w:val="1"/>
      <w:marLeft w:val="0"/>
      <w:marRight w:val="0"/>
      <w:marTop w:val="0"/>
      <w:marBottom w:val="0"/>
      <w:divBdr>
        <w:top w:val="none" w:sz="0" w:space="0" w:color="auto"/>
        <w:left w:val="none" w:sz="0" w:space="0" w:color="auto"/>
        <w:bottom w:val="none" w:sz="0" w:space="0" w:color="auto"/>
        <w:right w:val="none" w:sz="0" w:space="0" w:color="auto"/>
      </w:divBdr>
      <w:divsChild>
        <w:div w:id="1402291409">
          <w:marLeft w:val="0"/>
          <w:marRight w:val="0"/>
          <w:marTop w:val="0"/>
          <w:marBottom w:val="0"/>
          <w:divBdr>
            <w:top w:val="none" w:sz="0" w:space="0" w:color="auto"/>
            <w:left w:val="none" w:sz="0" w:space="0" w:color="auto"/>
            <w:bottom w:val="none" w:sz="0" w:space="0" w:color="auto"/>
            <w:right w:val="none" w:sz="0" w:space="0" w:color="auto"/>
          </w:divBdr>
          <w:divsChild>
            <w:div w:id="1212228099">
              <w:marLeft w:val="0"/>
              <w:marRight w:val="0"/>
              <w:marTop w:val="0"/>
              <w:marBottom w:val="0"/>
              <w:divBdr>
                <w:top w:val="none" w:sz="0" w:space="0" w:color="auto"/>
                <w:left w:val="none" w:sz="0" w:space="0" w:color="auto"/>
                <w:bottom w:val="none" w:sz="0" w:space="0" w:color="auto"/>
                <w:right w:val="none" w:sz="0" w:space="0" w:color="auto"/>
              </w:divBdr>
              <w:divsChild>
                <w:div w:id="1613049245">
                  <w:marLeft w:val="0"/>
                  <w:marRight w:val="0"/>
                  <w:marTop w:val="0"/>
                  <w:marBottom w:val="0"/>
                  <w:divBdr>
                    <w:top w:val="none" w:sz="0" w:space="0" w:color="auto"/>
                    <w:left w:val="none" w:sz="0" w:space="0" w:color="auto"/>
                    <w:bottom w:val="none" w:sz="0" w:space="0" w:color="auto"/>
                    <w:right w:val="none" w:sz="0" w:space="0" w:color="auto"/>
                  </w:divBdr>
                </w:div>
                <w:div w:id="2005821341">
                  <w:marLeft w:val="0"/>
                  <w:marRight w:val="0"/>
                  <w:marTop w:val="0"/>
                  <w:marBottom w:val="0"/>
                  <w:divBdr>
                    <w:top w:val="none" w:sz="0" w:space="0" w:color="auto"/>
                    <w:left w:val="none" w:sz="0" w:space="0" w:color="auto"/>
                    <w:bottom w:val="none" w:sz="0" w:space="0" w:color="auto"/>
                    <w:right w:val="none" w:sz="0" w:space="0" w:color="auto"/>
                  </w:divBdr>
                </w:div>
                <w:div w:id="354238178">
                  <w:marLeft w:val="0"/>
                  <w:marRight w:val="0"/>
                  <w:marTop w:val="0"/>
                  <w:marBottom w:val="0"/>
                  <w:divBdr>
                    <w:top w:val="none" w:sz="0" w:space="0" w:color="auto"/>
                    <w:left w:val="none" w:sz="0" w:space="0" w:color="auto"/>
                    <w:bottom w:val="none" w:sz="0" w:space="0" w:color="auto"/>
                    <w:right w:val="none" w:sz="0" w:space="0" w:color="auto"/>
                  </w:divBdr>
                </w:div>
                <w:div w:id="11225166">
                  <w:marLeft w:val="0"/>
                  <w:marRight w:val="0"/>
                  <w:marTop w:val="0"/>
                  <w:marBottom w:val="0"/>
                  <w:divBdr>
                    <w:top w:val="none" w:sz="0" w:space="0" w:color="auto"/>
                    <w:left w:val="none" w:sz="0" w:space="0" w:color="auto"/>
                    <w:bottom w:val="none" w:sz="0" w:space="0" w:color="auto"/>
                    <w:right w:val="none" w:sz="0" w:space="0" w:color="auto"/>
                  </w:divBdr>
                </w:div>
                <w:div w:id="4484307">
                  <w:marLeft w:val="0"/>
                  <w:marRight w:val="0"/>
                  <w:marTop w:val="0"/>
                  <w:marBottom w:val="0"/>
                  <w:divBdr>
                    <w:top w:val="none" w:sz="0" w:space="0" w:color="auto"/>
                    <w:left w:val="none" w:sz="0" w:space="0" w:color="auto"/>
                    <w:bottom w:val="none" w:sz="0" w:space="0" w:color="auto"/>
                    <w:right w:val="none" w:sz="0" w:space="0" w:color="auto"/>
                  </w:divBdr>
                </w:div>
                <w:div w:id="28839081">
                  <w:marLeft w:val="0"/>
                  <w:marRight w:val="0"/>
                  <w:marTop w:val="0"/>
                  <w:marBottom w:val="0"/>
                  <w:divBdr>
                    <w:top w:val="none" w:sz="0" w:space="0" w:color="auto"/>
                    <w:left w:val="none" w:sz="0" w:space="0" w:color="auto"/>
                    <w:bottom w:val="none" w:sz="0" w:space="0" w:color="auto"/>
                    <w:right w:val="none" w:sz="0" w:space="0" w:color="auto"/>
                  </w:divBdr>
                </w:div>
                <w:div w:id="800460213">
                  <w:marLeft w:val="0"/>
                  <w:marRight w:val="0"/>
                  <w:marTop w:val="0"/>
                  <w:marBottom w:val="0"/>
                  <w:divBdr>
                    <w:top w:val="none" w:sz="0" w:space="0" w:color="auto"/>
                    <w:left w:val="none" w:sz="0" w:space="0" w:color="auto"/>
                    <w:bottom w:val="none" w:sz="0" w:space="0" w:color="auto"/>
                    <w:right w:val="none" w:sz="0" w:space="0" w:color="auto"/>
                  </w:divBdr>
                </w:div>
                <w:div w:id="1872451761">
                  <w:marLeft w:val="0"/>
                  <w:marRight w:val="0"/>
                  <w:marTop w:val="0"/>
                  <w:marBottom w:val="0"/>
                  <w:divBdr>
                    <w:top w:val="none" w:sz="0" w:space="0" w:color="auto"/>
                    <w:left w:val="none" w:sz="0" w:space="0" w:color="auto"/>
                    <w:bottom w:val="none" w:sz="0" w:space="0" w:color="auto"/>
                    <w:right w:val="none" w:sz="0" w:space="0" w:color="auto"/>
                  </w:divBdr>
                </w:div>
                <w:div w:id="631787861">
                  <w:marLeft w:val="0"/>
                  <w:marRight w:val="0"/>
                  <w:marTop w:val="0"/>
                  <w:marBottom w:val="0"/>
                  <w:divBdr>
                    <w:top w:val="none" w:sz="0" w:space="0" w:color="auto"/>
                    <w:left w:val="none" w:sz="0" w:space="0" w:color="auto"/>
                    <w:bottom w:val="none" w:sz="0" w:space="0" w:color="auto"/>
                    <w:right w:val="none" w:sz="0" w:space="0" w:color="auto"/>
                  </w:divBdr>
                </w:div>
                <w:div w:id="922567924">
                  <w:marLeft w:val="0"/>
                  <w:marRight w:val="0"/>
                  <w:marTop w:val="0"/>
                  <w:marBottom w:val="0"/>
                  <w:divBdr>
                    <w:top w:val="none" w:sz="0" w:space="0" w:color="auto"/>
                    <w:left w:val="none" w:sz="0" w:space="0" w:color="auto"/>
                    <w:bottom w:val="none" w:sz="0" w:space="0" w:color="auto"/>
                    <w:right w:val="none" w:sz="0" w:space="0" w:color="auto"/>
                  </w:divBdr>
                </w:div>
                <w:div w:id="1547989624">
                  <w:marLeft w:val="0"/>
                  <w:marRight w:val="0"/>
                  <w:marTop w:val="0"/>
                  <w:marBottom w:val="0"/>
                  <w:divBdr>
                    <w:top w:val="none" w:sz="0" w:space="0" w:color="auto"/>
                    <w:left w:val="none" w:sz="0" w:space="0" w:color="auto"/>
                    <w:bottom w:val="none" w:sz="0" w:space="0" w:color="auto"/>
                    <w:right w:val="none" w:sz="0" w:space="0" w:color="auto"/>
                  </w:divBdr>
                </w:div>
                <w:div w:id="119619277">
                  <w:marLeft w:val="0"/>
                  <w:marRight w:val="0"/>
                  <w:marTop w:val="0"/>
                  <w:marBottom w:val="0"/>
                  <w:divBdr>
                    <w:top w:val="none" w:sz="0" w:space="0" w:color="auto"/>
                    <w:left w:val="none" w:sz="0" w:space="0" w:color="auto"/>
                    <w:bottom w:val="none" w:sz="0" w:space="0" w:color="auto"/>
                    <w:right w:val="none" w:sz="0" w:space="0" w:color="auto"/>
                  </w:divBdr>
                </w:div>
                <w:div w:id="1480656168">
                  <w:marLeft w:val="0"/>
                  <w:marRight w:val="0"/>
                  <w:marTop w:val="0"/>
                  <w:marBottom w:val="0"/>
                  <w:divBdr>
                    <w:top w:val="none" w:sz="0" w:space="0" w:color="auto"/>
                    <w:left w:val="none" w:sz="0" w:space="0" w:color="auto"/>
                    <w:bottom w:val="none" w:sz="0" w:space="0" w:color="auto"/>
                    <w:right w:val="none" w:sz="0" w:space="0" w:color="auto"/>
                  </w:divBdr>
                </w:div>
                <w:div w:id="1514414366">
                  <w:marLeft w:val="0"/>
                  <w:marRight w:val="0"/>
                  <w:marTop w:val="0"/>
                  <w:marBottom w:val="0"/>
                  <w:divBdr>
                    <w:top w:val="none" w:sz="0" w:space="0" w:color="auto"/>
                    <w:left w:val="none" w:sz="0" w:space="0" w:color="auto"/>
                    <w:bottom w:val="none" w:sz="0" w:space="0" w:color="auto"/>
                    <w:right w:val="none" w:sz="0" w:space="0" w:color="auto"/>
                  </w:divBdr>
                </w:div>
                <w:div w:id="146410382">
                  <w:marLeft w:val="0"/>
                  <w:marRight w:val="0"/>
                  <w:marTop w:val="0"/>
                  <w:marBottom w:val="0"/>
                  <w:divBdr>
                    <w:top w:val="none" w:sz="0" w:space="0" w:color="auto"/>
                    <w:left w:val="none" w:sz="0" w:space="0" w:color="auto"/>
                    <w:bottom w:val="none" w:sz="0" w:space="0" w:color="auto"/>
                    <w:right w:val="none" w:sz="0" w:space="0" w:color="auto"/>
                  </w:divBdr>
                </w:div>
                <w:div w:id="1634940667">
                  <w:marLeft w:val="0"/>
                  <w:marRight w:val="0"/>
                  <w:marTop w:val="0"/>
                  <w:marBottom w:val="0"/>
                  <w:divBdr>
                    <w:top w:val="none" w:sz="0" w:space="0" w:color="auto"/>
                    <w:left w:val="none" w:sz="0" w:space="0" w:color="auto"/>
                    <w:bottom w:val="none" w:sz="0" w:space="0" w:color="auto"/>
                    <w:right w:val="none" w:sz="0" w:space="0" w:color="auto"/>
                  </w:divBdr>
                </w:div>
                <w:div w:id="1127624582">
                  <w:marLeft w:val="0"/>
                  <w:marRight w:val="0"/>
                  <w:marTop w:val="0"/>
                  <w:marBottom w:val="0"/>
                  <w:divBdr>
                    <w:top w:val="none" w:sz="0" w:space="0" w:color="auto"/>
                    <w:left w:val="none" w:sz="0" w:space="0" w:color="auto"/>
                    <w:bottom w:val="none" w:sz="0" w:space="0" w:color="auto"/>
                    <w:right w:val="none" w:sz="0" w:space="0" w:color="auto"/>
                  </w:divBdr>
                </w:div>
                <w:div w:id="1043554375">
                  <w:marLeft w:val="0"/>
                  <w:marRight w:val="0"/>
                  <w:marTop w:val="0"/>
                  <w:marBottom w:val="0"/>
                  <w:divBdr>
                    <w:top w:val="none" w:sz="0" w:space="0" w:color="auto"/>
                    <w:left w:val="none" w:sz="0" w:space="0" w:color="auto"/>
                    <w:bottom w:val="none" w:sz="0" w:space="0" w:color="auto"/>
                    <w:right w:val="none" w:sz="0" w:space="0" w:color="auto"/>
                  </w:divBdr>
                </w:div>
                <w:div w:id="962266621">
                  <w:marLeft w:val="0"/>
                  <w:marRight w:val="0"/>
                  <w:marTop w:val="0"/>
                  <w:marBottom w:val="0"/>
                  <w:divBdr>
                    <w:top w:val="none" w:sz="0" w:space="0" w:color="auto"/>
                    <w:left w:val="none" w:sz="0" w:space="0" w:color="auto"/>
                    <w:bottom w:val="none" w:sz="0" w:space="0" w:color="auto"/>
                    <w:right w:val="none" w:sz="0" w:space="0" w:color="auto"/>
                  </w:divBdr>
                </w:div>
                <w:div w:id="997001407">
                  <w:marLeft w:val="0"/>
                  <w:marRight w:val="0"/>
                  <w:marTop w:val="0"/>
                  <w:marBottom w:val="0"/>
                  <w:divBdr>
                    <w:top w:val="none" w:sz="0" w:space="0" w:color="auto"/>
                    <w:left w:val="none" w:sz="0" w:space="0" w:color="auto"/>
                    <w:bottom w:val="none" w:sz="0" w:space="0" w:color="auto"/>
                    <w:right w:val="none" w:sz="0" w:space="0" w:color="auto"/>
                  </w:divBdr>
                </w:div>
                <w:div w:id="2129933645">
                  <w:marLeft w:val="0"/>
                  <w:marRight w:val="0"/>
                  <w:marTop w:val="0"/>
                  <w:marBottom w:val="0"/>
                  <w:divBdr>
                    <w:top w:val="none" w:sz="0" w:space="0" w:color="auto"/>
                    <w:left w:val="none" w:sz="0" w:space="0" w:color="auto"/>
                    <w:bottom w:val="none" w:sz="0" w:space="0" w:color="auto"/>
                    <w:right w:val="none" w:sz="0" w:space="0" w:color="auto"/>
                  </w:divBdr>
                </w:div>
                <w:div w:id="1639257534">
                  <w:marLeft w:val="0"/>
                  <w:marRight w:val="0"/>
                  <w:marTop w:val="0"/>
                  <w:marBottom w:val="0"/>
                  <w:divBdr>
                    <w:top w:val="none" w:sz="0" w:space="0" w:color="auto"/>
                    <w:left w:val="none" w:sz="0" w:space="0" w:color="auto"/>
                    <w:bottom w:val="none" w:sz="0" w:space="0" w:color="auto"/>
                    <w:right w:val="none" w:sz="0" w:space="0" w:color="auto"/>
                  </w:divBdr>
                </w:div>
                <w:div w:id="562720753">
                  <w:marLeft w:val="0"/>
                  <w:marRight w:val="0"/>
                  <w:marTop w:val="0"/>
                  <w:marBottom w:val="0"/>
                  <w:divBdr>
                    <w:top w:val="none" w:sz="0" w:space="0" w:color="auto"/>
                    <w:left w:val="none" w:sz="0" w:space="0" w:color="auto"/>
                    <w:bottom w:val="none" w:sz="0" w:space="0" w:color="auto"/>
                    <w:right w:val="none" w:sz="0" w:space="0" w:color="auto"/>
                  </w:divBdr>
                </w:div>
                <w:div w:id="314801062">
                  <w:marLeft w:val="0"/>
                  <w:marRight w:val="0"/>
                  <w:marTop w:val="0"/>
                  <w:marBottom w:val="0"/>
                  <w:divBdr>
                    <w:top w:val="none" w:sz="0" w:space="0" w:color="auto"/>
                    <w:left w:val="none" w:sz="0" w:space="0" w:color="auto"/>
                    <w:bottom w:val="none" w:sz="0" w:space="0" w:color="auto"/>
                    <w:right w:val="none" w:sz="0" w:space="0" w:color="auto"/>
                  </w:divBdr>
                </w:div>
                <w:div w:id="726611128">
                  <w:marLeft w:val="0"/>
                  <w:marRight w:val="0"/>
                  <w:marTop w:val="0"/>
                  <w:marBottom w:val="0"/>
                  <w:divBdr>
                    <w:top w:val="none" w:sz="0" w:space="0" w:color="auto"/>
                    <w:left w:val="none" w:sz="0" w:space="0" w:color="auto"/>
                    <w:bottom w:val="none" w:sz="0" w:space="0" w:color="auto"/>
                    <w:right w:val="none" w:sz="0" w:space="0" w:color="auto"/>
                  </w:divBdr>
                </w:div>
                <w:div w:id="2111310541">
                  <w:marLeft w:val="0"/>
                  <w:marRight w:val="0"/>
                  <w:marTop w:val="0"/>
                  <w:marBottom w:val="0"/>
                  <w:divBdr>
                    <w:top w:val="none" w:sz="0" w:space="0" w:color="auto"/>
                    <w:left w:val="none" w:sz="0" w:space="0" w:color="auto"/>
                    <w:bottom w:val="none" w:sz="0" w:space="0" w:color="auto"/>
                    <w:right w:val="none" w:sz="0" w:space="0" w:color="auto"/>
                  </w:divBdr>
                </w:div>
                <w:div w:id="1623880585">
                  <w:marLeft w:val="0"/>
                  <w:marRight w:val="0"/>
                  <w:marTop w:val="0"/>
                  <w:marBottom w:val="0"/>
                  <w:divBdr>
                    <w:top w:val="none" w:sz="0" w:space="0" w:color="auto"/>
                    <w:left w:val="none" w:sz="0" w:space="0" w:color="auto"/>
                    <w:bottom w:val="none" w:sz="0" w:space="0" w:color="auto"/>
                    <w:right w:val="none" w:sz="0" w:space="0" w:color="auto"/>
                  </w:divBdr>
                </w:div>
                <w:div w:id="44182343">
                  <w:marLeft w:val="0"/>
                  <w:marRight w:val="0"/>
                  <w:marTop w:val="0"/>
                  <w:marBottom w:val="0"/>
                  <w:divBdr>
                    <w:top w:val="none" w:sz="0" w:space="0" w:color="auto"/>
                    <w:left w:val="none" w:sz="0" w:space="0" w:color="auto"/>
                    <w:bottom w:val="none" w:sz="0" w:space="0" w:color="auto"/>
                    <w:right w:val="none" w:sz="0" w:space="0" w:color="auto"/>
                  </w:divBdr>
                </w:div>
                <w:div w:id="1509519667">
                  <w:marLeft w:val="0"/>
                  <w:marRight w:val="0"/>
                  <w:marTop w:val="0"/>
                  <w:marBottom w:val="0"/>
                  <w:divBdr>
                    <w:top w:val="none" w:sz="0" w:space="0" w:color="auto"/>
                    <w:left w:val="none" w:sz="0" w:space="0" w:color="auto"/>
                    <w:bottom w:val="none" w:sz="0" w:space="0" w:color="auto"/>
                    <w:right w:val="none" w:sz="0" w:space="0" w:color="auto"/>
                  </w:divBdr>
                </w:div>
                <w:div w:id="1669792693">
                  <w:marLeft w:val="0"/>
                  <w:marRight w:val="0"/>
                  <w:marTop w:val="0"/>
                  <w:marBottom w:val="0"/>
                  <w:divBdr>
                    <w:top w:val="none" w:sz="0" w:space="0" w:color="auto"/>
                    <w:left w:val="none" w:sz="0" w:space="0" w:color="auto"/>
                    <w:bottom w:val="none" w:sz="0" w:space="0" w:color="auto"/>
                    <w:right w:val="none" w:sz="0" w:space="0" w:color="auto"/>
                  </w:divBdr>
                </w:div>
                <w:div w:id="10079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14721">
          <w:marLeft w:val="0"/>
          <w:marRight w:val="0"/>
          <w:marTop w:val="0"/>
          <w:marBottom w:val="0"/>
          <w:divBdr>
            <w:top w:val="none" w:sz="0" w:space="0" w:color="auto"/>
            <w:left w:val="none" w:sz="0" w:space="0" w:color="auto"/>
            <w:bottom w:val="none" w:sz="0" w:space="0" w:color="auto"/>
            <w:right w:val="none" w:sz="0" w:space="0" w:color="auto"/>
          </w:divBdr>
          <w:divsChild>
            <w:div w:id="820343236">
              <w:marLeft w:val="0"/>
              <w:marRight w:val="0"/>
              <w:marTop w:val="0"/>
              <w:marBottom w:val="0"/>
              <w:divBdr>
                <w:top w:val="none" w:sz="0" w:space="0" w:color="auto"/>
                <w:left w:val="none" w:sz="0" w:space="0" w:color="auto"/>
                <w:bottom w:val="none" w:sz="0" w:space="0" w:color="auto"/>
                <w:right w:val="none" w:sz="0" w:space="0" w:color="auto"/>
              </w:divBdr>
              <w:divsChild>
                <w:div w:id="265582723">
                  <w:marLeft w:val="0"/>
                  <w:marRight w:val="0"/>
                  <w:marTop w:val="0"/>
                  <w:marBottom w:val="0"/>
                  <w:divBdr>
                    <w:top w:val="none" w:sz="0" w:space="0" w:color="auto"/>
                    <w:left w:val="none" w:sz="0" w:space="0" w:color="auto"/>
                    <w:bottom w:val="none" w:sz="0" w:space="0" w:color="auto"/>
                    <w:right w:val="none" w:sz="0" w:space="0" w:color="auto"/>
                  </w:divBdr>
                </w:div>
                <w:div w:id="2013681599">
                  <w:marLeft w:val="0"/>
                  <w:marRight w:val="0"/>
                  <w:marTop w:val="0"/>
                  <w:marBottom w:val="0"/>
                  <w:divBdr>
                    <w:top w:val="none" w:sz="0" w:space="0" w:color="auto"/>
                    <w:left w:val="none" w:sz="0" w:space="0" w:color="auto"/>
                    <w:bottom w:val="none" w:sz="0" w:space="0" w:color="auto"/>
                    <w:right w:val="none" w:sz="0" w:space="0" w:color="auto"/>
                  </w:divBdr>
                </w:div>
                <w:div w:id="16651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0270">
      <w:bodyDiv w:val="1"/>
      <w:marLeft w:val="0"/>
      <w:marRight w:val="0"/>
      <w:marTop w:val="0"/>
      <w:marBottom w:val="0"/>
      <w:divBdr>
        <w:top w:val="none" w:sz="0" w:space="0" w:color="auto"/>
        <w:left w:val="none" w:sz="0" w:space="0" w:color="auto"/>
        <w:bottom w:val="none" w:sz="0" w:space="0" w:color="auto"/>
        <w:right w:val="none" w:sz="0" w:space="0" w:color="auto"/>
      </w:divBdr>
      <w:divsChild>
        <w:div w:id="1558471903">
          <w:marLeft w:val="0"/>
          <w:marRight w:val="0"/>
          <w:marTop w:val="0"/>
          <w:marBottom w:val="0"/>
          <w:divBdr>
            <w:top w:val="none" w:sz="0" w:space="0" w:color="auto"/>
            <w:left w:val="none" w:sz="0" w:space="0" w:color="auto"/>
            <w:bottom w:val="none" w:sz="0" w:space="0" w:color="auto"/>
            <w:right w:val="none" w:sz="0" w:space="0" w:color="auto"/>
          </w:divBdr>
        </w:div>
        <w:div w:id="1646541564">
          <w:marLeft w:val="0"/>
          <w:marRight w:val="0"/>
          <w:marTop w:val="0"/>
          <w:marBottom w:val="0"/>
          <w:divBdr>
            <w:top w:val="none" w:sz="0" w:space="0" w:color="auto"/>
            <w:left w:val="none" w:sz="0" w:space="0" w:color="auto"/>
            <w:bottom w:val="none" w:sz="0" w:space="0" w:color="auto"/>
            <w:right w:val="none" w:sz="0" w:space="0" w:color="auto"/>
          </w:divBdr>
        </w:div>
        <w:div w:id="1986427864">
          <w:marLeft w:val="0"/>
          <w:marRight w:val="0"/>
          <w:marTop w:val="0"/>
          <w:marBottom w:val="0"/>
          <w:divBdr>
            <w:top w:val="none" w:sz="0" w:space="0" w:color="auto"/>
            <w:left w:val="none" w:sz="0" w:space="0" w:color="auto"/>
            <w:bottom w:val="none" w:sz="0" w:space="0" w:color="auto"/>
            <w:right w:val="none" w:sz="0" w:space="0" w:color="auto"/>
          </w:divBdr>
        </w:div>
        <w:div w:id="703676079">
          <w:marLeft w:val="0"/>
          <w:marRight w:val="0"/>
          <w:marTop w:val="0"/>
          <w:marBottom w:val="0"/>
          <w:divBdr>
            <w:top w:val="none" w:sz="0" w:space="0" w:color="auto"/>
            <w:left w:val="none" w:sz="0" w:space="0" w:color="auto"/>
            <w:bottom w:val="none" w:sz="0" w:space="0" w:color="auto"/>
            <w:right w:val="none" w:sz="0" w:space="0" w:color="auto"/>
          </w:divBdr>
        </w:div>
        <w:div w:id="1271010779">
          <w:marLeft w:val="0"/>
          <w:marRight w:val="0"/>
          <w:marTop w:val="0"/>
          <w:marBottom w:val="0"/>
          <w:divBdr>
            <w:top w:val="none" w:sz="0" w:space="0" w:color="auto"/>
            <w:left w:val="none" w:sz="0" w:space="0" w:color="auto"/>
            <w:bottom w:val="none" w:sz="0" w:space="0" w:color="auto"/>
            <w:right w:val="none" w:sz="0" w:space="0" w:color="auto"/>
          </w:divBdr>
        </w:div>
        <w:div w:id="78143967">
          <w:marLeft w:val="0"/>
          <w:marRight w:val="0"/>
          <w:marTop w:val="0"/>
          <w:marBottom w:val="0"/>
          <w:divBdr>
            <w:top w:val="none" w:sz="0" w:space="0" w:color="auto"/>
            <w:left w:val="none" w:sz="0" w:space="0" w:color="auto"/>
            <w:bottom w:val="none" w:sz="0" w:space="0" w:color="auto"/>
            <w:right w:val="none" w:sz="0" w:space="0" w:color="auto"/>
          </w:divBdr>
        </w:div>
        <w:div w:id="1459030625">
          <w:marLeft w:val="0"/>
          <w:marRight w:val="0"/>
          <w:marTop w:val="0"/>
          <w:marBottom w:val="0"/>
          <w:divBdr>
            <w:top w:val="none" w:sz="0" w:space="0" w:color="auto"/>
            <w:left w:val="none" w:sz="0" w:space="0" w:color="auto"/>
            <w:bottom w:val="none" w:sz="0" w:space="0" w:color="auto"/>
            <w:right w:val="none" w:sz="0" w:space="0" w:color="auto"/>
          </w:divBdr>
        </w:div>
        <w:div w:id="1172984717">
          <w:marLeft w:val="0"/>
          <w:marRight w:val="0"/>
          <w:marTop w:val="0"/>
          <w:marBottom w:val="0"/>
          <w:divBdr>
            <w:top w:val="none" w:sz="0" w:space="0" w:color="auto"/>
            <w:left w:val="none" w:sz="0" w:space="0" w:color="auto"/>
            <w:bottom w:val="none" w:sz="0" w:space="0" w:color="auto"/>
            <w:right w:val="none" w:sz="0" w:space="0" w:color="auto"/>
          </w:divBdr>
        </w:div>
        <w:div w:id="1936673669">
          <w:marLeft w:val="0"/>
          <w:marRight w:val="0"/>
          <w:marTop w:val="0"/>
          <w:marBottom w:val="0"/>
          <w:divBdr>
            <w:top w:val="none" w:sz="0" w:space="0" w:color="auto"/>
            <w:left w:val="none" w:sz="0" w:space="0" w:color="auto"/>
            <w:bottom w:val="none" w:sz="0" w:space="0" w:color="auto"/>
            <w:right w:val="none" w:sz="0" w:space="0" w:color="auto"/>
          </w:divBdr>
        </w:div>
        <w:div w:id="1113942714">
          <w:marLeft w:val="0"/>
          <w:marRight w:val="0"/>
          <w:marTop w:val="0"/>
          <w:marBottom w:val="0"/>
          <w:divBdr>
            <w:top w:val="none" w:sz="0" w:space="0" w:color="auto"/>
            <w:left w:val="none" w:sz="0" w:space="0" w:color="auto"/>
            <w:bottom w:val="none" w:sz="0" w:space="0" w:color="auto"/>
            <w:right w:val="none" w:sz="0" w:space="0" w:color="auto"/>
          </w:divBdr>
        </w:div>
        <w:div w:id="2004429070">
          <w:marLeft w:val="0"/>
          <w:marRight w:val="0"/>
          <w:marTop w:val="0"/>
          <w:marBottom w:val="0"/>
          <w:divBdr>
            <w:top w:val="none" w:sz="0" w:space="0" w:color="auto"/>
            <w:left w:val="none" w:sz="0" w:space="0" w:color="auto"/>
            <w:bottom w:val="none" w:sz="0" w:space="0" w:color="auto"/>
            <w:right w:val="none" w:sz="0" w:space="0" w:color="auto"/>
          </w:divBdr>
        </w:div>
        <w:div w:id="111559953">
          <w:marLeft w:val="0"/>
          <w:marRight w:val="0"/>
          <w:marTop w:val="0"/>
          <w:marBottom w:val="0"/>
          <w:divBdr>
            <w:top w:val="none" w:sz="0" w:space="0" w:color="auto"/>
            <w:left w:val="none" w:sz="0" w:space="0" w:color="auto"/>
            <w:bottom w:val="none" w:sz="0" w:space="0" w:color="auto"/>
            <w:right w:val="none" w:sz="0" w:space="0" w:color="auto"/>
          </w:divBdr>
        </w:div>
        <w:div w:id="1266306792">
          <w:marLeft w:val="0"/>
          <w:marRight w:val="0"/>
          <w:marTop w:val="0"/>
          <w:marBottom w:val="0"/>
          <w:divBdr>
            <w:top w:val="none" w:sz="0" w:space="0" w:color="auto"/>
            <w:left w:val="none" w:sz="0" w:space="0" w:color="auto"/>
            <w:bottom w:val="none" w:sz="0" w:space="0" w:color="auto"/>
            <w:right w:val="none" w:sz="0" w:space="0" w:color="auto"/>
          </w:divBdr>
        </w:div>
        <w:div w:id="672295226">
          <w:marLeft w:val="0"/>
          <w:marRight w:val="0"/>
          <w:marTop w:val="0"/>
          <w:marBottom w:val="0"/>
          <w:divBdr>
            <w:top w:val="none" w:sz="0" w:space="0" w:color="auto"/>
            <w:left w:val="none" w:sz="0" w:space="0" w:color="auto"/>
            <w:bottom w:val="none" w:sz="0" w:space="0" w:color="auto"/>
            <w:right w:val="none" w:sz="0" w:space="0" w:color="auto"/>
          </w:divBdr>
        </w:div>
        <w:div w:id="1887178156">
          <w:marLeft w:val="0"/>
          <w:marRight w:val="0"/>
          <w:marTop w:val="0"/>
          <w:marBottom w:val="0"/>
          <w:divBdr>
            <w:top w:val="none" w:sz="0" w:space="0" w:color="auto"/>
            <w:left w:val="none" w:sz="0" w:space="0" w:color="auto"/>
            <w:bottom w:val="none" w:sz="0" w:space="0" w:color="auto"/>
            <w:right w:val="none" w:sz="0" w:space="0" w:color="auto"/>
          </w:divBdr>
        </w:div>
        <w:div w:id="2045404385">
          <w:marLeft w:val="0"/>
          <w:marRight w:val="0"/>
          <w:marTop w:val="0"/>
          <w:marBottom w:val="0"/>
          <w:divBdr>
            <w:top w:val="none" w:sz="0" w:space="0" w:color="auto"/>
            <w:left w:val="none" w:sz="0" w:space="0" w:color="auto"/>
            <w:bottom w:val="none" w:sz="0" w:space="0" w:color="auto"/>
            <w:right w:val="none" w:sz="0" w:space="0" w:color="auto"/>
          </w:divBdr>
        </w:div>
        <w:div w:id="875002365">
          <w:marLeft w:val="0"/>
          <w:marRight w:val="0"/>
          <w:marTop w:val="0"/>
          <w:marBottom w:val="0"/>
          <w:divBdr>
            <w:top w:val="none" w:sz="0" w:space="0" w:color="auto"/>
            <w:left w:val="none" w:sz="0" w:space="0" w:color="auto"/>
            <w:bottom w:val="none" w:sz="0" w:space="0" w:color="auto"/>
            <w:right w:val="none" w:sz="0" w:space="0" w:color="auto"/>
          </w:divBdr>
        </w:div>
        <w:div w:id="489759958">
          <w:marLeft w:val="0"/>
          <w:marRight w:val="0"/>
          <w:marTop w:val="0"/>
          <w:marBottom w:val="0"/>
          <w:divBdr>
            <w:top w:val="none" w:sz="0" w:space="0" w:color="auto"/>
            <w:left w:val="none" w:sz="0" w:space="0" w:color="auto"/>
            <w:bottom w:val="none" w:sz="0" w:space="0" w:color="auto"/>
            <w:right w:val="none" w:sz="0" w:space="0" w:color="auto"/>
          </w:divBdr>
        </w:div>
      </w:divsChild>
    </w:div>
    <w:div w:id="1585453667">
      <w:bodyDiv w:val="1"/>
      <w:marLeft w:val="0"/>
      <w:marRight w:val="0"/>
      <w:marTop w:val="0"/>
      <w:marBottom w:val="0"/>
      <w:divBdr>
        <w:top w:val="none" w:sz="0" w:space="0" w:color="auto"/>
        <w:left w:val="none" w:sz="0" w:space="0" w:color="auto"/>
        <w:bottom w:val="none" w:sz="0" w:space="0" w:color="auto"/>
        <w:right w:val="none" w:sz="0" w:space="0" w:color="auto"/>
      </w:divBdr>
      <w:divsChild>
        <w:div w:id="1363440370">
          <w:marLeft w:val="0"/>
          <w:marRight w:val="0"/>
          <w:marTop w:val="0"/>
          <w:marBottom w:val="0"/>
          <w:divBdr>
            <w:top w:val="none" w:sz="0" w:space="0" w:color="auto"/>
            <w:left w:val="none" w:sz="0" w:space="0" w:color="auto"/>
            <w:bottom w:val="none" w:sz="0" w:space="0" w:color="auto"/>
            <w:right w:val="none" w:sz="0" w:space="0" w:color="auto"/>
          </w:divBdr>
          <w:divsChild>
            <w:div w:id="159007083">
              <w:marLeft w:val="0"/>
              <w:marRight w:val="0"/>
              <w:marTop w:val="0"/>
              <w:marBottom w:val="0"/>
              <w:divBdr>
                <w:top w:val="none" w:sz="0" w:space="0" w:color="auto"/>
                <w:left w:val="none" w:sz="0" w:space="0" w:color="auto"/>
                <w:bottom w:val="none" w:sz="0" w:space="0" w:color="auto"/>
                <w:right w:val="none" w:sz="0" w:space="0" w:color="auto"/>
              </w:divBdr>
            </w:div>
            <w:div w:id="1347830168">
              <w:marLeft w:val="0"/>
              <w:marRight w:val="0"/>
              <w:marTop w:val="0"/>
              <w:marBottom w:val="0"/>
              <w:divBdr>
                <w:top w:val="none" w:sz="0" w:space="0" w:color="auto"/>
                <w:left w:val="none" w:sz="0" w:space="0" w:color="auto"/>
                <w:bottom w:val="none" w:sz="0" w:space="0" w:color="auto"/>
                <w:right w:val="none" w:sz="0" w:space="0" w:color="auto"/>
              </w:divBdr>
            </w:div>
            <w:div w:id="1911453590">
              <w:marLeft w:val="0"/>
              <w:marRight w:val="0"/>
              <w:marTop w:val="0"/>
              <w:marBottom w:val="0"/>
              <w:divBdr>
                <w:top w:val="none" w:sz="0" w:space="0" w:color="auto"/>
                <w:left w:val="none" w:sz="0" w:space="0" w:color="auto"/>
                <w:bottom w:val="none" w:sz="0" w:space="0" w:color="auto"/>
                <w:right w:val="none" w:sz="0" w:space="0" w:color="auto"/>
              </w:divBdr>
            </w:div>
            <w:div w:id="1411656609">
              <w:marLeft w:val="0"/>
              <w:marRight w:val="0"/>
              <w:marTop w:val="0"/>
              <w:marBottom w:val="0"/>
              <w:divBdr>
                <w:top w:val="none" w:sz="0" w:space="0" w:color="auto"/>
                <w:left w:val="none" w:sz="0" w:space="0" w:color="auto"/>
                <w:bottom w:val="none" w:sz="0" w:space="0" w:color="auto"/>
                <w:right w:val="none" w:sz="0" w:space="0" w:color="auto"/>
              </w:divBdr>
            </w:div>
            <w:div w:id="1322270261">
              <w:marLeft w:val="0"/>
              <w:marRight w:val="0"/>
              <w:marTop w:val="0"/>
              <w:marBottom w:val="0"/>
              <w:divBdr>
                <w:top w:val="none" w:sz="0" w:space="0" w:color="auto"/>
                <w:left w:val="none" w:sz="0" w:space="0" w:color="auto"/>
                <w:bottom w:val="none" w:sz="0" w:space="0" w:color="auto"/>
                <w:right w:val="none" w:sz="0" w:space="0" w:color="auto"/>
              </w:divBdr>
            </w:div>
            <w:div w:id="412895142">
              <w:marLeft w:val="0"/>
              <w:marRight w:val="0"/>
              <w:marTop w:val="0"/>
              <w:marBottom w:val="0"/>
              <w:divBdr>
                <w:top w:val="none" w:sz="0" w:space="0" w:color="auto"/>
                <w:left w:val="none" w:sz="0" w:space="0" w:color="auto"/>
                <w:bottom w:val="none" w:sz="0" w:space="0" w:color="auto"/>
                <w:right w:val="none" w:sz="0" w:space="0" w:color="auto"/>
              </w:divBdr>
            </w:div>
            <w:div w:id="1395856863">
              <w:marLeft w:val="0"/>
              <w:marRight w:val="0"/>
              <w:marTop w:val="0"/>
              <w:marBottom w:val="0"/>
              <w:divBdr>
                <w:top w:val="none" w:sz="0" w:space="0" w:color="auto"/>
                <w:left w:val="none" w:sz="0" w:space="0" w:color="auto"/>
                <w:bottom w:val="none" w:sz="0" w:space="0" w:color="auto"/>
                <w:right w:val="none" w:sz="0" w:space="0" w:color="auto"/>
              </w:divBdr>
            </w:div>
            <w:div w:id="357707154">
              <w:marLeft w:val="0"/>
              <w:marRight w:val="0"/>
              <w:marTop w:val="0"/>
              <w:marBottom w:val="0"/>
              <w:divBdr>
                <w:top w:val="none" w:sz="0" w:space="0" w:color="auto"/>
                <w:left w:val="none" w:sz="0" w:space="0" w:color="auto"/>
                <w:bottom w:val="none" w:sz="0" w:space="0" w:color="auto"/>
                <w:right w:val="none" w:sz="0" w:space="0" w:color="auto"/>
              </w:divBdr>
            </w:div>
            <w:div w:id="1537620257">
              <w:marLeft w:val="0"/>
              <w:marRight w:val="0"/>
              <w:marTop w:val="0"/>
              <w:marBottom w:val="0"/>
              <w:divBdr>
                <w:top w:val="none" w:sz="0" w:space="0" w:color="auto"/>
                <w:left w:val="none" w:sz="0" w:space="0" w:color="auto"/>
                <w:bottom w:val="none" w:sz="0" w:space="0" w:color="auto"/>
                <w:right w:val="none" w:sz="0" w:space="0" w:color="auto"/>
              </w:divBdr>
            </w:div>
            <w:div w:id="1228492808">
              <w:marLeft w:val="0"/>
              <w:marRight w:val="0"/>
              <w:marTop w:val="0"/>
              <w:marBottom w:val="0"/>
              <w:divBdr>
                <w:top w:val="none" w:sz="0" w:space="0" w:color="auto"/>
                <w:left w:val="none" w:sz="0" w:space="0" w:color="auto"/>
                <w:bottom w:val="none" w:sz="0" w:space="0" w:color="auto"/>
                <w:right w:val="none" w:sz="0" w:space="0" w:color="auto"/>
              </w:divBdr>
            </w:div>
            <w:div w:id="1708527638">
              <w:marLeft w:val="0"/>
              <w:marRight w:val="0"/>
              <w:marTop w:val="0"/>
              <w:marBottom w:val="0"/>
              <w:divBdr>
                <w:top w:val="none" w:sz="0" w:space="0" w:color="auto"/>
                <w:left w:val="none" w:sz="0" w:space="0" w:color="auto"/>
                <w:bottom w:val="none" w:sz="0" w:space="0" w:color="auto"/>
                <w:right w:val="none" w:sz="0" w:space="0" w:color="auto"/>
              </w:divBdr>
            </w:div>
            <w:div w:id="371662194">
              <w:marLeft w:val="0"/>
              <w:marRight w:val="0"/>
              <w:marTop w:val="0"/>
              <w:marBottom w:val="0"/>
              <w:divBdr>
                <w:top w:val="none" w:sz="0" w:space="0" w:color="auto"/>
                <w:left w:val="none" w:sz="0" w:space="0" w:color="auto"/>
                <w:bottom w:val="none" w:sz="0" w:space="0" w:color="auto"/>
                <w:right w:val="none" w:sz="0" w:space="0" w:color="auto"/>
              </w:divBdr>
            </w:div>
            <w:div w:id="564223386">
              <w:marLeft w:val="0"/>
              <w:marRight w:val="0"/>
              <w:marTop w:val="0"/>
              <w:marBottom w:val="0"/>
              <w:divBdr>
                <w:top w:val="none" w:sz="0" w:space="0" w:color="auto"/>
                <w:left w:val="none" w:sz="0" w:space="0" w:color="auto"/>
                <w:bottom w:val="none" w:sz="0" w:space="0" w:color="auto"/>
                <w:right w:val="none" w:sz="0" w:space="0" w:color="auto"/>
              </w:divBdr>
            </w:div>
            <w:div w:id="247816347">
              <w:marLeft w:val="0"/>
              <w:marRight w:val="0"/>
              <w:marTop w:val="0"/>
              <w:marBottom w:val="0"/>
              <w:divBdr>
                <w:top w:val="none" w:sz="0" w:space="0" w:color="auto"/>
                <w:left w:val="none" w:sz="0" w:space="0" w:color="auto"/>
                <w:bottom w:val="none" w:sz="0" w:space="0" w:color="auto"/>
                <w:right w:val="none" w:sz="0" w:space="0" w:color="auto"/>
              </w:divBdr>
            </w:div>
            <w:div w:id="1246576263">
              <w:marLeft w:val="0"/>
              <w:marRight w:val="0"/>
              <w:marTop w:val="0"/>
              <w:marBottom w:val="0"/>
              <w:divBdr>
                <w:top w:val="none" w:sz="0" w:space="0" w:color="auto"/>
                <w:left w:val="none" w:sz="0" w:space="0" w:color="auto"/>
                <w:bottom w:val="none" w:sz="0" w:space="0" w:color="auto"/>
                <w:right w:val="none" w:sz="0" w:space="0" w:color="auto"/>
              </w:divBdr>
            </w:div>
            <w:div w:id="1660764395">
              <w:marLeft w:val="0"/>
              <w:marRight w:val="0"/>
              <w:marTop w:val="0"/>
              <w:marBottom w:val="0"/>
              <w:divBdr>
                <w:top w:val="none" w:sz="0" w:space="0" w:color="auto"/>
                <w:left w:val="none" w:sz="0" w:space="0" w:color="auto"/>
                <w:bottom w:val="none" w:sz="0" w:space="0" w:color="auto"/>
                <w:right w:val="none" w:sz="0" w:space="0" w:color="auto"/>
              </w:divBdr>
            </w:div>
            <w:div w:id="37779045">
              <w:marLeft w:val="0"/>
              <w:marRight w:val="0"/>
              <w:marTop w:val="0"/>
              <w:marBottom w:val="0"/>
              <w:divBdr>
                <w:top w:val="none" w:sz="0" w:space="0" w:color="auto"/>
                <w:left w:val="none" w:sz="0" w:space="0" w:color="auto"/>
                <w:bottom w:val="none" w:sz="0" w:space="0" w:color="auto"/>
                <w:right w:val="none" w:sz="0" w:space="0" w:color="auto"/>
              </w:divBdr>
            </w:div>
            <w:div w:id="725642212">
              <w:marLeft w:val="0"/>
              <w:marRight w:val="0"/>
              <w:marTop w:val="0"/>
              <w:marBottom w:val="0"/>
              <w:divBdr>
                <w:top w:val="none" w:sz="0" w:space="0" w:color="auto"/>
                <w:left w:val="none" w:sz="0" w:space="0" w:color="auto"/>
                <w:bottom w:val="none" w:sz="0" w:space="0" w:color="auto"/>
                <w:right w:val="none" w:sz="0" w:space="0" w:color="auto"/>
              </w:divBdr>
            </w:div>
            <w:div w:id="1056507928">
              <w:marLeft w:val="0"/>
              <w:marRight w:val="0"/>
              <w:marTop w:val="0"/>
              <w:marBottom w:val="0"/>
              <w:divBdr>
                <w:top w:val="none" w:sz="0" w:space="0" w:color="auto"/>
                <w:left w:val="none" w:sz="0" w:space="0" w:color="auto"/>
                <w:bottom w:val="none" w:sz="0" w:space="0" w:color="auto"/>
                <w:right w:val="none" w:sz="0" w:space="0" w:color="auto"/>
              </w:divBdr>
            </w:div>
            <w:div w:id="191496724">
              <w:marLeft w:val="0"/>
              <w:marRight w:val="0"/>
              <w:marTop w:val="0"/>
              <w:marBottom w:val="0"/>
              <w:divBdr>
                <w:top w:val="none" w:sz="0" w:space="0" w:color="auto"/>
                <w:left w:val="none" w:sz="0" w:space="0" w:color="auto"/>
                <w:bottom w:val="none" w:sz="0" w:space="0" w:color="auto"/>
                <w:right w:val="none" w:sz="0" w:space="0" w:color="auto"/>
              </w:divBdr>
            </w:div>
            <w:div w:id="920262734">
              <w:marLeft w:val="0"/>
              <w:marRight w:val="0"/>
              <w:marTop w:val="0"/>
              <w:marBottom w:val="0"/>
              <w:divBdr>
                <w:top w:val="none" w:sz="0" w:space="0" w:color="auto"/>
                <w:left w:val="none" w:sz="0" w:space="0" w:color="auto"/>
                <w:bottom w:val="none" w:sz="0" w:space="0" w:color="auto"/>
                <w:right w:val="none" w:sz="0" w:space="0" w:color="auto"/>
              </w:divBdr>
            </w:div>
            <w:div w:id="1772047925">
              <w:marLeft w:val="0"/>
              <w:marRight w:val="0"/>
              <w:marTop w:val="0"/>
              <w:marBottom w:val="0"/>
              <w:divBdr>
                <w:top w:val="none" w:sz="0" w:space="0" w:color="auto"/>
                <w:left w:val="none" w:sz="0" w:space="0" w:color="auto"/>
                <w:bottom w:val="none" w:sz="0" w:space="0" w:color="auto"/>
                <w:right w:val="none" w:sz="0" w:space="0" w:color="auto"/>
              </w:divBdr>
            </w:div>
            <w:div w:id="1585407528">
              <w:marLeft w:val="0"/>
              <w:marRight w:val="0"/>
              <w:marTop w:val="0"/>
              <w:marBottom w:val="0"/>
              <w:divBdr>
                <w:top w:val="none" w:sz="0" w:space="0" w:color="auto"/>
                <w:left w:val="none" w:sz="0" w:space="0" w:color="auto"/>
                <w:bottom w:val="none" w:sz="0" w:space="0" w:color="auto"/>
                <w:right w:val="none" w:sz="0" w:space="0" w:color="auto"/>
              </w:divBdr>
            </w:div>
            <w:div w:id="763768494">
              <w:marLeft w:val="0"/>
              <w:marRight w:val="0"/>
              <w:marTop w:val="0"/>
              <w:marBottom w:val="0"/>
              <w:divBdr>
                <w:top w:val="none" w:sz="0" w:space="0" w:color="auto"/>
                <w:left w:val="none" w:sz="0" w:space="0" w:color="auto"/>
                <w:bottom w:val="none" w:sz="0" w:space="0" w:color="auto"/>
                <w:right w:val="none" w:sz="0" w:space="0" w:color="auto"/>
              </w:divBdr>
            </w:div>
            <w:div w:id="1306662554">
              <w:marLeft w:val="0"/>
              <w:marRight w:val="0"/>
              <w:marTop w:val="0"/>
              <w:marBottom w:val="0"/>
              <w:divBdr>
                <w:top w:val="none" w:sz="0" w:space="0" w:color="auto"/>
                <w:left w:val="none" w:sz="0" w:space="0" w:color="auto"/>
                <w:bottom w:val="none" w:sz="0" w:space="0" w:color="auto"/>
                <w:right w:val="none" w:sz="0" w:space="0" w:color="auto"/>
              </w:divBdr>
            </w:div>
            <w:div w:id="561913835">
              <w:marLeft w:val="0"/>
              <w:marRight w:val="0"/>
              <w:marTop w:val="0"/>
              <w:marBottom w:val="0"/>
              <w:divBdr>
                <w:top w:val="none" w:sz="0" w:space="0" w:color="auto"/>
                <w:left w:val="none" w:sz="0" w:space="0" w:color="auto"/>
                <w:bottom w:val="none" w:sz="0" w:space="0" w:color="auto"/>
                <w:right w:val="none" w:sz="0" w:space="0" w:color="auto"/>
              </w:divBdr>
            </w:div>
            <w:div w:id="491416069">
              <w:marLeft w:val="0"/>
              <w:marRight w:val="0"/>
              <w:marTop w:val="0"/>
              <w:marBottom w:val="0"/>
              <w:divBdr>
                <w:top w:val="none" w:sz="0" w:space="0" w:color="auto"/>
                <w:left w:val="none" w:sz="0" w:space="0" w:color="auto"/>
                <w:bottom w:val="none" w:sz="0" w:space="0" w:color="auto"/>
                <w:right w:val="none" w:sz="0" w:space="0" w:color="auto"/>
              </w:divBdr>
            </w:div>
            <w:div w:id="1776709963">
              <w:marLeft w:val="0"/>
              <w:marRight w:val="0"/>
              <w:marTop w:val="0"/>
              <w:marBottom w:val="0"/>
              <w:divBdr>
                <w:top w:val="none" w:sz="0" w:space="0" w:color="auto"/>
                <w:left w:val="none" w:sz="0" w:space="0" w:color="auto"/>
                <w:bottom w:val="none" w:sz="0" w:space="0" w:color="auto"/>
                <w:right w:val="none" w:sz="0" w:space="0" w:color="auto"/>
              </w:divBdr>
            </w:div>
            <w:div w:id="97071738">
              <w:marLeft w:val="0"/>
              <w:marRight w:val="0"/>
              <w:marTop w:val="0"/>
              <w:marBottom w:val="0"/>
              <w:divBdr>
                <w:top w:val="none" w:sz="0" w:space="0" w:color="auto"/>
                <w:left w:val="none" w:sz="0" w:space="0" w:color="auto"/>
                <w:bottom w:val="none" w:sz="0" w:space="0" w:color="auto"/>
                <w:right w:val="none" w:sz="0" w:space="0" w:color="auto"/>
              </w:divBdr>
            </w:div>
            <w:div w:id="376971920">
              <w:marLeft w:val="0"/>
              <w:marRight w:val="0"/>
              <w:marTop w:val="0"/>
              <w:marBottom w:val="0"/>
              <w:divBdr>
                <w:top w:val="none" w:sz="0" w:space="0" w:color="auto"/>
                <w:left w:val="none" w:sz="0" w:space="0" w:color="auto"/>
                <w:bottom w:val="none" w:sz="0" w:space="0" w:color="auto"/>
                <w:right w:val="none" w:sz="0" w:space="0" w:color="auto"/>
              </w:divBdr>
            </w:div>
            <w:div w:id="8214535">
              <w:marLeft w:val="0"/>
              <w:marRight w:val="0"/>
              <w:marTop w:val="0"/>
              <w:marBottom w:val="0"/>
              <w:divBdr>
                <w:top w:val="none" w:sz="0" w:space="0" w:color="auto"/>
                <w:left w:val="none" w:sz="0" w:space="0" w:color="auto"/>
                <w:bottom w:val="none" w:sz="0" w:space="0" w:color="auto"/>
                <w:right w:val="none" w:sz="0" w:space="0" w:color="auto"/>
              </w:divBdr>
            </w:div>
            <w:div w:id="773718828">
              <w:marLeft w:val="0"/>
              <w:marRight w:val="0"/>
              <w:marTop w:val="0"/>
              <w:marBottom w:val="0"/>
              <w:divBdr>
                <w:top w:val="none" w:sz="0" w:space="0" w:color="auto"/>
                <w:left w:val="none" w:sz="0" w:space="0" w:color="auto"/>
                <w:bottom w:val="none" w:sz="0" w:space="0" w:color="auto"/>
                <w:right w:val="none" w:sz="0" w:space="0" w:color="auto"/>
              </w:divBdr>
            </w:div>
            <w:div w:id="744960115">
              <w:marLeft w:val="0"/>
              <w:marRight w:val="0"/>
              <w:marTop w:val="0"/>
              <w:marBottom w:val="0"/>
              <w:divBdr>
                <w:top w:val="none" w:sz="0" w:space="0" w:color="auto"/>
                <w:left w:val="none" w:sz="0" w:space="0" w:color="auto"/>
                <w:bottom w:val="none" w:sz="0" w:space="0" w:color="auto"/>
                <w:right w:val="none" w:sz="0" w:space="0" w:color="auto"/>
              </w:divBdr>
            </w:div>
            <w:div w:id="1429279621">
              <w:marLeft w:val="0"/>
              <w:marRight w:val="0"/>
              <w:marTop w:val="0"/>
              <w:marBottom w:val="0"/>
              <w:divBdr>
                <w:top w:val="none" w:sz="0" w:space="0" w:color="auto"/>
                <w:left w:val="none" w:sz="0" w:space="0" w:color="auto"/>
                <w:bottom w:val="none" w:sz="0" w:space="0" w:color="auto"/>
                <w:right w:val="none" w:sz="0" w:space="0" w:color="auto"/>
              </w:divBdr>
            </w:div>
            <w:div w:id="1813447976">
              <w:marLeft w:val="0"/>
              <w:marRight w:val="0"/>
              <w:marTop w:val="0"/>
              <w:marBottom w:val="0"/>
              <w:divBdr>
                <w:top w:val="none" w:sz="0" w:space="0" w:color="auto"/>
                <w:left w:val="none" w:sz="0" w:space="0" w:color="auto"/>
                <w:bottom w:val="none" w:sz="0" w:space="0" w:color="auto"/>
                <w:right w:val="none" w:sz="0" w:space="0" w:color="auto"/>
              </w:divBdr>
            </w:div>
            <w:div w:id="1314800376">
              <w:marLeft w:val="0"/>
              <w:marRight w:val="0"/>
              <w:marTop w:val="0"/>
              <w:marBottom w:val="0"/>
              <w:divBdr>
                <w:top w:val="none" w:sz="0" w:space="0" w:color="auto"/>
                <w:left w:val="none" w:sz="0" w:space="0" w:color="auto"/>
                <w:bottom w:val="none" w:sz="0" w:space="0" w:color="auto"/>
                <w:right w:val="none" w:sz="0" w:space="0" w:color="auto"/>
              </w:divBdr>
            </w:div>
            <w:div w:id="922881760">
              <w:marLeft w:val="0"/>
              <w:marRight w:val="0"/>
              <w:marTop w:val="0"/>
              <w:marBottom w:val="0"/>
              <w:divBdr>
                <w:top w:val="none" w:sz="0" w:space="0" w:color="auto"/>
                <w:left w:val="none" w:sz="0" w:space="0" w:color="auto"/>
                <w:bottom w:val="none" w:sz="0" w:space="0" w:color="auto"/>
                <w:right w:val="none" w:sz="0" w:space="0" w:color="auto"/>
              </w:divBdr>
            </w:div>
            <w:div w:id="874464690">
              <w:marLeft w:val="0"/>
              <w:marRight w:val="0"/>
              <w:marTop w:val="0"/>
              <w:marBottom w:val="0"/>
              <w:divBdr>
                <w:top w:val="none" w:sz="0" w:space="0" w:color="auto"/>
                <w:left w:val="none" w:sz="0" w:space="0" w:color="auto"/>
                <w:bottom w:val="none" w:sz="0" w:space="0" w:color="auto"/>
                <w:right w:val="none" w:sz="0" w:space="0" w:color="auto"/>
              </w:divBdr>
            </w:div>
            <w:div w:id="1620794559">
              <w:marLeft w:val="0"/>
              <w:marRight w:val="0"/>
              <w:marTop w:val="0"/>
              <w:marBottom w:val="0"/>
              <w:divBdr>
                <w:top w:val="none" w:sz="0" w:space="0" w:color="auto"/>
                <w:left w:val="none" w:sz="0" w:space="0" w:color="auto"/>
                <w:bottom w:val="none" w:sz="0" w:space="0" w:color="auto"/>
                <w:right w:val="none" w:sz="0" w:space="0" w:color="auto"/>
              </w:divBdr>
            </w:div>
            <w:div w:id="1018240587">
              <w:marLeft w:val="0"/>
              <w:marRight w:val="0"/>
              <w:marTop w:val="0"/>
              <w:marBottom w:val="0"/>
              <w:divBdr>
                <w:top w:val="none" w:sz="0" w:space="0" w:color="auto"/>
                <w:left w:val="none" w:sz="0" w:space="0" w:color="auto"/>
                <w:bottom w:val="none" w:sz="0" w:space="0" w:color="auto"/>
                <w:right w:val="none" w:sz="0" w:space="0" w:color="auto"/>
              </w:divBdr>
            </w:div>
            <w:div w:id="669068744">
              <w:marLeft w:val="0"/>
              <w:marRight w:val="0"/>
              <w:marTop w:val="0"/>
              <w:marBottom w:val="0"/>
              <w:divBdr>
                <w:top w:val="none" w:sz="0" w:space="0" w:color="auto"/>
                <w:left w:val="none" w:sz="0" w:space="0" w:color="auto"/>
                <w:bottom w:val="none" w:sz="0" w:space="0" w:color="auto"/>
                <w:right w:val="none" w:sz="0" w:space="0" w:color="auto"/>
              </w:divBdr>
            </w:div>
            <w:div w:id="1624800690">
              <w:marLeft w:val="0"/>
              <w:marRight w:val="0"/>
              <w:marTop w:val="0"/>
              <w:marBottom w:val="0"/>
              <w:divBdr>
                <w:top w:val="none" w:sz="0" w:space="0" w:color="auto"/>
                <w:left w:val="none" w:sz="0" w:space="0" w:color="auto"/>
                <w:bottom w:val="none" w:sz="0" w:space="0" w:color="auto"/>
                <w:right w:val="none" w:sz="0" w:space="0" w:color="auto"/>
              </w:divBdr>
            </w:div>
            <w:div w:id="1031609114">
              <w:marLeft w:val="0"/>
              <w:marRight w:val="0"/>
              <w:marTop w:val="0"/>
              <w:marBottom w:val="0"/>
              <w:divBdr>
                <w:top w:val="none" w:sz="0" w:space="0" w:color="auto"/>
                <w:left w:val="none" w:sz="0" w:space="0" w:color="auto"/>
                <w:bottom w:val="none" w:sz="0" w:space="0" w:color="auto"/>
                <w:right w:val="none" w:sz="0" w:space="0" w:color="auto"/>
              </w:divBdr>
            </w:div>
            <w:div w:id="1085879857">
              <w:marLeft w:val="0"/>
              <w:marRight w:val="0"/>
              <w:marTop w:val="0"/>
              <w:marBottom w:val="0"/>
              <w:divBdr>
                <w:top w:val="none" w:sz="0" w:space="0" w:color="auto"/>
                <w:left w:val="none" w:sz="0" w:space="0" w:color="auto"/>
                <w:bottom w:val="none" w:sz="0" w:space="0" w:color="auto"/>
                <w:right w:val="none" w:sz="0" w:space="0" w:color="auto"/>
              </w:divBdr>
            </w:div>
            <w:div w:id="395595158">
              <w:marLeft w:val="0"/>
              <w:marRight w:val="0"/>
              <w:marTop w:val="0"/>
              <w:marBottom w:val="0"/>
              <w:divBdr>
                <w:top w:val="none" w:sz="0" w:space="0" w:color="auto"/>
                <w:left w:val="none" w:sz="0" w:space="0" w:color="auto"/>
                <w:bottom w:val="none" w:sz="0" w:space="0" w:color="auto"/>
                <w:right w:val="none" w:sz="0" w:space="0" w:color="auto"/>
              </w:divBdr>
            </w:div>
            <w:div w:id="47533254">
              <w:marLeft w:val="0"/>
              <w:marRight w:val="0"/>
              <w:marTop w:val="0"/>
              <w:marBottom w:val="0"/>
              <w:divBdr>
                <w:top w:val="none" w:sz="0" w:space="0" w:color="auto"/>
                <w:left w:val="none" w:sz="0" w:space="0" w:color="auto"/>
                <w:bottom w:val="none" w:sz="0" w:space="0" w:color="auto"/>
                <w:right w:val="none" w:sz="0" w:space="0" w:color="auto"/>
              </w:divBdr>
            </w:div>
            <w:div w:id="1960723324">
              <w:marLeft w:val="0"/>
              <w:marRight w:val="0"/>
              <w:marTop w:val="0"/>
              <w:marBottom w:val="0"/>
              <w:divBdr>
                <w:top w:val="none" w:sz="0" w:space="0" w:color="auto"/>
                <w:left w:val="none" w:sz="0" w:space="0" w:color="auto"/>
                <w:bottom w:val="none" w:sz="0" w:space="0" w:color="auto"/>
                <w:right w:val="none" w:sz="0" w:space="0" w:color="auto"/>
              </w:divBdr>
            </w:div>
            <w:div w:id="199754870">
              <w:marLeft w:val="0"/>
              <w:marRight w:val="0"/>
              <w:marTop w:val="0"/>
              <w:marBottom w:val="0"/>
              <w:divBdr>
                <w:top w:val="none" w:sz="0" w:space="0" w:color="auto"/>
                <w:left w:val="none" w:sz="0" w:space="0" w:color="auto"/>
                <w:bottom w:val="none" w:sz="0" w:space="0" w:color="auto"/>
                <w:right w:val="none" w:sz="0" w:space="0" w:color="auto"/>
              </w:divBdr>
            </w:div>
            <w:div w:id="843935356">
              <w:marLeft w:val="0"/>
              <w:marRight w:val="0"/>
              <w:marTop w:val="0"/>
              <w:marBottom w:val="0"/>
              <w:divBdr>
                <w:top w:val="none" w:sz="0" w:space="0" w:color="auto"/>
                <w:left w:val="none" w:sz="0" w:space="0" w:color="auto"/>
                <w:bottom w:val="none" w:sz="0" w:space="0" w:color="auto"/>
                <w:right w:val="none" w:sz="0" w:space="0" w:color="auto"/>
              </w:divBdr>
            </w:div>
            <w:div w:id="997852807">
              <w:marLeft w:val="0"/>
              <w:marRight w:val="0"/>
              <w:marTop w:val="0"/>
              <w:marBottom w:val="0"/>
              <w:divBdr>
                <w:top w:val="none" w:sz="0" w:space="0" w:color="auto"/>
                <w:left w:val="none" w:sz="0" w:space="0" w:color="auto"/>
                <w:bottom w:val="none" w:sz="0" w:space="0" w:color="auto"/>
                <w:right w:val="none" w:sz="0" w:space="0" w:color="auto"/>
              </w:divBdr>
            </w:div>
            <w:div w:id="594749">
              <w:marLeft w:val="0"/>
              <w:marRight w:val="0"/>
              <w:marTop w:val="0"/>
              <w:marBottom w:val="0"/>
              <w:divBdr>
                <w:top w:val="none" w:sz="0" w:space="0" w:color="auto"/>
                <w:left w:val="none" w:sz="0" w:space="0" w:color="auto"/>
                <w:bottom w:val="none" w:sz="0" w:space="0" w:color="auto"/>
                <w:right w:val="none" w:sz="0" w:space="0" w:color="auto"/>
              </w:divBdr>
            </w:div>
            <w:div w:id="419713360">
              <w:marLeft w:val="0"/>
              <w:marRight w:val="0"/>
              <w:marTop w:val="0"/>
              <w:marBottom w:val="0"/>
              <w:divBdr>
                <w:top w:val="none" w:sz="0" w:space="0" w:color="auto"/>
                <w:left w:val="none" w:sz="0" w:space="0" w:color="auto"/>
                <w:bottom w:val="none" w:sz="0" w:space="0" w:color="auto"/>
                <w:right w:val="none" w:sz="0" w:space="0" w:color="auto"/>
              </w:divBdr>
            </w:div>
            <w:div w:id="473252600">
              <w:marLeft w:val="0"/>
              <w:marRight w:val="0"/>
              <w:marTop w:val="0"/>
              <w:marBottom w:val="0"/>
              <w:divBdr>
                <w:top w:val="none" w:sz="0" w:space="0" w:color="auto"/>
                <w:left w:val="none" w:sz="0" w:space="0" w:color="auto"/>
                <w:bottom w:val="none" w:sz="0" w:space="0" w:color="auto"/>
                <w:right w:val="none" w:sz="0" w:space="0" w:color="auto"/>
              </w:divBdr>
            </w:div>
            <w:div w:id="909730389">
              <w:marLeft w:val="0"/>
              <w:marRight w:val="0"/>
              <w:marTop w:val="0"/>
              <w:marBottom w:val="0"/>
              <w:divBdr>
                <w:top w:val="none" w:sz="0" w:space="0" w:color="auto"/>
                <w:left w:val="none" w:sz="0" w:space="0" w:color="auto"/>
                <w:bottom w:val="none" w:sz="0" w:space="0" w:color="auto"/>
                <w:right w:val="none" w:sz="0" w:space="0" w:color="auto"/>
              </w:divBdr>
            </w:div>
            <w:div w:id="1773429839">
              <w:marLeft w:val="0"/>
              <w:marRight w:val="0"/>
              <w:marTop w:val="0"/>
              <w:marBottom w:val="0"/>
              <w:divBdr>
                <w:top w:val="none" w:sz="0" w:space="0" w:color="auto"/>
                <w:left w:val="none" w:sz="0" w:space="0" w:color="auto"/>
                <w:bottom w:val="none" w:sz="0" w:space="0" w:color="auto"/>
                <w:right w:val="none" w:sz="0" w:space="0" w:color="auto"/>
              </w:divBdr>
            </w:div>
            <w:div w:id="1656226030">
              <w:marLeft w:val="0"/>
              <w:marRight w:val="0"/>
              <w:marTop w:val="0"/>
              <w:marBottom w:val="0"/>
              <w:divBdr>
                <w:top w:val="none" w:sz="0" w:space="0" w:color="auto"/>
                <w:left w:val="none" w:sz="0" w:space="0" w:color="auto"/>
                <w:bottom w:val="none" w:sz="0" w:space="0" w:color="auto"/>
                <w:right w:val="none" w:sz="0" w:space="0" w:color="auto"/>
              </w:divBdr>
            </w:div>
            <w:div w:id="1127897868">
              <w:marLeft w:val="0"/>
              <w:marRight w:val="0"/>
              <w:marTop w:val="0"/>
              <w:marBottom w:val="0"/>
              <w:divBdr>
                <w:top w:val="none" w:sz="0" w:space="0" w:color="auto"/>
                <w:left w:val="none" w:sz="0" w:space="0" w:color="auto"/>
                <w:bottom w:val="none" w:sz="0" w:space="0" w:color="auto"/>
                <w:right w:val="none" w:sz="0" w:space="0" w:color="auto"/>
              </w:divBdr>
            </w:div>
            <w:div w:id="115179023">
              <w:marLeft w:val="0"/>
              <w:marRight w:val="0"/>
              <w:marTop w:val="0"/>
              <w:marBottom w:val="0"/>
              <w:divBdr>
                <w:top w:val="none" w:sz="0" w:space="0" w:color="auto"/>
                <w:left w:val="none" w:sz="0" w:space="0" w:color="auto"/>
                <w:bottom w:val="none" w:sz="0" w:space="0" w:color="auto"/>
                <w:right w:val="none" w:sz="0" w:space="0" w:color="auto"/>
              </w:divBdr>
            </w:div>
            <w:div w:id="1155487314">
              <w:marLeft w:val="0"/>
              <w:marRight w:val="0"/>
              <w:marTop w:val="0"/>
              <w:marBottom w:val="0"/>
              <w:divBdr>
                <w:top w:val="none" w:sz="0" w:space="0" w:color="auto"/>
                <w:left w:val="none" w:sz="0" w:space="0" w:color="auto"/>
                <w:bottom w:val="none" w:sz="0" w:space="0" w:color="auto"/>
                <w:right w:val="none" w:sz="0" w:space="0" w:color="auto"/>
              </w:divBdr>
            </w:div>
            <w:div w:id="970212400">
              <w:marLeft w:val="0"/>
              <w:marRight w:val="0"/>
              <w:marTop w:val="0"/>
              <w:marBottom w:val="0"/>
              <w:divBdr>
                <w:top w:val="none" w:sz="0" w:space="0" w:color="auto"/>
                <w:left w:val="none" w:sz="0" w:space="0" w:color="auto"/>
                <w:bottom w:val="none" w:sz="0" w:space="0" w:color="auto"/>
                <w:right w:val="none" w:sz="0" w:space="0" w:color="auto"/>
              </w:divBdr>
            </w:div>
            <w:div w:id="95298462">
              <w:marLeft w:val="0"/>
              <w:marRight w:val="0"/>
              <w:marTop w:val="0"/>
              <w:marBottom w:val="0"/>
              <w:divBdr>
                <w:top w:val="none" w:sz="0" w:space="0" w:color="auto"/>
                <w:left w:val="none" w:sz="0" w:space="0" w:color="auto"/>
                <w:bottom w:val="none" w:sz="0" w:space="0" w:color="auto"/>
                <w:right w:val="none" w:sz="0" w:space="0" w:color="auto"/>
              </w:divBdr>
            </w:div>
            <w:div w:id="2140997854">
              <w:marLeft w:val="0"/>
              <w:marRight w:val="0"/>
              <w:marTop w:val="0"/>
              <w:marBottom w:val="0"/>
              <w:divBdr>
                <w:top w:val="none" w:sz="0" w:space="0" w:color="auto"/>
                <w:left w:val="none" w:sz="0" w:space="0" w:color="auto"/>
                <w:bottom w:val="none" w:sz="0" w:space="0" w:color="auto"/>
                <w:right w:val="none" w:sz="0" w:space="0" w:color="auto"/>
              </w:divBdr>
            </w:div>
            <w:div w:id="1007564407">
              <w:marLeft w:val="0"/>
              <w:marRight w:val="0"/>
              <w:marTop w:val="0"/>
              <w:marBottom w:val="0"/>
              <w:divBdr>
                <w:top w:val="none" w:sz="0" w:space="0" w:color="auto"/>
                <w:left w:val="none" w:sz="0" w:space="0" w:color="auto"/>
                <w:bottom w:val="none" w:sz="0" w:space="0" w:color="auto"/>
                <w:right w:val="none" w:sz="0" w:space="0" w:color="auto"/>
              </w:divBdr>
            </w:div>
            <w:div w:id="2136478984">
              <w:marLeft w:val="0"/>
              <w:marRight w:val="0"/>
              <w:marTop w:val="0"/>
              <w:marBottom w:val="0"/>
              <w:divBdr>
                <w:top w:val="none" w:sz="0" w:space="0" w:color="auto"/>
                <w:left w:val="none" w:sz="0" w:space="0" w:color="auto"/>
                <w:bottom w:val="none" w:sz="0" w:space="0" w:color="auto"/>
                <w:right w:val="none" w:sz="0" w:space="0" w:color="auto"/>
              </w:divBdr>
            </w:div>
            <w:div w:id="19025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5307">
      <w:bodyDiv w:val="1"/>
      <w:marLeft w:val="0"/>
      <w:marRight w:val="0"/>
      <w:marTop w:val="0"/>
      <w:marBottom w:val="0"/>
      <w:divBdr>
        <w:top w:val="none" w:sz="0" w:space="0" w:color="auto"/>
        <w:left w:val="none" w:sz="0" w:space="0" w:color="auto"/>
        <w:bottom w:val="none" w:sz="0" w:space="0" w:color="auto"/>
        <w:right w:val="none" w:sz="0" w:space="0" w:color="auto"/>
      </w:divBdr>
      <w:divsChild>
        <w:div w:id="567375649">
          <w:marLeft w:val="0"/>
          <w:marRight w:val="0"/>
          <w:marTop w:val="0"/>
          <w:marBottom w:val="0"/>
          <w:divBdr>
            <w:top w:val="none" w:sz="0" w:space="0" w:color="auto"/>
            <w:left w:val="none" w:sz="0" w:space="0" w:color="auto"/>
            <w:bottom w:val="none" w:sz="0" w:space="0" w:color="auto"/>
            <w:right w:val="none" w:sz="0" w:space="0" w:color="auto"/>
          </w:divBdr>
          <w:divsChild>
            <w:div w:id="1949386814">
              <w:marLeft w:val="0"/>
              <w:marRight w:val="0"/>
              <w:marTop w:val="0"/>
              <w:marBottom w:val="0"/>
              <w:divBdr>
                <w:top w:val="none" w:sz="0" w:space="0" w:color="auto"/>
                <w:left w:val="none" w:sz="0" w:space="0" w:color="auto"/>
                <w:bottom w:val="none" w:sz="0" w:space="0" w:color="auto"/>
                <w:right w:val="none" w:sz="0" w:space="0" w:color="auto"/>
              </w:divBdr>
              <w:divsChild>
                <w:div w:id="2007779316">
                  <w:marLeft w:val="0"/>
                  <w:marRight w:val="0"/>
                  <w:marTop w:val="0"/>
                  <w:marBottom w:val="0"/>
                  <w:divBdr>
                    <w:top w:val="none" w:sz="0" w:space="0" w:color="auto"/>
                    <w:left w:val="none" w:sz="0" w:space="0" w:color="auto"/>
                    <w:bottom w:val="none" w:sz="0" w:space="0" w:color="auto"/>
                    <w:right w:val="none" w:sz="0" w:space="0" w:color="auto"/>
                  </w:divBdr>
                  <w:divsChild>
                    <w:div w:id="1754081366">
                      <w:marLeft w:val="0"/>
                      <w:marRight w:val="0"/>
                      <w:marTop w:val="0"/>
                      <w:marBottom w:val="0"/>
                      <w:divBdr>
                        <w:top w:val="none" w:sz="0" w:space="0" w:color="auto"/>
                        <w:left w:val="none" w:sz="0" w:space="0" w:color="auto"/>
                        <w:bottom w:val="none" w:sz="0" w:space="0" w:color="auto"/>
                        <w:right w:val="none" w:sz="0" w:space="0" w:color="auto"/>
                      </w:divBdr>
                      <w:divsChild>
                        <w:div w:id="1496843150">
                          <w:marLeft w:val="0"/>
                          <w:marRight w:val="0"/>
                          <w:marTop w:val="0"/>
                          <w:marBottom w:val="0"/>
                          <w:divBdr>
                            <w:top w:val="none" w:sz="0" w:space="0" w:color="auto"/>
                            <w:left w:val="none" w:sz="0" w:space="0" w:color="auto"/>
                            <w:bottom w:val="none" w:sz="0" w:space="0" w:color="auto"/>
                            <w:right w:val="none" w:sz="0" w:space="0" w:color="auto"/>
                          </w:divBdr>
                          <w:divsChild>
                            <w:div w:id="1039937405">
                              <w:marLeft w:val="0"/>
                              <w:marRight w:val="0"/>
                              <w:marTop w:val="0"/>
                              <w:marBottom w:val="0"/>
                              <w:divBdr>
                                <w:top w:val="none" w:sz="0" w:space="0" w:color="auto"/>
                                <w:left w:val="none" w:sz="0" w:space="0" w:color="auto"/>
                                <w:bottom w:val="none" w:sz="0" w:space="0" w:color="auto"/>
                                <w:right w:val="none" w:sz="0" w:space="0" w:color="auto"/>
                              </w:divBdr>
                              <w:divsChild>
                                <w:div w:id="672145832">
                                  <w:marLeft w:val="0"/>
                                  <w:marRight w:val="0"/>
                                  <w:marTop w:val="0"/>
                                  <w:marBottom w:val="0"/>
                                  <w:divBdr>
                                    <w:top w:val="none" w:sz="0" w:space="0" w:color="auto"/>
                                    <w:left w:val="none" w:sz="0" w:space="0" w:color="auto"/>
                                    <w:bottom w:val="none" w:sz="0" w:space="0" w:color="auto"/>
                                    <w:right w:val="none" w:sz="0" w:space="0" w:color="auto"/>
                                  </w:divBdr>
                                  <w:divsChild>
                                    <w:div w:id="893736553">
                                      <w:marLeft w:val="0"/>
                                      <w:marRight w:val="0"/>
                                      <w:marTop w:val="0"/>
                                      <w:marBottom w:val="0"/>
                                      <w:divBdr>
                                        <w:top w:val="none" w:sz="0" w:space="0" w:color="auto"/>
                                        <w:left w:val="none" w:sz="0" w:space="0" w:color="auto"/>
                                        <w:bottom w:val="none" w:sz="0" w:space="0" w:color="auto"/>
                                        <w:right w:val="none" w:sz="0" w:space="0" w:color="auto"/>
                                      </w:divBdr>
                                      <w:divsChild>
                                        <w:div w:id="372267362">
                                          <w:marLeft w:val="0"/>
                                          <w:marRight w:val="0"/>
                                          <w:marTop w:val="0"/>
                                          <w:marBottom w:val="0"/>
                                          <w:divBdr>
                                            <w:top w:val="none" w:sz="0" w:space="0" w:color="auto"/>
                                            <w:left w:val="none" w:sz="0" w:space="0" w:color="auto"/>
                                            <w:bottom w:val="none" w:sz="0" w:space="0" w:color="auto"/>
                                            <w:right w:val="none" w:sz="0" w:space="0" w:color="auto"/>
                                          </w:divBdr>
                                          <w:divsChild>
                                            <w:div w:id="1400588841">
                                              <w:marLeft w:val="0"/>
                                              <w:marRight w:val="0"/>
                                              <w:marTop w:val="0"/>
                                              <w:marBottom w:val="0"/>
                                              <w:divBdr>
                                                <w:top w:val="none" w:sz="0" w:space="0" w:color="auto"/>
                                                <w:left w:val="none" w:sz="0" w:space="0" w:color="auto"/>
                                                <w:bottom w:val="none" w:sz="0" w:space="0" w:color="auto"/>
                                                <w:right w:val="none" w:sz="0" w:space="0" w:color="auto"/>
                                              </w:divBdr>
                                              <w:divsChild>
                                                <w:div w:id="885214302">
                                                  <w:marLeft w:val="0"/>
                                                  <w:marRight w:val="0"/>
                                                  <w:marTop w:val="0"/>
                                                  <w:marBottom w:val="0"/>
                                                  <w:divBdr>
                                                    <w:top w:val="none" w:sz="0" w:space="0" w:color="auto"/>
                                                    <w:left w:val="none" w:sz="0" w:space="0" w:color="auto"/>
                                                    <w:bottom w:val="none" w:sz="0" w:space="0" w:color="auto"/>
                                                    <w:right w:val="none" w:sz="0" w:space="0" w:color="auto"/>
                                                  </w:divBdr>
                                                  <w:divsChild>
                                                    <w:div w:id="1474450322">
                                                      <w:marLeft w:val="0"/>
                                                      <w:marRight w:val="0"/>
                                                      <w:marTop w:val="0"/>
                                                      <w:marBottom w:val="0"/>
                                                      <w:divBdr>
                                                        <w:top w:val="none" w:sz="0" w:space="0" w:color="auto"/>
                                                        <w:left w:val="none" w:sz="0" w:space="0" w:color="auto"/>
                                                        <w:bottom w:val="none" w:sz="0" w:space="0" w:color="auto"/>
                                                        <w:right w:val="none" w:sz="0" w:space="0" w:color="auto"/>
                                                      </w:divBdr>
                                                      <w:divsChild>
                                                        <w:div w:id="948589826">
                                                          <w:marLeft w:val="0"/>
                                                          <w:marRight w:val="0"/>
                                                          <w:marTop w:val="0"/>
                                                          <w:marBottom w:val="0"/>
                                                          <w:divBdr>
                                                            <w:top w:val="none" w:sz="0" w:space="0" w:color="auto"/>
                                                            <w:left w:val="none" w:sz="0" w:space="0" w:color="auto"/>
                                                            <w:bottom w:val="none" w:sz="0" w:space="0" w:color="auto"/>
                                                            <w:right w:val="none" w:sz="0" w:space="0" w:color="auto"/>
                                                          </w:divBdr>
                                                          <w:divsChild>
                                                            <w:div w:id="1324553481">
                                                              <w:marLeft w:val="3096"/>
                                                              <w:marRight w:val="0"/>
                                                              <w:marTop w:val="0"/>
                                                              <w:marBottom w:val="120"/>
                                                              <w:divBdr>
                                                                <w:top w:val="none" w:sz="0" w:space="0" w:color="auto"/>
                                                                <w:left w:val="none" w:sz="0" w:space="0" w:color="auto"/>
                                                                <w:bottom w:val="none" w:sz="0" w:space="0" w:color="auto"/>
                                                                <w:right w:val="none" w:sz="0" w:space="0" w:color="auto"/>
                                                              </w:divBdr>
                                                            </w:div>
                                                            <w:div w:id="2051833519">
                                                              <w:marLeft w:val="1767"/>
                                                              <w:marRight w:val="0"/>
                                                              <w:marTop w:val="0"/>
                                                              <w:marBottom w:val="120"/>
                                                              <w:divBdr>
                                                                <w:top w:val="none" w:sz="0" w:space="0" w:color="auto"/>
                                                                <w:left w:val="none" w:sz="0" w:space="0" w:color="auto"/>
                                                                <w:bottom w:val="none" w:sz="0" w:space="0" w:color="auto"/>
                                                                <w:right w:val="none" w:sz="0" w:space="0" w:color="auto"/>
                                                              </w:divBdr>
                                                            </w:div>
                                                            <w:div w:id="512844398">
                                                              <w:marLeft w:val="1767"/>
                                                              <w:marRight w:val="0"/>
                                                              <w:marTop w:val="0"/>
                                                              <w:marBottom w:val="120"/>
                                                              <w:divBdr>
                                                                <w:top w:val="none" w:sz="0" w:space="0" w:color="auto"/>
                                                                <w:left w:val="none" w:sz="0" w:space="0" w:color="auto"/>
                                                                <w:bottom w:val="none" w:sz="0" w:space="0" w:color="auto"/>
                                                                <w:right w:val="none" w:sz="0" w:space="0" w:color="auto"/>
                                                              </w:divBdr>
                                                            </w:div>
                                                            <w:div w:id="881862691">
                                                              <w:marLeft w:val="2520"/>
                                                              <w:marRight w:val="0"/>
                                                              <w:marTop w:val="0"/>
                                                              <w:marBottom w:val="120"/>
                                                              <w:divBdr>
                                                                <w:top w:val="none" w:sz="0" w:space="0" w:color="auto"/>
                                                                <w:left w:val="none" w:sz="0" w:space="0" w:color="auto"/>
                                                                <w:bottom w:val="none" w:sz="0" w:space="0" w:color="auto"/>
                                                                <w:right w:val="none" w:sz="0" w:space="0" w:color="auto"/>
                                                              </w:divBdr>
                                                            </w:div>
                                                            <w:div w:id="1397899852">
                                                              <w:marLeft w:val="2565"/>
                                                              <w:marRight w:val="0"/>
                                                              <w:marTop w:val="0"/>
                                                              <w:marBottom w:val="120"/>
                                                              <w:divBdr>
                                                                <w:top w:val="none" w:sz="0" w:space="0" w:color="auto"/>
                                                                <w:left w:val="none" w:sz="0" w:space="0" w:color="auto"/>
                                                                <w:bottom w:val="none" w:sz="0" w:space="0" w:color="auto"/>
                                                                <w:right w:val="none" w:sz="0" w:space="0" w:color="auto"/>
                                                              </w:divBdr>
                                                            </w:div>
                                                            <w:div w:id="1714422893">
                                                              <w:marLeft w:val="2508"/>
                                                              <w:marRight w:val="0"/>
                                                              <w:marTop w:val="0"/>
                                                              <w:marBottom w:val="120"/>
                                                              <w:divBdr>
                                                                <w:top w:val="none" w:sz="0" w:space="0" w:color="auto"/>
                                                                <w:left w:val="none" w:sz="0" w:space="0" w:color="auto"/>
                                                                <w:bottom w:val="none" w:sz="0" w:space="0" w:color="auto"/>
                                                                <w:right w:val="none" w:sz="0" w:space="0" w:color="auto"/>
                                                              </w:divBdr>
                                                            </w:div>
                                                            <w:div w:id="1259290376">
                                                              <w:marLeft w:val="2508"/>
                                                              <w:marRight w:val="0"/>
                                                              <w:marTop w:val="0"/>
                                                              <w:marBottom w:val="120"/>
                                                              <w:divBdr>
                                                                <w:top w:val="none" w:sz="0" w:space="0" w:color="auto"/>
                                                                <w:left w:val="none" w:sz="0" w:space="0" w:color="auto"/>
                                                                <w:bottom w:val="none" w:sz="0" w:space="0" w:color="auto"/>
                                                                <w:right w:val="none" w:sz="0" w:space="0" w:color="auto"/>
                                                              </w:divBdr>
                                                            </w:div>
                                                            <w:div w:id="850097508">
                                                              <w:marLeft w:val="2508"/>
                                                              <w:marRight w:val="0"/>
                                                              <w:marTop w:val="0"/>
                                                              <w:marBottom w:val="240"/>
                                                              <w:divBdr>
                                                                <w:top w:val="none" w:sz="0" w:space="0" w:color="auto"/>
                                                                <w:left w:val="none" w:sz="0" w:space="0" w:color="auto"/>
                                                                <w:bottom w:val="none" w:sz="0" w:space="0" w:color="auto"/>
                                                                <w:right w:val="none" w:sz="0" w:space="0" w:color="auto"/>
                                                              </w:divBdr>
                                                            </w:div>
                                                            <w:div w:id="905918219">
                                                              <w:marLeft w:val="0"/>
                                                              <w:marRight w:val="0"/>
                                                              <w:marTop w:val="120"/>
                                                              <w:marBottom w:val="120"/>
                                                              <w:divBdr>
                                                                <w:top w:val="none" w:sz="0" w:space="0" w:color="auto"/>
                                                                <w:left w:val="none" w:sz="0" w:space="0" w:color="auto"/>
                                                                <w:bottom w:val="none" w:sz="0" w:space="0" w:color="auto"/>
                                                                <w:right w:val="none" w:sz="0" w:space="0" w:color="auto"/>
                                                              </w:divBdr>
                                                            </w:div>
                                                            <w:div w:id="1075784235">
                                                              <w:marLeft w:val="0"/>
                                                              <w:marRight w:val="0"/>
                                                              <w:marTop w:val="120"/>
                                                              <w:marBottom w:val="120"/>
                                                              <w:divBdr>
                                                                <w:top w:val="none" w:sz="0" w:space="0" w:color="auto"/>
                                                                <w:left w:val="none" w:sz="0" w:space="0" w:color="auto"/>
                                                                <w:bottom w:val="none" w:sz="0" w:space="0" w:color="auto"/>
                                                                <w:right w:val="none" w:sz="0" w:space="0" w:color="auto"/>
                                                              </w:divBdr>
                                                            </w:div>
                                                            <w:div w:id="1089237013">
                                                              <w:marLeft w:val="0"/>
                                                              <w:marRight w:val="0"/>
                                                              <w:marTop w:val="120"/>
                                                              <w:marBottom w:val="120"/>
                                                              <w:divBdr>
                                                                <w:top w:val="none" w:sz="0" w:space="0" w:color="auto"/>
                                                                <w:left w:val="none" w:sz="0" w:space="0" w:color="auto"/>
                                                                <w:bottom w:val="none" w:sz="0" w:space="0" w:color="auto"/>
                                                                <w:right w:val="none" w:sz="0" w:space="0" w:color="auto"/>
                                                              </w:divBdr>
                                                            </w:div>
                                                            <w:div w:id="67000214">
                                                              <w:marLeft w:val="0"/>
                                                              <w:marRight w:val="0"/>
                                                              <w:marTop w:val="120"/>
                                                              <w:marBottom w:val="120"/>
                                                              <w:divBdr>
                                                                <w:top w:val="none" w:sz="0" w:space="0" w:color="auto"/>
                                                                <w:left w:val="none" w:sz="0" w:space="0" w:color="auto"/>
                                                                <w:bottom w:val="none" w:sz="0" w:space="0" w:color="auto"/>
                                                                <w:right w:val="none" w:sz="0" w:space="0" w:color="auto"/>
                                                              </w:divBdr>
                                                            </w:div>
                                                            <w:div w:id="789319924">
                                                              <w:marLeft w:val="0"/>
                                                              <w:marRight w:val="0"/>
                                                              <w:marTop w:val="120"/>
                                                              <w:marBottom w:val="120"/>
                                                              <w:divBdr>
                                                                <w:top w:val="none" w:sz="0" w:space="0" w:color="auto"/>
                                                                <w:left w:val="none" w:sz="0" w:space="0" w:color="auto"/>
                                                                <w:bottom w:val="none" w:sz="0" w:space="0" w:color="auto"/>
                                                                <w:right w:val="none" w:sz="0" w:space="0" w:color="auto"/>
                                                              </w:divBdr>
                                                            </w:div>
                                                            <w:div w:id="1933469448">
                                                              <w:marLeft w:val="0"/>
                                                              <w:marRight w:val="0"/>
                                                              <w:marTop w:val="120"/>
                                                              <w:marBottom w:val="120"/>
                                                              <w:divBdr>
                                                                <w:top w:val="none" w:sz="0" w:space="0" w:color="auto"/>
                                                                <w:left w:val="none" w:sz="0" w:space="0" w:color="auto"/>
                                                                <w:bottom w:val="none" w:sz="0" w:space="0" w:color="auto"/>
                                                                <w:right w:val="none" w:sz="0" w:space="0" w:color="auto"/>
                                                              </w:divBdr>
                                                            </w:div>
                                                            <w:div w:id="1075083254">
                                                              <w:marLeft w:val="0"/>
                                                              <w:marRight w:val="0"/>
                                                              <w:marTop w:val="120"/>
                                                              <w:marBottom w:val="120"/>
                                                              <w:divBdr>
                                                                <w:top w:val="none" w:sz="0" w:space="0" w:color="auto"/>
                                                                <w:left w:val="none" w:sz="0" w:space="0" w:color="auto"/>
                                                                <w:bottom w:val="none" w:sz="0" w:space="0" w:color="auto"/>
                                                                <w:right w:val="none" w:sz="0" w:space="0" w:color="auto"/>
                                                              </w:divBdr>
                                                            </w:div>
                                                            <w:div w:id="1049064805">
                                                              <w:marLeft w:val="0"/>
                                                              <w:marRight w:val="0"/>
                                                              <w:marTop w:val="120"/>
                                                              <w:marBottom w:val="120"/>
                                                              <w:divBdr>
                                                                <w:top w:val="none" w:sz="0" w:space="0" w:color="auto"/>
                                                                <w:left w:val="none" w:sz="0" w:space="0" w:color="auto"/>
                                                                <w:bottom w:val="none" w:sz="0" w:space="0" w:color="auto"/>
                                                                <w:right w:val="none" w:sz="0" w:space="0" w:color="auto"/>
                                                              </w:divBdr>
                                                            </w:div>
                                                            <w:div w:id="1048843073">
                                                              <w:marLeft w:val="0"/>
                                                              <w:marRight w:val="0"/>
                                                              <w:marTop w:val="120"/>
                                                              <w:marBottom w:val="120"/>
                                                              <w:divBdr>
                                                                <w:top w:val="none" w:sz="0" w:space="0" w:color="auto"/>
                                                                <w:left w:val="none" w:sz="0" w:space="0" w:color="auto"/>
                                                                <w:bottom w:val="none" w:sz="0" w:space="0" w:color="auto"/>
                                                                <w:right w:val="none" w:sz="0" w:space="0" w:color="auto"/>
                                                              </w:divBdr>
                                                            </w:div>
                                                            <w:div w:id="549851803">
                                                              <w:marLeft w:val="0"/>
                                                              <w:marRight w:val="0"/>
                                                              <w:marTop w:val="120"/>
                                                              <w:marBottom w:val="120"/>
                                                              <w:divBdr>
                                                                <w:top w:val="none" w:sz="0" w:space="0" w:color="auto"/>
                                                                <w:left w:val="none" w:sz="0" w:space="0" w:color="auto"/>
                                                                <w:bottom w:val="none" w:sz="0" w:space="0" w:color="auto"/>
                                                                <w:right w:val="none" w:sz="0" w:space="0" w:color="auto"/>
                                                              </w:divBdr>
                                                            </w:div>
                                                            <w:div w:id="1565139671">
                                                              <w:marLeft w:val="0"/>
                                                              <w:marRight w:val="0"/>
                                                              <w:marTop w:val="120"/>
                                                              <w:marBottom w:val="120"/>
                                                              <w:divBdr>
                                                                <w:top w:val="none" w:sz="0" w:space="0" w:color="auto"/>
                                                                <w:left w:val="none" w:sz="0" w:space="0" w:color="auto"/>
                                                                <w:bottom w:val="none" w:sz="0" w:space="0" w:color="auto"/>
                                                                <w:right w:val="none" w:sz="0" w:space="0" w:color="auto"/>
                                                              </w:divBdr>
                                                            </w:div>
                                                            <w:div w:id="4164850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82FE19-9DF0-4B04-AFCC-29019EE33E0B}"/>
</file>

<file path=customXml/itemProps2.xml><?xml version="1.0" encoding="utf-8"?>
<ds:datastoreItem xmlns:ds="http://schemas.openxmlformats.org/officeDocument/2006/customXml" ds:itemID="{FE6E5D0A-2954-4BBE-B347-4904151725CB}"/>
</file>

<file path=customXml/itemProps3.xml><?xml version="1.0" encoding="utf-8"?>
<ds:datastoreItem xmlns:ds="http://schemas.openxmlformats.org/officeDocument/2006/customXml" ds:itemID="{967FC56E-65F4-43F0-9620-ADAACD6397F3}"/>
</file>

<file path=docProps/app.xml><?xml version="1.0" encoding="utf-8"?>
<Properties xmlns="http://schemas.openxmlformats.org/officeDocument/2006/extended-properties" xmlns:vt="http://schemas.openxmlformats.org/officeDocument/2006/docPropsVTypes">
  <Template>Normal</Template>
  <TotalTime>0</TotalTime>
  <Pages>5</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User1</cp:lastModifiedBy>
  <cp:revision>2</cp:revision>
  <cp:lastPrinted>2015-11-13T09:07:00Z</cp:lastPrinted>
  <dcterms:created xsi:type="dcterms:W3CDTF">2015-11-20T09:58:00Z</dcterms:created>
  <dcterms:modified xsi:type="dcterms:W3CDTF">2015-11-20T09:58:00Z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55500</vt:r8>
  </property>
  <property fmtid="{D5CDD505-2E9C-101B-9397-08002B2CF9AE}" pid="5" name="TemplateUrl">
    <vt:lpwstr/>
  </property>
  <property fmtid="{D5CDD505-2E9C-101B-9397-08002B2CF9AE}" pid="6" name="PublishingRollupImage">
    <vt:lpwstr/>
  </property>
  <property fmtid="{D5CDD505-2E9C-101B-9397-08002B2CF9AE}" pid="7" name="Audienc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PublishingVariationRelationshipLinkFieldID">
    <vt:lpwstr/>
  </property>
  <property fmtid="{D5CDD505-2E9C-101B-9397-08002B2CF9AE}" pid="14" name="PublishingContactName">
    <vt:lpwstr/>
  </property>
  <property fmtid="{D5CDD505-2E9C-101B-9397-08002B2CF9AE}" pid="15" name="_SourceUrl">
    <vt:lpwstr/>
  </property>
  <property fmtid="{D5CDD505-2E9C-101B-9397-08002B2CF9AE}" pid="16" name="_SharedFileIndex">
    <vt:lpwstr/>
  </property>
  <property fmtid="{D5CDD505-2E9C-101B-9397-08002B2CF9AE}" pid="17" name="Comments">
    <vt:lpwstr/>
  </property>
  <property fmtid="{D5CDD505-2E9C-101B-9397-08002B2CF9AE}" pid="18" name="PublishingPageLayout">
    <vt:lpwstr/>
  </property>
</Properties>
</file>