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B09" w:rsidRPr="007C2686" w:rsidRDefault="003E3B09" w:rsidP="003E3B09">
      <w:pPr>
        <w:jc w:val="center"/>
        <w:rPr>
          <w:rFonts w:ascii="Arial" w:hAnsi="Arial" w:cs="Arial"/>
          <w:b/>
          <w:sz w:val="24"/>
          <w:szCs w:val="24"/>
          <w:u w:val="single"/>
        </w:rPr>
      </w:pPr>
      <w:bookmarkStart w:id="0" w:name="_GoBack"/>
      <w:bookmarkEnd w:id="0"/>
      <w:r w:rsidRPr="007C2686">
        <w:rPr>
          <w:rFonts w:ascii="Arial" w:hAnsi="Arial" w:cs="Arial"/>
          <w:b/>
          <w:sz w:val="24"/>
          <w:szCs w:val="24"/>
          <w:u w:val="single"/>
        </w:rPr>
        <w:t xml:space="preserve">EMPLOYMENT RELATIONS TRIBUNAL  </w:t>
      </w:r>
    </w:p>
    <w:p w:rsidR="003E3B09" w:rsidRDefault="003E3B09" w:rsidP="003E3B09">
      <w:pPr>
        <w:jc w:val="center"/>
        <w:rPr>
          <w:rFonts w:ascii="Arial" w:hAnsi="Arial" w:cs="Arial"/>
          <w:b/>
          <w:sz w:val="24"/>
          <w:szCs w:val="24"/>
        </w:rPr>
      </w:pPr>
    </w:p>
    <w:p w:rsidR="003E3B09" w:rsidRPr="007C2686" w:rsidRDefault="003E3B09" w:rsidP="003E3B09">
      <w:pPr>
        <w:jc w:val="center"/>
        <w:rPr>
          <w:rFonts w:ascii="Arial" w:hAnsi="Arial" w:cs="Arial"/>
          <w:b/>
          <w:sz w:val="24"/>
          <w:szCs w:val="24"/>
        </w:rPr>
      </w:pPr>
      <w:r>
        <w:rPr>
          <w:rFonts w:ascii="Arial" w:hAnsi="Arial" w:cs="Arial"/>
          <w:b/>
          <w:sz w:val="24"/>
          <w:szCs w:val="24"/>
        </w:rPr>
        <w:t>RULING</w:t>
      </w:r>
    </w:p>
    <w:p w:rsidR="003E3B09" w:rsidRDefault="003E3B09" w:rsidP="003E3B09">
      <w:pPr>
        <w:rPr>
          <w:rFonts w:ascii="Arial" w:hAnsi="Arial" w:cs="Arial"/>
          <w:b/>
          <w:sz w:val="24"/>
          <w:szCs w:val="24"/>
        </w:rPr>
      </w:pPr>
      <w:r w:rsidRPr="007C2686">
        <w:rPr>
          <w:rFonts w:ascii="Arial" w:hAnsi="Arial" w:cs="Arial"/>
          <w:b/>
          <w:sz w:val="24"/>
          <w:szCs w:val="24"/>
        </w:rPr>
        <w:t xml:space="preserve">RN </w:t>
      </w:r>
      <w:r w:rsidR="003928E6">
        <w:rPr>
          <w:rFonts w:ascii="Arial" w:hAnsi="Arial" w:cs="Arial"/>
          <w:b/>
          <w:sz w:val="24"/>
          <w:szCs w:val="24"/>
        </w:rPr>
        <w:t>50</w:t>
      </w:r>
      <w:r w:rsidRPr="007C2686">
        <w:rPr>
          <w:rFonts w:ascii="Arial" w:hAnsi="Arial" w:cs="Arial"/>
          <w:b/>
          <w:sz w:val="24"/>
          <w:szCs w:val="24"/>
        </w:rPr>
        <w:t>/1</w:t>
      </w:r>
      <w:r>
        <w:rPr>
          <w:rFonts w:ascii="Arial" w:hAnsi="Arial" w:cs="Arial"/>
          <w:b/>
          <w:sz w:val="24"/>
          <w:szCs w:val="24"/>
        </w:rPr>
        <w:t>3</w:t>
      </w:r>
    </w:p>
    <w:p w:rsidR="003E3B09" w:rsidRDefault="003E3B09" w:rsidP="003E3B09">
      <w:pPr>
        <w:ind w:firstLine="720"/>
        <w:rPr>
          <w:rFonts w:ascii="Arial" w:hAnsi="Arial" w:cs="Arial"/>
          <w:b/>
          <w:sz w:val="24"/>
          <w:szCs w:val="24"/>
        </w:rPr>
      </w:pPr>
    </w:p>
    <w:p w:rsidR="003E3B09" w:rsidRDefault="003E3B09" w:rsidP="003E3B09">
      <w:pPr>
        <w:ind w:firstLine="720"/>
        <w:rPr>
          <w:rFonts w:ascii="Arial" w:hAnsi="Arial" w:cs="Arial"/>
          <w:b/>
          <w:sz w:val="24"/>
          <w:szCs w:val="24"/>
        </w:rPr>
      </w:pPr>
      <w:r>
        <w:rPr>
          <w:rFonts w:ascii="Arial" w:hAnsi="Arial" w:cs="Arial"/>
          <w:b/>
          <w:sz w:val="24"/>
          <w:szCs w:val="24"/>
        </w:rPr>
        <w:t>Before</w:t>
      </w:r>
    </w:p>
    <w:p w:rsidR="003E3B09" w:rsidRDefault="003E3B09" w:rsidP="003E3B09">
      <w:pPr>
        <w:ind w:left="1440" w:firstLine="720"/>
        <w:jc w:val="both"/>
        <w:rPr>
          <w:rFonts w:ascii="Arial" w:hAnsi="Arial" w:cs="Arial"/>
          <w:b/>
          <w:sz w:val="24"/>
          <w:szCs w:val="24"/>
        </w:rPr>
      </w:pPr>
      <w:proofErr w:type="spellStart"/>
      <w:r w:rsidRPr="005C0F22">
        <w:rPr>
          <w:rFonts w:ascii="Arial" w:hAnsi="Arial" w:cs="Arial"/>
          <w:b/>
          <w:sz w:val="24"/>
          <w:szCs w:val="24"/>
        </w:rPr>
        <w:t>IndirenSivaramen</w:t>
      </w:r>
      <w:proofErr w:type="spellEnd"/>
      <w:r>
        <w:rPr>
          <w:rFonts w:ascii="Arial" w:hAnsi="Arial" w:cs="Arial"/>
          <w:b/>
        </w:rPr>
        <w:tab/>
      </w:r>
      <w:r>
        <w:rPr>
          <w:rFonts w:ascii="Arial" w:hAnsi="Arial" w:cs="Arial"/>
          <w:b/>
        </w:rPr>
        <w:tab/>
        <w:t xml:space="preserve">          </w:t>
      </w:r>
      <w:r>
        <w:rPr>
          <w:rFonts w:ascii="Arial" w:hAnsi="Arial" w:cs="Arial"/>
          <w:b/>
          <w:sz w:val="24"/>
          <w:szCs w:val="24"/>
        </w:rPr>
        <w:t>V</w:t>
      </w:r>
      <w:r w:rsidRPr="00B40CBD">
        <w:rPr>
          <w:rFonts w:ascii="Arial" w:hAnsi="Arial" w:cs="Arial"/>
          <w:b/>
          <w:sz w:val="24"/>
          <w:szCs w:val="24"/>
        </w:rPr>
        <w:t>ice-President</w:t>
      </w:r>
    </w:p>
    <w:p w:rsidR="003E3B09" w:rsidRDefault="003E3B09" w:rsidP="003E3B09">
      <w:pPr>
        <w:ind w:left="1440"/>
        <w:jc w:val="center"/>
        <w:rPr>
          <w:rFonts w:ascii="Arial" w:hAnsi="Arial" w:cs="Arial"/>
          <w:b/>
          <w:sz w:val="24"/>
          <w:szCs w:val="24"/>
        </w:rPr>
      </w:pPr>
    </w:p>
    <w:p w:rsidR="003E3B09" w:rsidRDefault="003E3B09" w:rsidP="003E3B09">
      <w:pPr>
        <w:ind w:left="1440" w:firstLine="720"/>
        <w:jc w:val="both"/>
        <w:rPr>
          <w:rFonts w:ascii="Arial" w:hAnsi="Arial" w:cs="Arial"/>
          <w:b/>
          <w:sz w:val="24"/>
          <w:szCs w:val="24"/>
        </w:rPr>
      </w:pPr>
      <w:r>
        <w:rPr>
          <w:rFonts w:ascii="Arial" w:hAnsi="Arial" w:cs="Arial"/>
          <w:b/>
          <w:bCs/>
          <w:sz w:val="24"/>
          <w:szCs w:val="24"/>
        </w:rPr>
        <w:t xml:space="preserve">Vijay Kumar Mohit </w:t>
      </w:r>
      <w:r>
        <w:rPr>
          <w:rFonts w:ascii="Arial" w:hAnsi="Arial" w:cs="Arial"/>
          <w:b/>
          <w:bCs/>
          <w:sz w:val="24"/>
          <w:szCs w:val="24"/>
        </w:rPr>
        <w:tab/>
        <w:t xml:space="preserve">           </w:t>
      </w:r>
      <w:r>
        <w:rPr>
          <w:rFonts w:ascii="Arial" w:hAnsi="Arial" w:cs="Arial"/>
          <w:b/>
          <w:sz w:val="24"/>
          <w:szCs w:val="24"/>
        </w:rPr>
        <w:t>Member</w:t>
      </w:r>
    </w:p>
    <w:p w:rsidR="003E3B09" w:rsidRPr="00BD0456" w:rsidRDefault="003E3B09" w:rsidP="003E3B09">
      <w:pPr>
        <w:jc w:val="center"/>
        <w:rPr>
          <w:rFonts w:ascii="Arial" w:hAnsi="Arial" w:cs="Arial"/>
          <w:b/>
          <w:sz w:val="24"/>
          <w:szCs w:val="24"/>
        </w:rPr>
      </w:pPr>
    </w:p>
    <w:p w:rsidR="003E3B09" w:rsidRDefault="003928E6" w:rsidP="003E3B09">
      <w:pPr>
        <w:ind w:left="1440" w:firstLine="720"/>
        <w:jc w:val="both"/>
        <w:rPr>
          <w:rFonts w:ascii="Arial" w:hAnsi="Arial" w:cs="Arial"/>
          <w:b/>
          <w:sz w:val="24"/>
          <w:szCs w:val="24"/>
        </w:rPr>
      </w:pPr>
      <w:r>
        <w:rPr>
          <w:rFonts w:ascii="Arial" w:hAnsi="Arial" w:cs="Arial"/>
          <w:b/>
          <w:sz w:val="24"/>
          <w:szCs w:val="24"/>
        </w:rPr>
        <w:t>Denis Labat</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E3B09">
        <w:rPr>
          <w:rFonts w:ascii="Arial" w:hAnsi="Arial" w:cs="Arial"/>
          <w:b/>
          <w:sz w:val="24"/>
          <w:szCs w:val="24"/>
        </w:rPr>
        <w:tab/>
      </w:r>
      <w:r w:rsidR="003E3B09" w:rsidRPr="00B40CBD">
        <w:rPr>
          <w:rFonts w:ascii="Arial" w:hAnsi="Arial" w:cs="Arial"/>
          <w:b/>
          <w:sz w:val="24"/>
          <w:szCs w:val="24"/>
        </w:rPr>
        <w:t>Member</w:t>
      </w:r>
    </w:p>
    <w:p w:rsidR="003E3B09" w:rsidRDefault="003E3B09" w:rsidP="003E3B09">
      <w:pPr>
        <w:jc w:val="center"/>
        <w:rPr>
          <w:rFonts w:ascii="Arial" w:hAnsi="Arial" w:cs="Arial"/>
          <w:b/>
          <w:sz w:val="24"/>
          <w:szCs w:val="24"/>
        </w:rPr>
      </w:pPr>
    </w:p>
    <w:p w:rsidR="003E3B09" w:rsidRDefault="003E3B09" w:rsidP="003E3B09">
      <w:pPr>
        <w:tabs>
          <w:tab w:val="left" w:pos="3510"/>
        </w:tabs>
        <w:jc w:val="both"/>
        <w:rPr>
          <w:rFonts w:ascii="Arial" w:hAnsi="Arial" w:cs="Arial"/>
          <w:b/>
          <w:sz w:val="24"/>
          <w:szCs w:val="24"/>
        </w:rPr>
      </w:pPr>
      <w:r>
        <w:rPr>
          <w:rFonts w:ascii="Arial" w:hAnsi="Arial" w:cs="Arial"/>
          <w:b/>
          <w:sz w:val="24"/>
          <w:szCs w:val="24"/>
        </w:rPr>
        <w:t xml:space="preserve">                                 Khalad Oochotoya</w:t>
      </w:r>
      <w:r>
        <w:rPr>
          <w:rFonts w:ascii="Arial" w:hAnsi="Arial" w:cs="Arial"/>
          <w:b/>
          <w:sz w:val="24"/>
          <w:szCs w:val="24"/>
        </w:rPr>
        <w:tab/>
      </w:r>
      <w:r>
        <w:rPr>
          <w:rFonts w:ascii="Arial" w:hAnsi="Arial" w:cs="Arial"/>
          <w:b/>
          <w:sz w:val="24"/>
          <w:szCs w:val="24"/>
        </w:rPr>
        <w:tab/>
        <w:t>M</w:t>
      </w:r>
      <w:r w:rsidRPr="00B40CBD">
        <w:rPr>
          <w:rFonts w:ascii="Arial" w:hAnsi="Arial" w:cs="Arial"/>
          <w:b/>
          <w:sz w:val="24"/>
          <w:szCs w:val="24"/>
        </w:rPr>
        <w:t>ember</w:t>
      </w:r>
    </w:p>
    <w:p w:rsidR="003E3B09" w:rsidRDefault="003E3B09" w:rsidP="003E3B09">
      <w:pPr>
        <w:rPr>
          <w:rFonts w:ascii="Arial" w:hAnsi="Arial" w:cs="Arial"/>
          <w:b/>
          <w:sz w:val="24"/>
          <w:szCs w:val="24"/>
        </w:rPr>
      </w:pPr>
    </w:p>
    <w:p w:rsidR="003E3B09" w:rsidRDefault="003E3B09" w:rsidP="003E3B09">
      <w:pPr>
        <w:rPr>
          <w:rFonts w:ascii="Arial" w:hAnsi="Arial" w:cs="Arial"/>
          <w:b/>
          <w:sz w:val="24"/>
          <w:szCs w:val="24"/>
        </w:rPr>
      </w:pPr>
      <w:r w:rsidRPr="007C2686">
        <w:rPr>
          <w:rFonts w:ascii="Arial" w:hAnsi="Arial" w:cs="Arial"/>
          <w:b/>
          <w:sz w:val="24"/>
          <w:szCs w:val="24"/>
        </w:rPr>
        <w:t>In the matter of:-</w:t>
      </w:r>
    </w:p>
    <w:p w:rsidR="004552CD" w:rsidRDefault="004552CD" w:rsidP="003E3B09">
      <w:pPr>
        <w:rPr>
          <w:rFonts w:ascii="Arial" w:hAnsi="Arial" w:cs="Arial"/>
          <w:b/>
          <w:sz w:val="24"/>
          <w:szCs w:val="24"/>
        </w:rPr>
      </w:pPr>
    </w:p>
    <w:p w:rsidR="003E3B09" w:rsidRPr="007C2686" w:rsidRDefault="004552CD" w:rsidP="003E3B09">
      <w:pPr>
        <w:ind w:firstLine="720"/>
        <w:jc w:val="center"/>
        <w:rPr>
          <w:rFonts w:ascii="Arial" w:hAnsi="Arial" w:cs="Arial"/>
          <w:b/>
          <w:sz w:val="24"/>
          <w:szCs w:val="24"/>
        </w:rPr>
      </w:pPr>
      <w:r>
        <w:rPr>
          <w:rFonts w:ascii="Arial" w:hAnsi="Arial" w:cs="Arial"/>
          <w:b/>
          <w:sz w:val="24"/>
          <w:szCs w:val="24"/>
        </w:rPr>
        <w:t xml:space="preserve">Syndicat des Travailleurs des Etablissements Privés </w:t>
      </w:r>
      <w:r w:rsidR="003E3B09">
        <w:rPr>
          <w:rFonts w:ascii="Arial" w:hAnsi="Arial" w:cs="Arial"/>
          <w:b/>
          <w:sz w:val="24"/>
          <w:szCs w:val="24"/>
        </w:rPr>
        <w:t>(</w:t>
      </w:r>
      <w:r>
        <w:rPr>
          <w:rFonts w:ascii="Arial" w:hAnsi="Arial" w:cs="Arial"/>
          <w:b/>
          <w:sz w:val="24"/>
          <w:szCs w:val="24"/>
        </w:rPr>
        <w:t>Applicant</w:t>
      </w:r>
      <w:r w:rsidR="003E3B09">
        <w:rPr>
          <w:rFonts w:ascii="Arial" w:hAnsi="Arial" w:cs="Arial"/>
          <w:b/>
          <w:sz w:val="24"/>
          <w:szCs w:val="24"/>
        </w:rPr>
        <w:t>)</w:t>
      </w:r>
    </w:p>
    <w:p w:rsidR="003E3B09" w:rsidRPr="007C2686" w:rsidRDefault="003E3B09" w:rsidP="003E3B09">
      <w:pPr>
        <w:rPr>
          <w:rFonts w:ascii="Arial" w:hAnsi="Arial" w:cs="Arial"/>
          <w:b/>
          <w:sz w:val="24"/>
          <w:szCs w:val="24"/>
        </w:rPr>
      </w:pPr>
    </w:p>
    <w:p w:rsidR="003E3B09" w:rsidRPr="007C2686" w:rsidRDefault="003E3B09" w:rsidP="003E3B09">
      <w:pPr>
        <w:jc w:val="center"/>
        <w:rPr>
          <w:rFonts w:ascii="Arial" w:hAnsi="Arial" w:cs="Arial"/>
          <w:b/>
          <w:sz w:val="24"/>
          <w:szCs w:val="24"/>
        </w:rPr>
      </w:pPr>
      <w:r w:rsidRPr="007C2686">
        <w:rPr>
          <w:rFonts w:ascii="Arial" w:hAnsi="Arial" w:cs="Arial"/>
          <w:b/>
          <w:sz w:val="24"/>
          <w:szCs w:val="24"/>
        </w:rPr>
        <w:t>And</w:t>
      </w:r>
    </w:p>
    <w:p w:rsidR="003E3B09" w:rsidRPr="007C2686" w:rsidRDefault="003E3B09" w:rsidP="003E3B09">
      <w:pPr>
        <w:jc w:val="center"/>
        <w:rPr>
          <w:rFonts w:ascii="Arial" w:hAnsi="Arial" w:cs="Arial"/>
          <w:b/>
          <w:sz w:val="24"/>
          <w:szCs w:val="24"/>
        </w:rPr>
      </w:pPr>
    </w:p>
    <w:p w:rsidR="00C762BD" w:rsidRDefault="004552CD" w:rsidP="00894E4E">
      <w:pPr>
        <w:ind w:left="1440" w:firstLine="720"/>
        <w:jc w:val="center"/>
      </w:pPr>
      <w:r>
        <w:rPr>
          <w:rFonts w:ascii="Arial" w:hAnsi="Arial" w:cs="Arial"/>
          <w:b/>
          <w:sz w:val="24"/>
          <w:szCs w:val="24"/>
        </w:rPr>
        <w:t>Tea Blenders Ltd</w:t>
      </w:r>
      <w:r w:rsidR="003E3B09">
        <w:rPr>
          <w:rFonts w:ascii="Arial" w:hAnsi="Arial" w:cs="Arial"/>
          <w:b/>
          <w:sz w:val="24"/>
          <w:szCs w:val="24"/>
        </w:rPr>
        <w:t xml:space="preserve">   (Respondent)</w:t>
      </w:r>
    </w:p>
    <w:p w:rsidR="003D2413" w:rsidRDefault="007E0F45" w:rsidP="007E0F45">
      <w:pPr>
        <w:jc w:val="both"/>
        <w:rPr>
          <w:rFonts w:ascii="Arial" w:hAnsi="Arial" w:cs="Arial"/>
          <w:sz w:val="24"/>
          <w:szCs w:val="24"/>
        </w:rPr>
      </w:pPr>
      <w:r w:rsidRPr="007E0F45">
        <w:rPr>
          <w:rFonts w:ascii="Arial" w:hAnsi="Arial" w:cs="Arial"/>
          <w:sz w:val="24"/>
          <w:szCs w:val="24"/>
        </w:rPr>
        <w:t>The</w:t>
      </w:r>
      <w:r>
        <w:rPr>
          <w:rFonts w:ascii="Arial" w:hAnsi="Arial" w:cs="Arial"/>
          <w:sz w:val="24"/>
          <w:szCs w:val="24"/>
        </w:rPr>
        <w:t xml:space="preserve"> Applicant has applied to the Tribunal for an order directing the Respondent, </w:t>
      </w:r>
      <w:r w:rsidR="00DD79A2">
        <w:rPr>
          <w:rFonts w:ascii="Arial" w:hAnsi="Arial" w:cs="Arial"/>
          <w:sz w:val="24"/>
          <w:szCs w:val="24"/>
        </w:rPr>
        <w:t xml:space="preserve">that is, </w:t>
      </w:r>
      <w:r>
        <w:rPr>
          <w:rFonts w:ascii="Arial" w:hAnsi="Arial" w:cs="Arial"/>
          <w:sz w:val="24"/>
          <w:szCs w:val="24"/>
        </w:rPr>
        <w:t xml:space="preserve">the employer, to </w:t>
      </w:r>
      <w:proofErr w:type="spellStart"/>
      <w:r>
        <w:rPr>
          <w:rFonts w:ascii="Arial" w:hAnsi="Arial" w:cs="Arial"/>
          <w:sz w:val="24"/>
          <w:szCs w:val="24"/>
        </w:rPr>
        <w:t>recognise</w:t>
      </w:r>
      <w:proofErr w:type="spellEnd"/>
      <w:r>
        <w:rPr>
          <w:rFonts w:ascii="Arial" w:hAnsi="Arial" w:cs="Arial"/>
          <w:sz w:val="24"/>
          <w:szCs w:val="24"/>
        </w:rPr>
        <w:t xml:space="preserve"> Applicant as a bargaining agent for a bargaining unit consisting of workers of the Respondent.  The Respondent was assisted by Counsel whereas the Applicant was represented by Mr A Shanto.</w:t>
      </w:r>
      <w:r w:rsidR="003D2413">
        <w:rPr>
          <w:rFonts w:ascii="Arial" w:hAnsi="Arial" w:cs="Arial"/>
          <w:sz w:val="24"/>
          <w:szCs w:val="24"/>
        </w:rPr>
        <w:t xml:space="preserve">  The Respondent has taken a preliminary objection to the present application which read as follows:</w:t>
      </w:r>
    </w:p>
    <w:p w:rsidR="003D2413" w:rsidRDefault="003D2413" w:rsidP="007E0F45">
      <w:pPr>
        <w:jc w:val="both"/>
        <w:rPr>
          <w:rFonts w:ascii="Arial" w:hAnsi="Arial" w:cs="Arial"/>
          <w:sz w:val="24"/>
          <w:szCs w:val="24"/>
        </w:rPr>
      </w:pPr>
    </w:p>
    <w:p w:rsidR="003D2413" w:rsidRPr="003D2413" w:rsidRDefault="003D2413" w:rsidP="007E0F45">
      <w:pPr>
        <w:jc w:val="both"/>
        <w:rPr>
          <w:rFonts w:ascii="Arial" w:hAnsi="Arial" w:cs="Arial"/>
          <w:i/>
          <w:sz w:val="24"/>
          <w:szCs w:val="24"/>
        </w:rPr>
      </w:pPr>
      <w:r w:rsidRPr="003D2413">
        <w:rPr>
          <w:rFonts w:ascii="Arial" w:hAnsi="Arial" w:cs="Arial"/>
          <w:i/>
          <w:sz w:val="24"/>
          <w:szCs w:val="24"/>
        </w:rPr>
        <w:t xml:space="preserve">The Respondent moves that the present application made under section 38(1) be set aside inasmuch as it has not been preceded by an application in writing to the employer under section 36(1) prior to the matter being referred to the Employment Relations Tribunal. </w:t>
      </w:r>
    </w:p>
    <w:p w:rsidR="003D2413" w:rsidRDefault="003D2413" w:rsidP="007E0F45">
      <w:pPr>
        <w:jc w:val="both"/>
        <w:rPr>
          <w:rFonts w:ascii="Arial" w:hAnsi="Arial" w:cs="Arial"/>
          <w:sz w:val="24"/>
          <w:szCs w:val="24"/>
        </w:rPr>
      </w:pPr>
    </w:p>
    <w:p w:rsidR="003E3B09" w:rsidRPr="007E0F45" w:rsidRDefault="003D2413" w:rsidP="007E0F45">
      <w:pPr>
        <w:jc w:val="both"/>
        <w:rPr>
          <w:rFonts w:ascii="Arial" w:hAnsi="Arial" w:cs="Arial"/>
          <w:sz w:val="24"/>
          <w:szCs w:val="24"/>
        </w:rPr>
      </w:pPr>
      <w:r>
        <w:rPr>
          <w:rFonts w:ascii="Arial" w:hAnsi="Arial" w:cs="Arial"/>
          <w:sz w:val="24"/>
          <w:szCs w:val="24"/>
        </w:rPr>
        <w:t xml:space="preserve">The matter was thus fixed for Arguments whereby Mr Shanto informed the Tribunal that the Applicant was insisting with the said application </w:t>
      </w:r>
      <w:r w:rsidR="00CC32FD">
        <w:rPr>
          <w:rFonts w:ascii="Arial" w:hAnsi="Arial" w:cs="Arial"/>
          <w:sz w:val="24"/>
          <w:szCs w:val="24"/>
        </w:rPr>
        <w:t xml:space="preserve">though he accepted that no application in writing had been made to the employer prior to this matter being referred here.  According to him, there was no need for a written application to be made to the employer and the present application could be made directly to the Tribunal.   </w:t>
      </w:r>
      <w:r>
        <w:rPr>
          <w:rFonts w:ascii="Arial" w:hAnsi="Arial" w:cs="Arial"/>
          <w:sz w:val="24"/>
          <w:szCs w:val="24"/>
        </w:rPr>
        <w:t xml:space="preserve">    </w:t>
      </w:r>
      <w:r w:rsidR="007E0F45">
        <w:rPr>
          <w:rFonts w:ascii="Arial" w:hAnsi="Arial" w:cs="Arial"/>
          <w:sz w:val="24"/>
          <w:szCs w:val="24"/>
        </w:rPr>
        <w:t xml:space="preserve">      </w:t>
      </w:r>
    </w:p>
    <w:p w:rsidR="0095513D" w:rsidRDefault="0095513D" w:rsidP="007E0F45">
      <w:pPr>
        <w:jc w:val="both"/>
      </w:pPr>
    </w:p>
    <w:p w:rsidR="004552CD" w:rsidRDefault="00CC32FD" w:rsidP="00733CD3">
      <w:pPr>
        <w:jc w:val="both"/>
        <w:rPr>
          <w:rFonts w:ascii="Arial" w:hAnsi="Arial" w:cs="Arial"/>
          <w:sz w:val="24"/>
          <w:szCs w:val="24"/>
        </w:rPr>
      </w:pPr>
      <w:r>
        <w:rPr>
          <w:rFonts w:ascii="Arial" w:hAnsi="Arial" w:cs="Arial"/>
          <w:sz w:val="24"/>
          <w:szCs w:val="24"/>
        </w:rPr>
        <w:t xml:space="preserve">Senior </w:t>
      </w:r>
      <w:r w:rsidRPr="00CC32FD">
        <w:rPr>
          <w:rFonts w:ascii="Arial" w:hAnsi="Arial" w:cs="Arial"/>
          <w:sz w:val="24"/>
          <w:szCs w:val="24"/>
        </w:rPr>
        <w:t>Counsel</w:t>
      </w:r>
      <w:r>
        <w:rPr>
          <w:rFonts w:ascii="Arial" w:hAnsi="Arial" w:cs="Arial"/>
          <w:sz w:val="24"/>
          <w:szCs w:val="24"/>
        </w:rPr>
        <w:t xml:space="preserve"> for Respondent </w:t>
      </w:r>
      <w:r w:rsidR="00733CD3">
        <w:rPr>
          <w:rFonts w:ascii="Arial" w:hAnsi="Arial" w:cs="Arial"/>
          <w:sz w:val="24"/>
          <w:szCs w:val="24"/>
        </w:rPr>
        <w:t xml:space="preserve">offered his arguments before the Tribunal whilst </w:t>
      </w:r>
      <w:r w:rsidR="005F709A">
        <w:rPr>
          <w:rFonts w:ascii="Arial" w:hAnsi="Arial" w:cs="Arial"/>
          <w:sz w:val="24"/>
          <w:szCs w:val="24"/>
        </w:rPr>
        <w:t>Mr Shanto stated that he was leaving the matter in the hands of the Tribunal.</w:t>
      </w:r>
    </w:p>
    <w:p w:rsidR="005F709A" w:rsidRDefault="005F709A">
      <w:pPr>
        <w:rPr>
          <w:rFonts w:ascii="Arial" w:hAnsi="Arial" w:cs="Arial"/>
          <w:sz w:val="24"/>
          <w:szCs w:val="24"/>
        </w:rPr>
      </w:pPr>
    </w:p>
    <w:p w:rsidR="00511C0B" w:rsidRDefault="005F709A" w:rsidP="005F709A">
      <w:pPr>
        <w:jc w:val="both"/>
        <w:rPr>
          <w:rFonts w:ascii="Arial" w:hAnsi="Arial" w:cs="Arial"/>
          <w:sz w:val="24"/>
          <w:szCs w:val="24"/>
        </w:rPr>
      </w:pPr>
      <w:r>
        <w:rPr>
          <w:rFonts w:ascii="Arial" w:hAnsi="Arial" w:cs="Arial"/>
          <w:sz w:val="24"/>
          <w:szCs w:val="24"/>
        </w:rPr>
        <w:t>The Tribunal has examined the arguments of Counsel whilst bearing in mind the admission by Mr Shanto that no written application had been made first to the employer before the matter was referred to the Tribunal under section 38(1) of the Employment Relations Act</w:t>
      </w:r>
      <w:r w:rsidR="00391C7A">
        <w:rPr>
          <w:rFonts w:ascii="Arial" w:hAnsi="Arial" w:cs="Arial"/>
          <w:sz w:val="24"/>
          <w:szCs w:val="24"/>
        </w:rPr>
        <w:t xml:space="preserve"> (the “Act”)</w:t>
      </w:r>
      <w:r>
        <w:rPr>
          <w:rFonts w:ascii="Arial" w:hAnsi="Arial" w:cs="Arial"/>
          <w:sz w:val="24"/>
          <w:szCs w:val="24"/>
        </w:rPr>
        <w:t xml:space="preserve">.  </w:t>
      </w:r>
      <w:r w:rsidR="00DD79A2">
        <w:rPr>
          <w:rFonts w:ascii="Arial" w:hAnsi="Arial" w:cs="Arial"/>
          <w:sz w:val="24"/>
          <w:szCs w:val="24"/>
        </w:rPr>
        <w:t>T</w:t>
      </w:r>
      <w:r w:rsidR="00681181">
        <w:rPr>
          <w:rFonts w:ascii="Arial" w:hAnsi="Arial" w:cs="Arial"/>
          <w:sz w:val="24"/>
          <w:szCs w:val="24"/>
        </w:rPr>
        <w:t xml:space="preserve">he law is clear and the jurisdiction of the Tribunal under section 38 of the Act to order the employer to </w:t>
      </w:r>
      <w:proofErr w:type="spellStart"/>
      <w:r w:rsidR="00681181">
        <w:rPr>
          <w:rFonts w:ascii="Arial" w:hAnsi="Arial" w:cs="Arial"/>
          <w:sz w:val="24"/>
          <w:szCs w:val="24"/>
        </w:rPr>
        <w:t>recognise</w:t>
      </w:r>
      <w:proofErr w:type="spellEnd"/>
      <w:r w:rsidR="00681181">
        <w:rPr>
          <w:rFonts w:ascii="Arial" w:hAnsi="Arial" w:cs="Arial"/>
          <w:sz w:val="24"/>
          <w:szCs w:val="24"/>
        </w:rPr>
        <w:t xml:space="preserve"> the trade union as bargaining </w:t>
      </w:r>
      <w:r w:rsidR="00681181">
        <w:rPr>
          <w:rFonts w:ascii="Arial" w:hAnsi="Arial" w:cs="Arial"/>
          <w:sz w:val="24"/>
          <w:szCs w:val="24"/>
        </w:rPr>
        <w:lastRenderedPageBreak/>
        <w:t xml:space="preserve">agent exists only where an employer refuses to grant recognition to a trade union </w:t>
      </w:r>
      <w:r w:rsidR="00610AC4">
        <w:rPr>
          <w:rFonts w:ascii="Arial" w:hAnsi="Arial" w:cs="Arial"/>
          <w:sz w:val="24"/>
          <w:szCs w:val="24"/>
        </w:rPr>
        <w:t xml:space="preserve">in accordance with section 37 of the same Act.  </w:t>
      </w:r>
      <w:r w:rsidR="007C4101">
        <w:rPr>
          <w:rFonts w:ascii="Arial" w:hAnsi="Arial" w:cs="Arial"/>
          <w:sz w:val="24"/>
          <w:szCs w:val="24"/>
        </w:rPr>
        <w:t>The refusal need not be in writing and for obvious reasons the jurisdiction of the Tribunal would still be available to a trade union</w:t>
      </w:r>
      <w:r w:rsidR="00681181">
        <w:rPr>
          <w:rFonts w:ascii="Arial" w:hAnsi="Arial" w:cs="Arial"/>
          <w:sz w:val="24"/>
          <w:szCs w:val="24"/>
        </w:rPr>
        <w:t xml:space="preserve"> </w:t>
      </w:r>
      <w:r w:rsidR="007C4101">
        <w:rPr>
          <w:rFonts w:ascii="Arial" w:hAnsi="Arial" w:cs="Arial"/>
          <w:sz w:val="24"/>
          <w:szCs w:val="24"/>
        </w:rPr>
        <w:t xml:space="preserve">or group of trade unions where the conduct of the employer would in fact amount to a refusal.  We cannot however accept that section 36(1) of the Act </w:t>
      </w:r>
      <w:r w:rsidR="00511C0B">
        <w:rPr>
          <w:rFonts w:ascii="Arial" w:hAnsi="Arial" w:cs="Arial"/>
          <w:sz w:val="24"/>
          <w:szCs w:val="24"/>
        </w:rPr>
        <w:t xml:space="preserve">allows a trade union not to apply in writing to an employer and thus bypass the latter and come directly to the Tribunal.  </w:t>
      </w:r>
    </w:p>
    <w:p w:rsidR="00511C0B" w:rsidRDefault="00511C0B" w:rsidP="005F709A">
      <w:pPr>
        <w:jc w:val="both"/>
        <w:rPr>
          <w:rFonts w:ascii="Arial" w:hAnsi="Arial" w:cs="Arial"/>
          <w:sz w:val="24"/>
          <w:szCs w:val="24"/>
        </w:rPr>
      </w:pPr>
    </w:p>
    <w:p w:rsidR="00391C7A" w:rsidRDefault="00391C7A" w:rsidP="005F709A">
      <w:pPr>
        <w:jc w:val="both"/>
        <w:rPr>
          <w:rFonts w:ascii="Arial" w:hAnsi="Arial" w:cs="Arial"/>
          <w:sz w:val="24"/>
          <w:szCs w:val="24"/>
        </w:rPr>
      </w:pPr>
      <w:r>
        <w:rPr>
          <w:rFonts w:ascii="Arial" w:hAnsi="Arial" w:cs="Arial"/>
          <w:sz w:val="24"/>
          <w:szCs w:val="24"/>
        </w:rPr>
        <w:t xml:space="preserve">Besides not being conducive to good employment relations, </w:t>
      </w:r>
      <w:r w:rsidR="00511C0B">
        <w:rPr>
          <w:rFonts w:ascii="Arial" w:hAnsi="Arial" w:cs="Arial"/>
          <w:sz w:val="24"/>
          <w:szCs w:val="24"/>
        </w:rPr>
        <w:t xml:space="preserve">such </w:t>
      </w:r>
      <w:r>
        <w:rPr>
          <w:rFonts w:ascii="Arial" w:hAnsi="Arial" w:cs="Arial"/>
          <w:sz w:val="24"/>
          <w:szCs w:val="24"/>
        </w:rPr>
        <w:t xml:space="preserve">an </w:t>
      </w:r>
      <w:r w:rsidR="00511C0B">
        <w:rPr>
          <w:rFonts w:ascii="Arial" w:hAnsi="Arial" w:cs="Arial"/>
          <w:sz w:val="24"/>
          <w:szCs w:val="24"/>
        </w:rPr>
        <w:t>interpretation would not make sense</w:t>
      </w:r>
      <w:r>
        <w:rPr>
          <w:rFonts w:ascii="Arial" w:hAnsi="Arial" w:cs="Arial"/>
          <w:sz w:val="24"/>
          <w:szCs w:val="24"/>
        </w:rPr>
        <w:t xml:space="preserve">.  </w:t>
      </w:r>
      <w:r w:rsidR="00511C0B">
        <w:rPr>
          <w:rFonts w:ascii="Arial" w:hAnsi="Arial" w:cs="Arial"/>
          <w:sz w:val="24"/>
          <w:szCs w:val="24"/>
        </w:rPr>
        <w:t xml:space="preserve">The Tribunal </w:t>
      </w:r>
      <w:r>
        <w:rPr>
          <w:rFonts w:ascii="Arial" w:hAnsi="Arial" w:cs="Arial"/>
          <w:sz w:val="24"/>
          <w:szCs w:val="24"/>
        </w:rPr>
        <w:t>was quite</w:t>
      </w:r>
      <w:r w:rsidR="00511C0B">
        <w:rPr>
          <w:rFonts w:ascii="Arial" w:hAnsi="Arial" w:cs="Arial"/>
          <w:sz w:val="24"/>
          <w:szCs w:val="24"/>
        </w:rPr>
        <w:t xml:space="preserve"> puzzled by the stand of the Applicant.</w:t>
      </w:r>
      <w:r>
        <w:rPr>
          <w:rFonts w:ascii="Arial" w:hAnsi="Arial" w:cs="Arial"/>
          <w:sz w:val="24"/>
          <w:szCs w:val="24"/>
        </w:rPr>
        <w:t xml:space="preserve">  Section 36 of the Act deals with ‘Application for recognition’ and subsection (1) provides as follows:</w:t>
      </w:r>
    </w:p>
    <w:p w:rsidR="00391C7A" w:rsidRDefault="00391C7A" w:rsidP="005F709A">
      <w:pPr>
        <w:jc w:val="both"/>
        <w:rPr>
          <w:rFonts w:ascii="Arial" w:hAnsi="Arial" w:cs="Arial"/>
          <w:sz w:val="24"/>
          <w:szCs w:val="24"/>
        </w:rPr>
      </w:pPr>
    </w:p>
    <w:p w:rsidR="004552CD" w:rsidRPr="00391C7A" w:rsidRDefault="00391C7A" w:rsidP="005F709A">
      <w:pPr>
        <w:jc w:val="both"/>
        <w:rPr>
          <w:i/>
        </w:rPr>
      </w:pPr>
      <w:r w:rsidRPr="00391C7A">
        <w:rPr>
          <w:rFonts w:ascii="Arial" w:hAnsi="Arial" w:cs="Arial"/>
          <w:i/>
          <w:sz w:val="24"/>
          <w:szCs w:val="24"/>
        </w:rPr>
        <w:t>“A trade union or a group of trade unions of workers acting jointly may apply in writing to an employer for recognition as a bargaining agent, or as a joint negotiating panel, or as a sole bargaining agent, for a bargaining unit.”</w:t>
      </w:r>
      <w:r w:rsidR="00511C0B" w:rsidRPr="00391C7A">
        <w:rPr>
          <w:rFonts w:ascii="Arial" w:hAnsi="Arial" w:cs="Arial"/>
          <w:i/>
          <w:sz w:val="24"/>
          <w:szCs w:val="24"/>
        </w:rPr>
        <w:t xml:space="preserve">         </w:t>
      </w:r>
      <w:r w:rsidR="007C4101" w:rsidRPr="00391C7A">
        <w:rPr>
          <w:rFonts w:ascii="Arial" w:hAnsi="Arial" w:cs="Arial"/>
          <w:i/>
          <w:sz w:val="24"/>
          <w:szCs w:val="24"/>
        </w:rPr>
        <w:t xml:space="preserve">  </w:t>
      </w:r>
      <w:r w:rsidR="00681181" w:rsidRPr="00391C7A">
        <w:rPr>
          <w:rFonts w:ascii="Arial" w:hAnsi="Arial" w:cs="Arial"/>
          <w:i/>
          <w:sz w:val="24"/>
          <w:szCs w:val="24"/>
        </w:rPr>
        <w:t xml:space="preserve"> </w:t>
      </w:r>
    </w:p>
    <w:p w:rsidR="0095513D" w:rsidRDefault="0095513D" w:rsidP="005F709A">
      <w:pPr>
        <w:jc w:val="both"/>
      </w:pPr>
    </w:p>
    <w:p w:rsidR="00B857EA" w:rsidRDefault="00391C7A" w:rsidP="005F709A">
      <w:pPr>
        <w:jc w:val="both"/>
        <w:rPr>
          <w:rFonts w:ascii="Arial" w:hAnsi="Arial" w:cs="Arial"/>
          <w:sz w:val="24"/>
          <w:szCs w:val="24"/>
        </w:rPr>
      </w:pPr>
      <w:r w:rsidRPr="00391C7A">
        <w:rPr>
          <w:rFonts w:ascii="Arial" w:hAnsi="Arial" w:cs="Arial"/>
          <w:sz w:val="24"/>
          <w:szCs w:val="24"/>
        </w:rPr>
        <w:t xml:space="preserve">This </w:t>
      </w:r>
      <w:r>
        <w:rPr>
          <w:rFonts w:ascii="Arial" w:hAnsi="Arial" w:cs="Arial"/>
          <w:sz w:val="24"/>
          <w:szCs w:val="24"/>
        </w:rPr>
        <w:t>provision is to be read along with other provisions in the same section and with sections 37 and 38 of the Act.  First of all, the application will be in writing and according to section 36(2) of the Act, the application shall be accompanied by a number of documents and information</w:t>
      </w:r>
      <w:r w:rsidR="00B857EA">
        <w:rPr>
          <w:rFonts w:ascii="Arial" w:hAnsi="Arial" w:cs="Arial"/>
          <w:sz w:val="24"/>
          <w:szCs w:val="24"/>
        </w:rPr>
        <w:t>.  There is then a strict time limit provided by section 36(3) of the Act whereby the employer has to inform the union/s of his decision and this again in writing.  Section 38(1) of the Act provides that “</w:t>
      </w:r>
      <w:r w:rsidR="00B857EA" w:rsidRPr="00B857EA">
        <w:rPr>
          <w:rFonts w:ascii="Arial" w:hAnsi="Arial" w:cs="Arial"/>
          <w:i/>
          <w:sz w:val="24"/>
          <w:szCs w:val="24"/>
        </w:rPr>
        <w:t xml:space="preserve">Where an employer refuses to grant recognition to a trade union or a group of trade unions in accordance with section 37, the trade union or group of trade unions may apply to the Tribunal for an order directing the employer the </w:t>
      </w:r>
      <w:proofErr w:type="spellStart"/>
      <w:r w:rsidR="00B857EA" w:rsidRPr="00B857EA">
        <w:rPr>
          <w:rFonts w:ascii="Arial" w:hAnsi="Arial" w:cs="Arial"/>
          <w:i/>
          <w:sz w:val="24"/>
          <w:szCs w:val="24"/>
        </w:rPr>
        <w:t>recognise</w:t>
      </w:r>
      <w:proofErr w:type="spellEnd"/>
      <w:r w:rsidR="00B857EA" w:rsidRPr="00B857EA">
        <w:rPr>
          <w:rFonts w:ascii="Arial" w:hAnsi="Arial" w:cs="Arial"/>
          <w:i/>
          <w:sz w:val="24"/>
          <w:szCs w:val="24"/>
        </w:rPr>
        <w:t xml:space="preserve"> the trade union or group of trade unions</w:t>
      </w:r>
      <w:r w:rsidR="00B857EA">
        <w:rPr>
          <w:rFonts w:ascii="Arial" w:hAnsi="Arial" w:cs="Arial"/>
          <w:sz w:val="24"/>
          <w:szCs w:val="24"/>
        </w:rPr>
        <w:t xml:space="preserve">.”    </w:t>
      </w:r>
    </w:p>
    <w:p w:rsidR="00B857EA" w:rsidRDefault="00B857EA" w:rsidP="005F709A">
      <w:pPr>
        <w:jc w:val="both"/>
        <w:rPr>
          <w:rFonts w:ascii="Arial" w:hAnsi="Arial" w:cs="Arial"/>
          <w:sz w:val="24"/>
          <w:szCs w:val="24"/>
        </w:rPr>
      </w:pPr>
    </w:p>
    <w:p w:rsidR="005F709A" w:rsidRPr="00391C7A" w:rsidRDefault="00B857EA" w:rsidP="005F709A">
      <w:pPr>
        <w:jc w:val="both"/>
        <w:rPr>
          <w:rFonts w:ascii="Arial" w:hAnsi="Arial" w:cs="Arial"/>
          <w:sz w:val="24"/>
          <w:szCs w:val="24"/>
        </w:rPr>
      </w:pPr>
      <w:r>
        <w:rPr>
          <w:rFonts w:ascii="Arial" w:hAnsi="Arial" w:cs="Arial"/>
          <w:sz w:val="24"/>
          <w:szCs w:val="24"/>
        </w:rPr>
        <w:t xml:space="preserve">The procedure as provided under section 36 of the Act coupled with section 38(1) of the Act clearly show that access to the Tribunal is granted when an employer refuses to grant recognition to a trade union in accordance with section 37 (which deals with the criteria for recognition essentially in the form of percentage of support from workers required) following an application which would have been made to the employer as per section 36 of the Act.  </w:t>
      </w:r>
      <w:r w:rsidR="00BD7FC8">
        <w:rPr>
          <w:rFonts w:ascii="Arial" w:hAnsi="Arial" w:cs="Arial"/>
          <w:sz w:val="24"/>
          <w:szCs w:val="24"/>
        </w:rPr>
        <w:t>The</w:t>
      </w:r>
      <w:r w:rsidR="00413957">
        <w:rPr>
          <w:rFonts w:ascii="Arial" w:hAnsi="Arial" w:cs="Arial"/>
          <w:sz w:val="24"/>
          <w:szCs w:val="24"/>
        </w:rPr>
        <w:t xml:space="preserve"> words “may apply” in section 36(1) </w:t>
      </w:r>
      <w:r w:rsidR="00BD7FC8">
        <w:rPr>
          <w:rFonts w:ascii="Arial" w:hAnsi="Arial" w:cs="Arial"/>
          <w:sz w:val="24"/>
          <w:szCs w:val="24"/>
        </w:rPr>
        <w:t xml:space="preserve">(see above) </w:t>
      </w:r>
      <w:r w:rsidR="00314932">
        <w:rPr>
          <w:rFonts w:ascii="Arial" w:hAnsi="Arial" w:cs="Arial"/>
          <w:sz w:val="24"/>
          <w:szCs w:val="24"/>
        </w:rPr>
        <w:t xml:space="preserve">only provide that a trade union may or may not wish to apply for recognition, that is, </w:t>
      </w:r>
      <w:r w:rsidR="00BD7FC8">
        <w:rPr>
          <w:rFonts w:ascii="Arial" w:hAnsi="Arial" w:cs="Arial"/>
          <w:sz w:val="24"/>
          <w:szCs w:val="24"/>
        </w:rPr>
        <w:t xml:space="preserve">to </w:t>
      </w:r>
      <w:r w:rsidR="00314932">
        <w:rPr>
          <w:rFonts w:ascii="Arial" w:hAnsi="Arial" w:cs="Arial"/>
          <w:sz w:val="24"/>
          <w:szCs w:val="24"/>
        </w:rPr>
        <w:t xml:space="preserve">act as bargaining agent for a particular bargaining unit.  </w:t>
      </w:r>
      <w:r w:rsidR="00337B99">
        <w:rPr>
          <w:rFonts w:ascii="Arial" w:hAnsi="Arial" w:cs="Arial"/>
          <w:sz w:val="24"/>
          <w:szCs w:val="24"/>
        </w:rPr>
        <w:t xml:space="preserve">Use of the words “shall apply” would instead have been odd since a trade union </w:t>
      </w:r>
      <w:r w:rsidR="006A46DF">
        <w:rPr>
          <w:rFonts w:ascii="Arial" w:hAnsi="Arial" w:cs="Arial"/>
          <w:sz w:val="24"/>
          <w:szCs w:val="24"/>
        </w:rPr>
        <w:t xml:space="preserve">with say less than 30 per cent of the support of the workers in a bargaining unit </w:t>
      </w:r>
      <w:r w:rsidR="00337B99">
        <w:rPr>
          <w:rFonts w:ascii="Arial" w:hAnsi="Arial" w:cs="Arial"/>
          <w:sz w:val="24"/>
          <w:szCs w:val="24"/>
        </w:rPr>
        <w:t>may</w:t>
      </w:r>
      <w:r w:rsidR="006A46DF">
        <w:rPr>
          <w:rFonts w:ascii="Arial" w:hAnsi="Arial" w:cs="Arial"/>
          <w:sz w:val="24"/>
          <w:szCs w:val="24"/>
        </w:rPr>
        <w:t xml:space="preserve"> wish not to apply, and rightly so,</w:t>
      </w:r>
      <w:r w:rsidR="00337B99">
        <w:rPr>
          <w:rFonts w:ascii="Arial" w:hAnsi="Arial" w:cs="Arial"/>
          <w:sz w:val="24"/>
          <w:szCs w:val="24"/>
        </w:rPr>
        <w:t xml:space="preserve"> </w:t>
      </w:r>
      <w:r w:rsidR="006A46DF">
        <w:rPr>
          <w:rFonts w:ascii="Arial" w:hAnsi="Arial" w:cs="Arial"/>
          <w:sz w:val="24"/>
          <w:szCs w:val="24"/>
        </w:rPr>
        <w:t xml:space="preserve">for recognition as a bargaining agent in a particular bargaining unit. </w:t>
      </w:r>
      <w:r w:rsidR="00337B99">
        <w:rPr>
          <w:rFonts w:ascii="Arial" w:hAnsi="Arial" w:cs="Arial"/>
          <w:sz w:val="24"/>
          <w:szCs w:val="24"/>
        </w:rPr>
        <w:t xml:space="preserve"> </w:t>
      </w:r>
      <w:r w:rsidR="00314932">
        <w:rPr>
          <w:rFonts w:ascii="Arial" w:hAnsi="Arial" w:cs="Arial"/>
          <w:sz w:val="24"/>
          <w:szCs w:val="24"/>
        </w:rPr>
        <w:t xml:space="preserve">    </w:t>
      </w:r>
      <w:r w:rsidR="00413957">
        <w:rPr>
          <w:rFonts w:ascii="Arial" w:hAnsi="Arial" w:cs="Arial"/>
          <w:sz w:val="24"/>
          <w:szCs w:val="24"/>
        </w:rPr>
        <w:t xml:space="preserve">    </w:t>
      </w:r>
      <w:r>
        <w:rPr>
          <w:rFonts w:ascii="Arial" w:hAnsi="Arial" w:cs="Arial"/>
          <w:sz w:val="24"/>
          <w:szCs w:val="24"/>
        </w:rPr>
        <w:t xml:space="preserve">   </w:t>
      </w:r>
      <w:r w:rsidR="00391C7A">
        <w:rPr>
          <w:rFonts w:ascii="Arial" w:hAnsi="Arial" w:cs="Arial"/>
          <w:sz w:val="24"/>
          <w:szCs w:val="24"/>
        </w:rPr>
        <w:t xml:space="preserve">   </w:t>
      </w:r>
    </w:p>
    <w:p w:rsidR="005F709A" w:rsidRDefault="005F709A" w:rsidP="005F709A">
      <w:pPr>
        <w:jc w:val="both"/>
      </w:pPr>
    </w:p>
    <w:p w:rsidR="005F709A" w:rsidRDefault="006A46DF" w:rsidP="005F709A">
      <w:pPr>
        <w:jc w:val="both"/>
        <w:rPr>
          <w:rFonts w:ascii="Arial" w:hAnsi="Arial" w:cs="Arial"/>
          <w:sz w:val="24"/>
          <w:szCs w:val="24"/>
        </w:rPr>
      </w:pPr>
      <w:r w:rsidRPr="006A46DF">
        <w:rPr>
          <w:rFonts w:ascii="Arial" w:hAnsi="Arial" w:cs="Arial"/>
          <w:sz w:val="24"/>
          <w:szCs w:val="24"/>
        </w:rPr>
        <w:t xml:space="preserve">This application </w:t>
      </w:r>
      <w:r>
        <w:rPr>
          <w:rFonts w:ascii="Arial" w:hAnsi="Arial" w:cs="Arial"/>
          <w:sz w:val="24"/>
          <w:szCs w:val="24"/>
        </w:rPr>
        <w:t xml:space="preserve">has been wrongly entered and an application should instead have been made to the employer first.  </w:t>
      </w:r>
      <w:r w:rsidR="00733CD3">
        <w:rPr>
          <w:rFonts w:ascii="Arial" w:hAnsi="Arial" w:cs="Arial"/>
          <w:sz w:val="24"/>
          <w:szCs w:val="24"/>
        </w:rPr>
        <w:t xml:space="preserve">The application is thus set aside.  </w:t>
      </w:r>
    </w:p>
    <w:p w:rsidR="005F709A" w:rsidRDefault="005F709A" w:rsidP="005F709A">
      <w:pPr>
        <w:jc w:val="both"/>
      </w:pPr>
    </w:p>
    <w:p w:rsidR="00BD7FC8" w:rsidRDefault="00BD7FC8" w:rsidP="005F709A">
      <w:pPr>
        <w:jc w:val="both"/>
      </w:pPr>
    </w:p>
    <w:p w:rsidR="00BD7FC8" w:rsidRPr="00B354A6" w:rsidRDefault="00B354A6" w:rsidP="005F709A">
      <w:pPr>
        <w:jc w:val="both"/>
        <w:rPr>
          <w:b/>
        </w:rPr>
      </w:pPr>
      <w:r>
        <w:rPr>
          <w:b/>
        </w:rPr>
        <w:t>(</w:t>
      </w:r>
      <w:proofErr w:type="spellStart"/>
      <w:proofErr w:type="gramStart"/>
      <w:r>
        <w:rPr>
          <w:b/>
        </w:rPr>
        <w:t>Sd</w:t>
      </w:r>
      <w:proofErr w:type="spellEnd"/>
      <w:proofErr w:type="gramEnd"/>
      <w:r>
        <w:rPr>
          <w:b/>
        </w:rPr>
        <w:t>)</w:t>
      </w:r>
      <w:r>
        <w:rPr>
          <w:b/>
        </w:rPr>
        <w:tab/>
      </w:r>
      <w:r>
        <w:rPr>
          <w:b/>
        </w:rPr>
        <w:tab/>
      </w:r>
      <w:r>
        <w:rPr>
          <w:b/>
        </w:rPr>
        <w:tab/>
        <w:t xml:space="preserve">        (</w:t>
      </w:r>
      <w:proofErr w:type="spellStart"/>
      <w:proofErr w:type="gramStart"/>
      <w:r>
        <w:rPr>
          <w:b/>
        </w:rPr>
        <w:t>Sd</w:t>
      </w:r>
      <w:proofErr w:type="spellEnd"/>
      <w:proofErr w:type="gramEnd"/>
      <w:r>
        <w:rPr>
          <w:b/>
        </w:rPr>
        <w:t>)</w:t>
      </w:r>
      <w:r>
        <w:rPr>
          <w:b/>
        </w:rPr>
        <w:tab/>
      </w:r>
      <w:r>
        <w:rPr>
          <w:b/>
        </w:rPr>
        <w:tab/>
      </w:r>
      <w:r>
        <w:rPr>
          <w:b/>
        </w:rPr>
        <w:tab/>
        <w:t xml:space="preserve">    (</w:t>
      </w:r>
      <w:proofErr w:type="spellStart"/>
      <w:proofErr w:type="gramStart"/>
      <w:r>
        <w:rPr>
          <w:b/>
        </w:rPr>
        <w:t>Sd</w:t>
      </w:r>
      <w:proofErr w:type="spellEnd"/>
      <w:proofErr w:type="gramEnd"/>
      <w:r>
        <w:rPr>
          <w:b/>
        </w:rPr>
        <w:t xml:space="preserve">) </w:t>
      </w:r>
      <w:r>
        <w:rPr>
          <w:b/>
        </w:rPr>
        <w:tab/>
      </w:r>
      <w:r>
        <w:rPr>
          <w:b/>
        </w:rPr>
        <w:tab/>
      </w:r>
      <w:r>
        <w:rPr>
          <w:b/>
        </w:rPr>
        <w:tab/>
        <w:t>(</w:t>
      </w:r>
      <w:proofErr w:type="spellStart"/>
      <w:proofErr w:type="gramStart"/>
      <w:r>
        <w:rPr>
          <w:b/>
        </w:rPr>
        <w:t>Sd</w:t>
      </w:r>
      <w:proofErr w:type="spellEnd"/>
      <w:proofErr w:type="gramEnd"/>
      <w:r>
        <w:rPr>
          <w:b/>
        </w:rPr>
        <w:t>)</w:t>
      </w:r>
    </w:p>
    <w:p w:rsidR="00C73183" w:rsidRDefault="003E3B09" w:rsidP="00C73183">
      <w:pPr>
        <w:jc w:val="both"/>
        <w:rPr>
          <w:rFonts w:ascii="Arial" w:hAnsi="Arial" w:cs="Arial"/>
          <w:b/>
          <w:sz w:val="24"/>
          <w:szCs w:val="24"/>
        </w:rPr>
      </w:pPr>
      <w:r w:rsidRPr="00BD48E0">
        <w:rPr>
          <w:rFonts w:ascii="Arial" w:hAnsi="Arial" w:cs="Arial"/>
          <w:b/>
          <w:sz w:val="24"/>
          <w:szCs w:val="24"/>
        </w:rPr>
        <w:t>Indiren</w:t>
      </w:r>
      <w:r w:rsidR="002D725B">
        <w:rPr>
          <w:rFonts w:ascii="Arial" w:hAnsi="Arial" w:cs="Arial"/>
          <w:b/>
          <w:sz w:val="24"/>
          <w:szCs w:val="24"/>
        </w:rPr>
        <w:t xml:space="preserve"> </w:t>
      </w:r>
      <w:r w:rsidRPr="00BD48E0">
        <w:rPr>
          <w:rFonts w:ascii="Arial" w:hAnsi="Arial" w:cs="Arial"/>
          <w:b/>
          <w:sz w:val="24"/>
          <w:szCs w:val="24"/>
        </w:rPr>
        <w:t>Sivaramen</w:t>
      </w:r>
      <w:r w:rsidR="00C73183">
        <w:rPr>
          <w:rFonts w:ascii="Arial" w:hAnsi="Arial" w:cs="Arial"/>
          <w:b/>
          <w:sz w:val="24"/>
          <w:szCs w:val="24"/>
        </w:rPr>
        <w:tab/>
      </w:r>
      <w:r w:rsidR="00BD7FC8">
        <w:rPr>
          <w:rFonts w:ascii="Arial" w:hAnsi="Arial" w:cs="Arial"/>
          <w:b/>
          <w:sz w:val="24"/>
          <w:szCs w:val="24"/>
        </w:rPr>
        <w:t xml:space="preserve">      </w:t>
      </w:r>
      <w:r w:rsidR="00C73183">
        <w:rPr>
          <w:rFonts w:ascii="Arial" w:hAnsi="Arial" w:cs="Arial"/>
          <w:b/>
          <w:sz w:val="24"/>
          <w:szCs w:val="24"/>
        </w:rPr>
        <w:t>Vi</w:t>
      </w:r>
      <w:r w:rsidR="00C73183">
        <w:rPr>
          <w:rFonts w:ascii="Arial" w:hAnsi="Arial" w:cs="Arial"/>
          <w:b/>
          <w:bCs/>
          <w:sz w:val="24"/>
          <w:szCs w:val="24"/>
        </w:rPr>
        <w:t>jay Kumar Mohit</w:t>
      </w:r>
      <w:r w:rsidR="00C73183">
        <w:rPr>
          <w:rFonts w:ascii="Arial" w:hAnsi="Arial" w:cs="Arial"/>
          <w:b/>
          <w:bCs/>
          <w:sz w:val="24"/>
          <w:szCs w:val="24"/>
        </w:rPr>
        <w:tab/>
        <w:t xml:space="preserve">   </w:t>
      </w:r>
      <w:r w:rsidR="00C73183">
        <w:rPr>
          <w:rFonts w:ascii="Arial" w:hAnsi="Arial" w:cs="Arial"/>
          <w:b/>
          <w:sz w:val="24"/>
          <w:szCs w:val="24"/>
        </w:rPr>
        <w:t>Denis Labat</w:t>
      </w:r>
      <w:r w:rsidR="00C73183">
        <w:rPr>
          <w:rFonts w:ascii="Arial" w:hAnsi="Arial" w:cs="Arial"/>
          <w:b/>
          <w:bCs/>
          <w:sz w:val="24"/>
          <w:szCs w:val="24"/>
        </w:rPr>
        <w:t xml:space="preserve">         </w:t>
      </w:r>
      <w:r w:rsidR="00C73183">
        <w:rPr>
          <w:rFonts w:ascii="Arial" w:hAnsi="Arial" w:cs="Arial"/>
          <w:b/>
          <w:sz w:val="24"/>
          <w:szCs w:val="24"/>
        </w:rPr>
        <w:t>Khalad Oochotoya</w:t>
      </w:r>
    </w:p>
    <w:p w:rsidR="00C73183" w:rsidRDefault="003E3B09" w:rsidP="00C73183">
      <w:pPr>
        <w:jc w:val="both"/>
        <w:rPr>
          <w:rFonts w:ascii="Arial" w:hAnsi="Arial" w:cs="Arial"/>
          <w:b/>
          <w:sz w:val="24"/>
          <w:szCs w:val="24"/>
        </w:rPr>
      </w:pPr>
      <w:r w:rsidRPr="00BD48E0">
        <w:rPr>
          <w:rFonts w:ascii="Arial" w:hAnsi="Arial" w:cs="Arial"/>
          <w:b/>
          <w:sz w:val="24"/>
          <w:szCs w:val="24"/>
        </w:rPr>
        <w:t>Vice-President</w:t>
      </w:r>
      <w:r w:rsidR="00C73183">
        <w:rPr>
          <w:rFonts w:ascii="Arial" w:hAnsi="Arial" w:cs="Arial"/>
          <w:b/>
          <w:sz w:val="24"/>
          <w:szCs w:val="24"/>
        </w:rPr>
        <w:tab/>
      </w:r>
      <w:r w:rsidR="00BD7FC8">
        <w:rPr>
          <w:rFonts w:ascii="Arial" w:hAnsi="Arial" w:cs="Arial"/>
          <w:b/>
          <w:sz w:val="24"/>
          <w:szCs w:val="24"/>
        </w:rPr>
        <w:t xml:space="preserve">      </w:t>
      </w:r>
      <w:r w:rsidR="00C73183" w:rsidRPr="003F48BB">
        <w:rPr>
          <w:rFonts w:ascii="Arial" w:hAnsi="Arial" w:cs="Arial"/>
          <w:b/>
          <w:sz w:val="24"/>
          <w:szCs w:val="24"/>
        </w:rPr>
        <w:t>Member</w:t>
      </w:r>
      <w:r w:rsidR="00C73183">
        <w:rPr>
          <w:rFonts w:ascii="Arial" w:hAnsi="Arial" w:cs="Arial"/>
          <w:b/>
          <w:sz w:val="24"/>
          <w:szCs w:val="24"/>
        </w:rPr>
        <w:tab/>
      </w:r>
      <w:r w:rsidR="00C73183">
        <w:rPr>
          <w:rFonts w:ascii="Arial" w:hAnsi="Arial" w:cs="Arial"/>
          <w:b/>
          <w:sz w:val="24"/>
          <w:szCs w:val="24"/>
        </w:rPr>
        <w:tab/>
        <w:t xml:space="preserve"> </w:t>
      </w:r>
      <w:r w:rsidR="00BD7FC8">
        <w:rPr>
          <w:rFonts w:ascii="Arial" w:hAnsi="Arial" w:cs="Arial"/>
          <w:b/>
          <w:sz w:val="24"/>
          <w:szCs w:val="24"/>
        </w:rPr>
        <w:t xml:space="preserve">           </w:t>
      </w:r>
      <w:r w:rsidR="00C73183">
        <w:rPr>
          <w:rFonts w:ascii="Arial" w:hAnsi="Arial" w:cs="Arial"/>
          <w:b/>
          <w:sz w:val="24"/>
          <w:szCs w:val="24"/>
        </w:rPr>
        <w:t xml:space="preserve">  </w:t>
      </w:r>
      <w:r w:rsidR="00C73183" w:rsidRPr="00B40CBD">
        <w:rPr>
          <w:rFonts w:ascii="Arial" w:hAnsi="Arial" w:cs="Arial"/>
          <w:b/>
          <w:sz w:val="24"/>
          <w:szCs w:val="24"/>
        </w:rPr>
        <w:t>Member</w:t>
      </w:r>
      <w:r w:rsidR="00C73183">
        <w:rPr>
          <w:rFonts w:ascii="Arial" w:hAnsi="Arial" w:cs="Arial"/>
          <w:b/>
          <w:sz w:val="24"/>
          <w:szCs w:val="24"/>
        </w:rPr>
        <w:t xml:space="preserve"> </w:t>
      </w:r>
      <w:r w:rsidR="00C73183">
        <w:rPr>
          <w:rFonts w:ascii="Arial" w:hAnsi="Arial" w:cs="Arial"/>
          <w:b/>
          <w:sz w:val="24"/>
          <w:szCs w:val="24"/>
        </w:rPr>
        <w:tab/>
      </w:r>
      <w:r w:rsidR="00C73183">
        <w:rPr>
          <w:rFonts w:ascii="Arial" w:hAnsi="Arial" w:cs="Arial"/>
          <w:b/>
          <w:sz w:val="24"/>
          <w:szCs w:val="24"/>
        </w:rPr>
        <w:tab/>
      </w:r>
      <w:r w:rsidR="00C73183" w:rsidRPr="00B40CBD">
        <w:rPr>
          <w:rFonts w:ascii="Arial" w:hAnsi="Arial" w:cs="Arial"/>
          <w:b/>
          <w:sz w:val="24"/>
          <w:szCs w:val="24"/>
        </w:rPr>
        <w:t>Member</w:t>
      </w:r>
      <w:r w:rsidR="00C73183">
        <w:rPr>
          <w:rFonts w:ascii="Arial" w:hAnsi="Arial" w:cs="Arial"/>
          <w:b/>
          <w:sz w:val="24"/>
          <w:szCs w:val="24"/>
        </w:rPr>
        <w:tab/>
      </w:r>
    </w:p>
    <w:p w:rsidR="003E3B09" w:rsidRDefault="00BD7FC8" w:rsidP="00DD29B0">
      <w:pPr>
        <w:ind w:left="6480" w:firstLine="720"/>
        <w:jc w:val="both"/>
      </w:pPr>
      <w:r>
        <w:rPr>
          <w:rFonts w:ascii="Arial" w:hAnsi="Arial" w:cs="Arial"/>
          <w:b/>
          <w:sz w:val="24"/>
          <w:szCs w:val="24"/>
        </w:rPr>
        <w:t xml:space="preserve">    2</w:t>
      </w:r>
      <w:r w:rsidR="00217CFF">
        <w:rPr>
          <w:rFonts w:ascii="Arial" w:hAnsi="Arial" w:cs="Arial"/>
          <w:b/>
          <w:sz w:val="24"/>
          <w:szCs w:val="24"/>
        </w:rPr>
        <w:t>2</w:t>
      </w:r>
      <w:r w:rsidR="00DD29B0">
        <w:rPr>
          <w:rFonts w:ascii="Arial" w:hAnsi="Arial" w:cs="Arial"/>
          <w:b/>
          <w:sz w:val="24"/>
          <w:szCs w:val="24"/>
        </w:rPr>
        <w:t xml:space="preserve"> </w:t>
      </w:r>
      <w:r w:rsidR="00C73183">
        <w:rPr>
          <w:rFonts w:ascii="Arial" w:hAnsi="Arial" w:cs="Arial"/>
          <w:b/>
          <w:sz w:val="24"/>
          <w:szCs w:val="24"/>
        </w:rPr>
        <w:t>August 2013</w:t>
      </w:r>
      <w:r w:rsidR="00C73183">
        <w:rPr>
          <w:rFonts w:ascii="Arial" w:hAnsi="Arial" w:cs="Arial"/>
          <w:b/>
          <w:sz w:val="24"/>
          <w:szCs w:val="24"/>
        </w:rPr>
        <w:tab/>
      </w:r>
    </w:p>
    <w:sectPr w:rsidR="003E3B09" w:rsidSect="00C762B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3E3" w:rsidRDefault="003223E3" w:rsidP="00DF186D">
      <w:r>
        <w:separator/>
      </w:r>
    </w:p>
  </w:endnote>
  <w:endnote w:type="continuationSeparator" w:id="0">
    <w:p w:rsidR="003223E3" w:rsidRDefault="003223E3" w:rsidP="00DF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9A2" w:rsidRDefault="00DD79A2">
    <w:pPr>
      <w:pStyle w:val="Footer"/>
      <w:jc w:val="center"/>
    </w:pPr>
  </w:p>
  <w:p w:rsidR="00DD79A2" w:rsidRDefault="00DD79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3E3" w:rsidRDefault="003223E3" w:rsidP="00DF186D">
      <w:r>
        <w:separator/>
      </w:r>
    </w:p>
  </w:footnote>
  <w:footnote w:type="continuationSeparator" w:id="0">
    <w:p w:rsidR="003223E3" w:rsidRDefault="003223E3" w:rsidP="00DF18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B09"/>
    <w:rsid w:val="00075CCC"/>
    <w:rsid w:val="000902D2"/>
    <w:rsid w:val="0009529F"/>
    <w:rsid w:val="000E294F"/>
    <w:rsid w:val="000E6A94"/>
    <w:rsid w:val="000F53F2"/>
    <w:rsid w:val="00191FA1"/>
    <w:rsid w:val="001E6B10"/>
    <w:rsid w:val="00202994"/>
    <w:rsid w:val="00217CFF"/>
    <w:rsid w:val="0024727A"/>
    <w:rsid w:val="00250131"/>
    <w:rsid w:val="00256CA8"/>
    <w:rsid w:val="002D725B"/>
    <w:rsid w:val="002D7480"/>
    <w:rsid w:val="002F1752"/>
    <w:rsid w:val="00303A31"/>
    <w:rsid w:val="00314932"/>
    <w:rsid w:val="003177DF"/>
    <w:rsid w:val="003223E3"/>
    <w:rsid w:val="00337B99"/>
    <w:rsid w:val="00337BB6"/>
    <w:rsid w:val="003721D7"/>
    <w:rsid w:val="00391C7A"/>
    <w:rsid w:val="003928E6"/>
    <w:rsid w:val="00394266"/>
    <w:rsid w:val="003A3597"/>
    <w:rsid w:val="003D1611"/>
    <w:rsid w:val="003D2413"/>
    <w:rsid w:val="003E06C4"/>
    <w:rsid w:val="003E3B09"/>
    <w:rsid w:val="003E7F16"/>
    <w:rsid w:val="003F06F5"/>
    <w:rsid w:val="00402460"/>
    <w:rsid w:val="00413957"/>
    <w:rsid w:val="00443BCD"/>
    <w:rsid w:val="004552CD"/>
    <w:rsid w:val="004577BB"/>
    <w:rsid w:val="0048514E"/>
    <w:rsid w:val="00496C15"/>
    <w:rsid w:val="004B534D"/>
    <w:rsid w:val="004D2B36"/>
    <w:rsid w:val="004D7AAF"/>
    <w:rsid w:val="00511C0B"/>
    <w:rsid w:val="00554304"/>
    <w:rsid w:val="00597E2C"/>
    <w:rsid w:val="005F039C"/>
    <w:rsid w:val="005F709A"/>
    <w:rsid w:val="00610AC4"/>
    <w:rsid w:val="00666453"/>
    <w:rsid w:val="00681181"/>
    <w:rsid w:val="006A46DF"/>
    <w:rsid w:val="006B2DB4"/>
    <w:rsid w:val="006D50AD"/>
    <w:rsid w:val="006F41F0"/>
    <w:rsid w:val="006F7F07"/>
    <w:rsid w:val="0070690F"/>
    <w:rsid w:val="00733CD3"/>
    <w:rsid w:val="00752882"/>
    <w:rsid w:val="0075521B"/>
    <w:rsid w:val="00781BB4"/>
    <w:rsid w:val="00796E46"/>
    <w:rsid w:val="007A1CA5"/>
    <w:rsid w:val="007C4101"/>
    <w:rsid w:val="007C5AC8"/>
    <w:rsid w:val="007D5548"/>
    <w:rsid w:val="007E0F45"/>
    <w:rsid w:val="00807A42"/>
    <w:rsid w:val="00811611"/>
    <w:rsid w:val="00820971"/>
    <w:rsid w:val="008637FC"/>
    <w:rsid w:val="00886FC1"/>
    <w:rsid w:val="00894E4E"/>
    <w:rsid w:val="008A2793"/>
    <w:rsid w:val="008D6ED0"/>
    <w:rsid w:val="00902E30"/>
    <w:rsid w:val="00916CC7"/>
    <w:rsid w:val="00937576"/>
    <w:rsid w:val="0095513D"/>
    <w:rsid w:val="00A05B12"/>
    <w:rsid w:val="00A417D3"/>
    <w:rsid w:val="00A56D68"/>
    <w:rsid w:val="00A72433"/>
    <w:rsid w:val="00A96C25"/>
    <w:rsid w:val="00AA2CAB"/>
    <w:rsid w:val="00AB2276"/>
    <w:rsid w:val="00AC2862"/>
    <w:rsid w:val="00AD0E2C"/>
    <w:rsid w:val="00AE6E5D"/>
    <w:rsid w:val="00B1368B"/>
    <w:rsid w:val="00B354A6"/>
    <w:rsid w:val="00B857EA"/>
    <w:rsid w:val="00BB55DE"/>
    <w:rsid w:val="00BC00C1"/>
    <w:rsid w:val="00BC12C9"/>
    <w:rsid w:val="00BD1AAC"/>
    <w:rsid w:val="00BD2348"/>
    <w:rsid w:val="00BD5D5B"/>
    <w:rsid w:val="00BD7FC8"/>
    <w:rsid w:val="00C06A12"/>
    <w:rsid w:val="00C73183"/>
    <w:rsid w:val="00C762BD"/>
    <w:rsid w:val="00C86665"/>
    <w:rsid w:val="00CC32FD"/>
    <w:rsid w:val="00CE0040"/>
    <w:rsid w:val="00CF51DB"/>
    <w:rsid w:val="00D2667E"/>
    <w:rsid w:val="00D3525E"/>
    <w:rsid w:val="00D35516"/>
    <w:rsid w:val="00D518CE"/>
    <w:rsid w:val="00D670FB"/>
    <w:rsid w:val="00D94668"/>
    <w:rsid w:val="00D97209"/>
    <w:rsid w:val="00DD29B0"/>
    <w:rsid w:val="00DD339C"/>
    <w:rsid w:val="00DD79A2"/>
    <w:rsid w:val="00DF186D"/>
    <w:rsid w:val="00E0765F"/>
    <w:rsid w:val="00E6646C"/>
    <w:rsid w:val="00E86212"/>
    <w:rsid w:val="00EE5B8A"/>
    <w:rsid w:val="00EF06DA"/>
    <w:rsid w:val="00F178F5"/>
    <w:rsid w:val="00F52825"/>
    <w:rsid w:val="00F67993"/>
    <w:rsid w:val="00FB3EF4"/>
    <w:rsid w:val="00FD4B5E"/>
    <w:rsid w:val="00FE0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B0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basedOn w:val="DefaultParagraphFont"/>
    <w:rsid w:val="006D50AD"/>
    <w:rPr>
      <w:rFonts w:ascii="Verdana" w:hAnsi="Verdana" w:hint="default"/>
      <w:sz w:val="19"/>
      <w:szCs w:val="19"/>
    </w:rPr>
  </w:style>
  <w:style w:type="character" w:styleId="Hyperlink">
    <w:name w:val="Hyperlink"/>
    <w:basedOn w:val="DefaultParagraphFont"/>
    <w:rsid w:val="006D50AD"/>
    <w:rPr>
      <w:color w:val="0000FF"/>
      <w:u w:val="single"/>
    </w:rPr>
  </w:style>
  <w:style w:type="paragraph" w:styleId="Header">
    <w:name w:val="header"/>
    <w:basedOn w:val="Normal"/>
    <w:link w:val="HeaderChar"/>
    <w:uiPriority w:val="99"/>
    <w:semiHidden/>
    <w:unhideWhenUsed/>
    <w:rsid w:val="00DF186D"/>
    <w:pPr>
      <w:tabs>
        <w:tab w:val="center" w:pos="4680"/>
        <w:tab w:val="right" w:pos="9360"/>
      </w:tabs>
    </w:pPr>
  </w:style>
  <w:style w:type="character" w:customStyle="1" w:styleId="HeaderChar">
    <w:name w:val="Header Char"/>
    <w:basedOn w:val="DefaultParagraphFont"/>
    <w:link w:val="Header"/>
    <w:uiPriority w:val="99"/>
    <w:semiHidden/>
    <w:rsid w:val="00DF186D"/>
    <w:rPr>
      <w:rFonts w:ascii="Calibri" w:eastAsia="Calibri" w:hAnsi="Calibri" w:cs="Times New Roman"/>
    </w:rPr>
  </w:style>
  <w:style w:type="paragraph" w:styleId="Footer">
    <w:name w:val="footer"/>
    <w:basedOn w:val="Normal"/>
    <w:link w:val="FooterChar"/>
    <w:uiPriority w:val="99"/>
    <w:unhideWhenUsed/>
    <w:rsid w:val="00DF186D"/>
    <w:pPr>
      <w:tabs>
        <w:tab w:val="center" w:pos="4680"/>
        <w:tab w:val="right" w:pos="9360"/>
      </w:tabs>
    </w:pPr>
  </w:style>
  <w:style w:type="character" w:customStyle="1" w:styleId="FooterChar">
    <w:name w:val="Footer Char"/>
    <w:basedOn w:val="DefaultParagraphFont"/>
    <w:link w:val="Footer"/>
    <w:uiPriority w:val="99"/>
    <w:rsid w:val="00DF186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B0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basedOn w:val="DefaultParagraphFont"/>
    <w:rsid w:val="006D50AD"/>
    <w:rPr>
      <w:rFonts w:ascii="Verdana" w:hAnsi="Verdana" w:hint="default"/>
      <w:sz w:val="19"/>
      <w:szCs w:val="19"/>
    </w:rPr>
  </w:style>
  <w:style w:type="character" w:styleId="Hyperlink">
    <w:name w:val="Hyperlink"/>
    <w:basedOn w:val="DefaultParagraphFont"/>
    <w:rsid w:val="006D50AD"/>
    <w:rPr>
      <w:color w:val="0000FF"/>
      <w:u w:val="single"/>
    </w:rPr>
  </w:style>
  <w:style w:type="paragraph" w:styleId="Header">
    <w:name w:val="header"/>
    <w:basedOn w:val="Normal"/>
    <w:link w:val="HeaderChar"/>
    <w:uiPriority w:val="99"/>
    <w:semiHidden/>
    <w:unhideWhenUsed/>
    <w:rsid w:val="00DF186D"/>
    <w:pPr>
      <w:tabs>
        <w:tab w:val="center" w:pos="4680"/>
        <w:tab w:val="right" w:pos="9360"/>
      </w:tabs>
    </w:pPr>
  </w:style>
  <w:style w:type="character" w:customStyle="1" w:styleId="HeaderChar">
    <w:name w:val="Header Char"/>
    <w:basedOn w:val="DefaultParagraphFont"/>
    <w:link w:val="Header"/>
    <w:uiPriority w:val="99"/>
    <w:semiHidden/>
    <w:rsid w:val="00DF186D"/>
    <w:rPr>
      <w:rFonts w:ascii="Calibri" w:eastAsia="Calibri" w:hAnsi="Calibri" w:cs="Times New Roman"/>
    </w:rPr>
  </w:style>
  <w:style w:type="paragraph" w:styleId="Footer">
    <w:name w:val="footer"/>
    <w:basedOn w:val="Normal"/>
    <w:link w:val="FooterChar"/>
    <w:uiPriority w:val="99"/>
    <w:unhideWhenUsed/>
    <w:rsid w:val="00DF186D"/>
    <w:pPr>
      <w:tabs>
        <w:tab w:val="center" w:pos="4680"/>
        <w:tab w:val="right" w:pos="9360"/>
      </w:tabs>
    </w:pPr>
  </w:style>
  <w:style w:type="character" w:customStyle="1" w:styleId="FooterChar">
    <w:name w:val="Footer Char"/>
    <w:basedOn w:val="DefaultParagraphFont"/>
    <w:link w:val="Footer"/>
    <w:uiPriority w:val="99"/>
    <w:rsid w:val="00DF18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14C1A6-13C6-4BA6-A094-7B04E52D4276}"/>
</file>

<file path=customXml/itemProps2.xml><?xml version="1.0" encoding="utf-8"?>
<ds:datastoreItem xmlns:ds="http://schemas.openxmlformats.org/officeDocument/2006/customXml" ds:itemID="{AFFE13D5-C91C-432D-8A05-1F4520BE56BC}"/>
</file>

<file path=customXml/itemProps3.xml><?xml version="1.0" encoding="utf-8"?>
<ds:datastoreItem xmlns:ds="http://schemas.openxmlformats.org/officeDocument/2006/customXml" ds:itemID="{A39B11DE-871F-4650-ADC3-DCB7CC9170A0}"/>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User1</cp:lastModifiedBy>
  <cp:revision>2</cp:revision>
  <cp:lastPrinted>2013-08-22T11:17:00Z</cp:lastPrinted>
  <dcterms:created xsi:type="dcterms:W3CDTF">2013-08-23T05:03:00Z</dcterms:created>
  <dcterms:modified xsi:type="dcterms:W3CDTF">2013-08-23T05:03:00Z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Order">
    <vt:r8>119500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