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1CCEC" w14:textId="77777777" w:rsidR="00C94E7D" w:rsidRPr="00E23B9A" w:rsidRDefault="00C94E7D" w:rsidP="00C94E7D">
      <w:pPr>
        <w:spacing w:after="0" w:line="360" w:lineRule="auto"/>
        <w:jc w:val="center"/>
        <w:rPr>
          <w:b/>
          <w:sz w:val="32"/>
          <w:szCs w:val="28"/>
        </w:rPr>
      </w:pPr>
      <w:r w:rsidRPr="00E23B9A">
        <w:rPr>
          <w:b/>
          <w:sz w:val="32"/>
          <w:szCs w:val="28"/>
        </w:rPr>
        <w:t>EMPLOYMENT RELATIONS TRIBUNAL</w:t>
      </w:r>
    </w:p>
    <w:p w14:paraId="3DFF4004" w14:textId="77777777" w:rsidR="00C94E7D" w:rsidRPr="00E23B9A" w:rsidRDefault="00C94E7D" w:rsidP="00C94E7D">
      <w:pPr>
        <w:spacing w:after="0" w:line="360" w:lineRule="auto"/>
        <w:rPr>
          <w:b/>
          <w:sz w:val="28"/>
          <w:szCs w:val="28"/>
        </w:rPr>
      </w:pPr>
    </w:p>
    <w:p w14:paraId="0447C1D5" w14:textId="66D5BCC7" w:rsidR="00C94E7D" w:rsidRPr="00E23B9A" w:rsidRDefault="00C94E7D" w:rsidP="00C94E7D">
      <w:pPr>
        <w:spacing w:after="0" w:line="360" w:lineRule="auto"/>
        <w:rPr>
          <w:b/>
          <w:sz w:val="28"/>
          <w:szCs w:val="24"/>
        </w:rPr>
      </w:pPr>
      <w:r w:rsidRPr="00E23B9A">
        <w:rPr>
          <w:b/>
          <w:sz w:val="28"/>
          <w:szCs w:val="24"/>
        </w:rPr>
        <w:t xml:space="preserve">ERT/RN </w:t>
      </w:r>
      <w:r>
        <w:rPr>
          <w:b/>
          <w:sz w:val="28"/>
          <w:szCs w:val="24"/>
        </w:rPr>
        <w:t>16</w:t>
      </w:r>
      <w:r w:rsidRPr="00E23B9A">
        <w:rPr>
          <w:b/>
          <w:sz w:val="28"/>
          <w:szCs w:val="24"/>
        </w:rPr>
        <w:t>/</w:t>
      </w:r>
      <w:r>
        <w:rPr>
          <w:b/>
          <w:sz w:val="28"/>
          <w:szCs w:val="24"/>
        </w:rPr>
        <w:t>20</w:t>
      </w:r>
      <w:r w:rsidRPr="00E23B9A">
        <w:rPr>
          <w:b/>
          <w:sz w:val="28"/>
          <w:szCs w:val="24"/>
        </w:rPr>
        <w:t>2</w:t>
      </w:r>
      <w:r>
        <w:rPr>
          <w:b/>
          <w:sz w:val="28"/>
          <w:szCs w:val="24"/>
        </w:rPr>
        <w:t>3</w:t>
      </w:r>
    </w:p>
    <w:p w14:paraId="4FE3BCD4" w14:textId="77777777" w:rsidR="00C94E7D" w:rsidRPr="008F6F04" w:rsidRDefault="00C94E7D" w:rsidP="00C94E7D">
      <w:pPr>
        <w:spacing w:after="0" w:line="360" w:lineRule="auto"/>
        <w:jc w:val="center"/>
        <w:rPr>
          <w:b/>
          <w:sz w:val="32"/>
        </w:rPr>
      </w:pPr>
      <w:r>
        <w:rPr>
          <w:b/>
          <w:sz w:val="32"/>
        </w:rPr>
        <w:t>RULING</w:t>
      </w:r>
    </w:p>
    <w:p w14:paraId="6ECFF08C" w14:textId="77777777" w:rsidR="00C94E7D" w:rsidRPr="00FA3F53" w:rsidRDefault="00C94E7D" w:rsidP="00C94E7D">
      <w:pPr>
        <w:spacing w:after="0" w:line="360" w:lineRule="auto"/>
        <w:ind w:firstLine="720"/>
        <w:jc w:val="both"/>
        <w:rPr>
          <w:sz w:val="24"/>
        </w:rPr>
      </w:pPr>
      <w:r w:rsidRPr="00FA3F53">
        <w:rPr>
          <w:i/>
          <w:sz w:val="24"/>
        </w:rPr>
        <w:t>Before:</w:t>
      </w:r>
      <w:r w:rsidRPr="00FA3F53">
        <w:rPr>
          <w:sz w:val="24"/>
        </w:rPr>
        <w:t xml:space="preserve"> - </w:t>
      </w:r>
    </w:p>
    <w:p w14:paraId="3A4C1B67" w14:textId="77777777" w:rsidR="00C94E7D" w:rsidRPr="009F3C3C" w:rsidRDefault="00C94E7D" w:rsidP="00C94E7D">
      <w:pPr>
        <w:spacing w:after="0" w:line="276" w:lineRule="auto"/>
        <w:ind w:left="1440"/>
        <w:jc w:val="both"/>
        <w:rPr>
          <w:b/>
          <w:sz w:val="24"/>
        </w:rPr>
      </w:pPr>
    </w:p>
    <w:p w14:paraId="14C411AB" w14:textId="77777777" w:rsidR="00C94E7D" w:rsidRPr="00DA7B0E" w:rsidRDefault="00C94E7D" w:rsidP="00C94E7D">
      <w:pPr>
        <w:spacing w:after="0" w:line="276" w:lineRule="auto"/>
        <w:ind w:left="1440" w:firstLine="720"/>
        <w:jc w:val="both"/>
        <w:rPr>
          <w:b/>
          <w:sz w:val="28"/>
          <w:szCs w:val="24"/>
        </w:rPr>
      </w:pPr>
      <w:r w:rsidRPr="00DA7B0E">
        <w:rPr>
          <w:b/>
          <w:sz w:val="28"/>
          <w:szCs w:val="24"/>
        </w:rPr>
        <w:t>Shameer Janhangeer</w:t>
      </w:r>
      <w:r w:rsidRPr="00DA7B0E">
        <w:rPr>
          <w:b/>
          <w:sz w:val="28"/>
          <w:szCs w:val="24"/>
        </w:rPr>
        <w:tab/>
      </w:r>
      <w:r w:rsidRPr="00DA7B0E">
        <w:rPr>
          <w:b/>
          <w:sz w:val="28"/>
          <w:szCs w:val="24"/>
        </w:rPr>
        <w:tab/>
        <w:t xml:space="preserve">- </w:t>
      </w:r>
      <w:r w:rsidRPr="00DA7B0E">
        <w:rPr>
          <w:b/>
          <w:sz w:val="28"/>
          <w:szCs w:val="24"/>
        </w:rPr>
        <w:tab/>
      </w:r>
      <w:r w:rsidRPr="00DA7B0E">
        <w:rPr>
          <w:b/>
          <w:sz w:val="28"/>
          <w:szCs w:val="24"/>
        </w:rPr>
        <w:tab/>
        <w:t>Vice-President</w:t>
      </w:r>
    </w:p>
    <w:p w14:paraId="40E67908" w14:textId="77777777" w:rsidR="00C94E7D" w:rsidRPr="00DA7B0E" w:rsidRDefault="00C94E7D" w:rsidP="00C94E7D">
      <w:pPr>
        <w:spacing w:after="0" w:line="276" w:lineRule="auto"/>
        <w:ind w:left="1440" w:firstLine="720"/>
        <w:jc w:val="both"/>
        <w:rPr>
          <w:b/>
          <w:sz w:val="28"/>
          <w:szCs w:val="24"/>
        </w:rPr>
      </w:pPr>
      <w:r w:rsidRPr="00DA7B0E">
        <w:rPr>
          <w:b/>
          <w:sz w:val="28"/>
          <w:szCs w:val="24"/>
        </w:rPr>
        <w:t>Vijay Kumar Mohit</w:t>
      </w:r>
      <w:r w:rsidRPr="00DA7B0E">
        <w:rPr>
          <w:b/>
          <w:sz w:val="28"/>
          <w:szCs w:val="24"/>
        </w:rPr>
        <w:tab/>
      </w:r>
      <w:r w:rsidRPr="00DA7B0E">
        <w:rPr>
          <w:b/>
          <w:sz w:val="28"/>
          <w:szCs w:val="24"/>
        </w:rPr>
        <w:tab/>
        <w:t xml:space="preserve">- </w:t>
      </w:r>
      <w:r w:rsidRPr="00DA7B0E">
        <w:rPr>
          <w:b/>
          <w:sz w:val="28"/>
          <w:szCs w:val="24"/>
        </w:rPr>
        <w:tab/>
      </w:r>
      <w:r w:rsidRPr="00DA7B0E">
        <w:rPr>
          <w:b/>
          <w:sz w:val="28"/>
          <w:szCs w:val="24"/>
        </w:rPr>
        <w:tab/>
        <w:t>Member</w:t>
      </w:r>
    </w:p>
    <w:p w14:paraId="64BDEC50" w14:textId="5C0CED44" w:rsidR="00C94E7D" w:rsidRPr="00DA7B0E" w:rsidRDefault="00C94E7D" w:rsidP="00C94E7D">
      <w:pPr>
        <w:spacing w:after="0" w:line="276" w:lineRule="auto"/>
        <w:ind w:left="1440" w:firstLine="720"/>
        <w:jc w:val="both"/>
        <w:rPr>
          <w:b/>
          <w:sz w:val="28"/>
          <w:szCs w:val="24"/>
        </w:rPr>
      </w:pPr>
      <w:r>
        <w:rPr>
          <w:b/>
          <w:sz w:val="28"/>
          <w:szCs w:val="24"/>
        </w:rPr>
        <w:t>Karen K. Veerapen (Mrs)</w:t>
      </w:r>
      <w:r>
        <w:rPr>
          <w:b/>
          <w:sz w:val="28"/>
          <w:szCs w:val="24"/>
        </w:rPr>
        <w:tab/>
      </w:r>
      <w:r w:rsidRPr="00DA7B0E">
        <w:rPr>
          <w:b/>
          <w:sz w:val="28"/>
          <w:szCs w:val="24"/>
        </w:rPr>
        <w:tab/>
        <w:t>-</w:t>
      </w:r>
      <w:r w:rsidRPr="00DA7B0E">
        <w:rPr>
          <w:b/>
          <w:sz w:val="28"/>
          <w:szCs w:val="24"/>
        </w:rPr>
        <w:tab/>
      </w:r>
      <w:r w:rsidRPr="00DA7B0E">
        <w:rPr>
          <w:b/>
          <w:sz w:val="28"/>
          <w:szCs w:val="24"/>
        </w:rPr>
        <w:tab/>
        <w:t>Member</w:t>
      </w:r>
    </w:p>
    <w:p w14:paraId="651FB30B" w14:textId="7DBB893A" w:rsidR="00C94E7D" w:rsidRPr="00DA7B0E" w:rsidRDefault="00C94E7D" w:rsidP="00C94E7D">
      <w:pPr>
        <w:spacing w:after="0" w:line="276" w:lineRule="auto"/>
        <w:ind w:left="1440" w:firstLine="720"/>
        <w:jc w:val="both"/>
        <w:rPr>
          <w:b/>
          <w:sz w:val="28"/>
          <w:szCs w:val="24"/>
        </w:rPr>
      </w:pPr>
      <w:r>
        <w:rPr>
          <w:b/>
          <w:sz w:val="28"/>
          <w:szCs w:val="24"/>
        </w:rPr>
        <w:t>Ghianeswar Gokhool</w:t>
      </w:r>
      <w:r w:rsidRPr="00DA7B0E">
        <w:rPr>
          <w:b/>
          <w:sz w:val="28"/>
          <w:szCs w:val="24"/>
        </w:rPr>
        <w:tab/>
      </w:r>
      <w:r w:rsidRPr="00DA7B0E">
        <w:rPr>
          <w:b/>
          <w:sz w:val="28"/>
          <w:szCs w:val="24"/>
        </w:rPr>
        <w:tab/>
        <w:t>-</w:t>
      </w:r>
      <w:r w:rsidRPr="00DA7B0E">
        <w:rPr>
          <w:b/>
          <w:sz w:val="28"/>
          <w:szCs w:val="24"/>
        </w:rPr>
        <w:tab/>
      </w:r>
      <w:r w:rsidRPr="00DA7B0E">
        <w:rPr>
          <w:b/>
          <w:sz w:val="28"/>
          <w:szCs w:val="24"/>
        </w:rPr>
        <w:tab/>
        <w:t>Member</w:t>
      </w:r>
    </w:p>
    <w:p w14:paraId="0C24A21D" w14:textId="77777777" w:rsidR="00C94E7D" w:rsidRDefault="00C94E7D" w:rsidP="00C94E7D">
      <w:pPr>
        <w:spacing w:after="0" w:line="276" w:lineRule="auto"/>
        <w:jc w:val="both"/>
        <w:rPr>
          <w:b/>
          <w:sz w:val="24"/>
          <w:szCs w:val="24"/>
        </w:rPr>
      </w:pPr>
    </w:p>
    <w:p w14:paraId="746BE256" w14:textId="77777777" w:rsidR="00C94E7D" w:rsidRPr="00061EFE" w:rsidRDefault="00C94E7D" w:rsidP="00C94E7D">
      <w:pPr>
        <w:spacing w:after="0" w:line="276" w:lineRule="auto"/>
        <w:jc w:val="both"/>
        <w:rPr>
          <w:b/>
          <w:sz w:val="24"/>
          <w:szCs w:val="24"/>
        </w:rPr>
      </w:pPr>
    </w:p>
    <w:p w14:paraId="69D6F919" w14:textId="77777777" w:rsidR="00C94E7D" w:rsidRPr="00E23B9A" w:rsidRDefault="00C94E7D" w:rsidP="00C94E7D">
      <w:pPr>
        <w:spacing w:after="0" w:line="360" w:lineRule="auto"/>
        <w:ind w:firstLine="720"/>
        <w:jc w:val="both"/>
        <w:rPr>
          <w:i/>
          <w:sz w:val="24"/>
          <w:szCs w:val="24"/>
        </w:rPr>
      </w:pPr>
      <w:r w:rsidRPr="00FA3F53">
        <w:rPr>
          <w:i/>
          <w:sz w:val="24"/>
          <w:szCs w:val="24"/>
        </w:rPr>
        <w:t>In the matter of: -</w:t>
      </w:r>
    </w:p>
    <w:p w14:paraId="771F17A9" w14:textId="1AD40FAE" w:rsidR="00C94E7D" w:rsidRPr="00C94E7D" w:rsidRDefault="00C94E7D" w:rsidP="00C94E7D">
      <w:pPr>
        <w:spacing w:after="0" w:line="276" w:lineRule="auto"/>
        <w:jc w:val="center"/>
        <w:rPr>
          <w:b/>
          <w:sz w:val="28"/>
          <w:szCs w:val="26"/>
          <w:lang w:val="en-GB"/>
        </w:rPr>
      </w:pPr>
      <w:r w:rsidRPr="00C94E7D">
        <w:rPr>
          <w:b/>
          <w:sz w:val="28"/>
          <w:szCs w:val="26"/>
          <w:lang w:val="en-GB"/>
        </w:rPr>
        <w:t>Mr</w:t>
      </w:r>
      <w:r>
        <w:rPr>
          <w:b/>
          <w:sz w:val="28"/>
          <w:szCs w:val="26"/>
          <w:lang w:val="en-GB"/>
        </w:rPr>
        <w:t xml:space="preserve"> Ramchurn CHATOO</w:t>
      </w:r>
    </w:p>
    <w:p w14:paraId="7EDB9797" w14:textId="77777777" w:rsidR="00C94E7D" w:rsidRPr="00061EFE" w:rsidRDefault="00C94E7D" w:rsidP="00C94E7D">
      <w:pPr>
        <w:spacing w:after="0" w:line="276" w:lineRule="auto"/>
        <w:jc w:val="right"/>
        <w:rPr>
          <w:i/>
          <w:sz w:val="24"/>
          <w:szCs w:val="24"/>
          <w:lang w:val="en-GB"/>
        </w:rPr>
      </w:pPr>
      <w:r w:rsidRPr="00061EFE">
        <w:rPr>
          <w:i/>
          <w:sz w:val="24"/>
          <w:szCs w:val="24"/>
          <w:lang w:val="en-GB"/>
        </w:rPr>
        <w:t>Disputant</w:t>
      </w:r>
    </w:p>
    <w:p w14:paraId="49537CF5" w14:textId="77777777" w:rsidR="00C94E7D" w:rsidRPr="00061EFE" w:rsidRDefault="00C94E7D" w:rsidP="00C94E7D">
      <w:pPr>
        <w:spacing w:after="0" w:line="276" w:lineRule="auto"/>
        <w:jc w:val="right"/>
        <w:rPr>
          <w:i/>
          <w:sz w:val="24"/>
          <w:szCs w:val="24"/>
          <w:lang w:val="en-GB"/>
        </w:rPr>
      </w:pPr>
    </w:p>
    <w:p w14:paraId="22ED9BA5" w14:textId="77777777" w:rsidR="00C94E7D" w:rsidRPr="00061EFE" w:rsidRDefault="00C94E7D" w:rsidP="00C94E7D">
      <w:pPr>
        <w:spacing w:after="0" w:line="276" w:lineRule="auto"/>
        <w:jc w:val="center"/>
        <w:rPr>
          <w:b/>
          <w:sz w:val="24"/>
          <w:szCs w:val="24"/>
          <w:lang w:val="en-GB"/>
        </w:rPr>
      </w:pPr>
      <w:r w:rsidRPr="00061EFE">
        <w:rPr>
          <w:b/>
          <w:sz w:val="24"/>
          <w:szCs w:val="24"/>
          <w:lang w:val="en-GB"/>
        </w:rPr>
        <w:t>and</w:t>
      </w:r>
    </w:p>
    <w:p w14:paraId="1078DE37" w14:textId="77777777" w:rsidR="00C94E7D" w:rsidRPr="00061EFE" w:rsidRDefault="00C94E7D" w:rsidP="00C94E7D">
      <w:pPr>
        <w:spacing w:after="0" w:line="276" w:lineRule="auto"/>
        <w:jc w:val="both"/>
        <w:rPr>
          <w:b/>
          <w:sz w:val="24"/>
          <w:szCs w:val="24"/>
          <w:lang w:val="en-GB"/>
        </w:rPr>
      </w:pPr>
    </w:p>
    <w:p w14:paraId="07F18C39" w14:textId="0EBAA386" w:rsidR="00C94E7D" w:rsidRPr="008F2E24" w:rsidRDefault="00C94E7D" w:rsidP="00C94E7D">
      <w:pPr>
        <w:spacing w:after="0" w:line="276" w:lineRule="auto"/>
        <w:jc w:val="center"/>
        <w:rPr>
          <w:b/>
          <w:sz w:val="26"/>
          <w:szCs w:val="26"/>
          <w:lang w:val="en-GB"/>
        </w:rPr>
      </w:pPr>
      <w:r w:rsidRPr="008F2E24">
        <w:rPr>
          <w:b/>
          <w:sz w:val="28"/>
          <w:szCs w:val="26"/>
          <w:lang w:val="en-GB"/>
        </w:rPr>
        <w:t>INFORMATION &amp; COMMUNICATION TECHNOLOGIES AUTHORITY</w:t>
      </w:r>
    </w:p>
    <w:p w14:paraId="589D0893" w14:textId="77777777" w:rsidR="00C94E7D" w:rsidRPr="008F2E24" w:rsidRDefault="00C94E7D" w:rsidP="00C94E7D">
      <w:pPr>
        <w:spacing w:after="0" w:line="276" w:lineRule="auto"/>
        <w:jc w:val="right"/>
        <w:rPr>
          <w:i/>
          <w:sz w:val="24"/>
          <w:szCs w:val="24"/>
          <w:lang w:val="en-GB"/>
        </w:rPr>
      </w:pPr>
      <w:r w:rsidRPr="008F2E24">
        <w:rPr>
          <w:i/>
          <w:sz w:val="24"/>
          <w:szCs w:val="24"/>
          <w:lang w:val="en-GB"/>
        </w:rPr>
        <w:t>Respondent</w:t>
      </w:r>
    </w:p>
    <w:p w14:paraId="1B5ECD24" w14:textId="77777777" w:rsidR="00C94E7D" w:rsidRPr="008F2E24" w:rsidRDefault="00C94E7D" w:rsidP="00C94E7D">
      <w:pPr>
        <w:spacing w:after="0" w:line="276" w:lineRule="auto"/>
        <w:jc w:val="both"/>
        <w:rPr>
          <w:sz w:val="24"/>
          <w:lang w:val="en-GB"/>
        </w:rPr>
      </w:pPr>
    </w:p>
    <w:p w14:paraId="140246DB" w14:textId="77777777" w:rsidR="0035478E" w:rsidRPr="004F6AC9" w:rsidRDefault="0035478E" w:rsidP="0035478E">
      <w:pPr>
        <w:spacing w:after="0" w:line="276" w:lineRule="auto"/>
        <w:jc w:val="both"/>
        <w:rPr>
          <w:sz w:val="24"/>
          <w:szCs w:val="24"/>
          <w:lang w:val="en-GB"/>
        </w:rPr>
      </w:pPr>
    </w:p>
    <w:p w14:paraId="3664F549" w14:textId="16D5721E" w:rsidR="0035478E" w:rsidRPr="003855EC" w:rsidRDefault="00CB614E" w:rsidP="0035478E">
      <w:pPr>
        <w:spacing w:after="0" w:line="276" w:lineRule="auto"/>
        <w:ind w:firstLine="720"/>
        <w:jc w:val="both"/>
        <w:rPr>
          <w:sz w:val="23"/>
          <w:szCs w:val="23"/>
          <w:lang w:val="en-GB"/>
        </w:rPr>
      </w:pPr>
      <w:r w:rsidRPr="003855EC">
        <w:rPr>
          <w:sz w:val="23"/>
          <w:szCs w:val="23"/>
          <w:lang w:val="en-GB"/>
        </w:rPr>
        <w:t xml:space="preserve">The present </w:t>
      </w:r>
      <w:r w:rsidR="00983FAA" w:rsidRPr="003855EC">
        <w:rPr>
          <w:sz w:val="23"/>
          <w:szCs w:val="23"/>
          <w:lang w:val="en-GB"/>
        </w:rPr>
        <w:t>claim for reinstatement</w:t>
      </w:r>
      <w:r w:rsidRPr="003855EC">
        <w:rPr>
          <w:sz w:val="23"/>
          <w:szCs w:val="23"/>
          <w:lang w:val="en-GB"/>
        </w:rPr>
        <w:t xml:space="preserve"> has been referred to the Tribunal for determination by the Supervising Officer of the Ministry of Labour, Human Resource Development and Training</w:t>
      </w:r>
      <w:r w:rsidR="00480ADD" w:rsidRPr="003855EC">
        <w:rPr>
          <w:sz w:val="23"/>
          <w:szCs w:val="23"/>
          <w:lang w:val="en-GB"/>
        </w:rPr>
        <w:t xml:space="preserve"> (the “Ministry”)</w:t>
      </w:r>
      <w:r w:rsidRPr="003855EC">
        <w:rPr>
          <w:sz w:val="23"/>
          <w:szCs w:val="23"/>
          <w:lang w:val="en-GB"/>
        </w:rPr>
        <w:t xml:space="preserve"> pursuant to </w:t>
      </w:r>
      <w:r w:rsidRPr="003855EC">
        <w:rPr>
          <w:i/>
          <w:iCs/>
          <w:sz w:val="23"/>
          <w:szCs w:val="23"/>
          <w:lang w:val="en-GB"/>
        </w:rPr>
        <w:t xml:space="preserve">section 69A (2) </w:t>
      </w:r>
      <w:r w:rsidRPr="003855EC">
        <w:rPr>
          <w:sz w:val="23"/>
          <w:szCs w:val="23"/>
          <w:lang w:val="en-GB"/>
        </w:rPr>
        <w:t xml:space="preserve">of the </w:t>
      </w:r>
      <w:r w:rsidR="00B30F57" w:rsidRPr="003855EC">
        <w:rPr>
          <w:i/>
          <w:iCs/>
          <w:sz w:val="23"/>
          <w:szCs w:val="23"/>
          <w:lang w:val="en-GB"/>
        </w:rPr>
        <w:t>Workers’</w:t>
      </w:r>
      <w:r w:rsidRPr="003855EC">
        <w:rPr>
          <w:i/>
          <w:iCs/>
          <w:sz w:val="23"/>
          <w:szCs w:val="23"/>
          <w:lang w:val="en-GB"/>
        </w:rPr>
        <w:t xml:space="preserve"> Rights Act 2019</w:t>
      </w:r>
      <w:r w:rsidRPr="003855EC">
        <w:rPr>
          <w:sz w:val="23"/>
          <w:szCs w:val="23"/>
          <w:lang w:val="en-GB"/>
        </w:rPr>
        <w:t xml:space="preserve">. </w:t>
      </w:r>
      <w:r w:rsidR="0035478E" w:rsidRPr="003855EC">
        <w:rPr>
          <w:sz w:val="23"/>
          <w:szCs w:val="23"/>
          <w:lang w:val="en-GB"/>
        </w:rPr>
        <w:t xml:space="preserve">The </w:t>
      </w:r>
      <w:r w:rsidR="008A4490" w:rsidRPr="003855EC">
        <w:rPr>
          <w:sz w:val="23"/>
          <w:szCs w:val="23"/>
          <w:lang w:val="en-GB"/>
        </w:rPr>
        <w:t>Terms of Reference of the</w:t>
      </w:r>
      <w:r w:rsidR="0035478E" w:rsidRPr="003855EC">
        <w:rPr>
          <w:sz w:val="23"/>
          <w:szCs w:val="23"/>
          <w:lang w:val="en-GB"/>
        </w:rPr>
        <w:t xml:space="preserve"> dispute</w:t>
      </w:r>
      <w:r w:rsidR="00983FAA" w:rsidRPr="003855EC">
        <w:rPr>
          <w:sz w:val="23"/>
          <w:szCs w:val="23"/>
          <w:lang w:val="en-GB"/>
        </w:rPr>
        <w:t xml:space="preserve"> read</w:t>
      </w:r>
      <w:r w:rsidR="0035478E" w:rsidRPr="003855EC">
        <w:rPr>
          <w:sz w:val="23"/>
          <w:szCs w:val="23"/>
          <w:lang w:val="en-GB"/>
        </w:rPr>
        <w:t>:</w:t>
      </w:r>
    </w:p>
    <w:p w14:paraId="5A22C510" w14:textId="77777777" w:rsidR="0035478E" w:rsidRPr="00BF6CAD" w:rsidRDefault="0035478E" w:rsidP="0035478E">
      <w:pPr>
        <w:spacing w:after="0" w:line="276" w:lineRule="auto"/>
        <w:ind w:firstLine="720"/>
        <w:jc w:val="both"/>
        <w:rPr>
          <w:lang w:val="en-GB"/>
        </w:rPr>
      </w:pPr>
    </w:p>
    <w:p w14:paraId="02EEE4F6" w14:textId="7AB8CA7F" w:rsidR="0035478E" w:rsidRPr="00BF6CAD" w:rsidRDefault="0035478E" w:rsidP="007879C9">
      <w:pPr>
        <w:spacing w:after="0" w:line="276" w:lineRule="auto"/>
        <w:ind w:left="720" w:right="996"/>
        <w:jc w:val="both"/>
        <w:rPr>
          <w:lang w:val="en-GB"/>
        </w:rPr>
      </w:pPr>
      <w:r w:rsidRPr="00BF6CAD">
        <w:rPr>
          <w:i/>
          <w:iCs/>
          <w:lang w:val="en-GB"/>
        </w:rPr>
        <w:t xml:space="preserve">Whether the termination of employment of Disputant is justified or not in the circumstances and </w:t>
      </w:r>
      <w:r w:rsidR="0017051B">
        <w:rPr>
          <w:i/>
          <w:iCs/>
          <w:lang w:val="en-GB"/>
        </w:rPr>
        <w:t>whether</w:t>
      </w:r>
      <w:r w:rsidRPr="00BF6CAD">
        <w:rPr>
          <w:i/>
          <w:iCs/>
          <w:lang w:val="en-GB"/>
        </w:rPr>
        <w:t xml:space="preserve"> Disputant should be reinstated or not</w:t>
      </w:r>
      <w:r w:rsidRPr="00BF6CAD">
        <w:rPr>
          <w:lang w:val="en-GB"/>
        </w:rPr>
        <w:t>.</w:t>
      </w:r>
    </w:p>
    <w:p w14:paraId="4B78521C" w14:textId="1D624C52" w:rsidR="0013261E" w:rsidRPr="003855EC" w:rsidRDefault="0013261E" w:rsidP="0035478E">
      <w:pPr>
        <w:spacing w:after="0" w:line="276" w:lineRule="auto"/>
        <w:jc w:val="both"/>
        <w:rPr>
          <w:sz w:val="23"/>
          <w:szCs w:val="23"/>
          <w:lang w:val="en-GB"/>
        </w:rPr>
      </w:pPr>
    </w:p>
    <w:p w14:paraId="5F16A0C2" w14:textId="02220A72" w:rsidR="007879C9" w:rsidRPr="003855EC" w:rsidRDefault="007879C9" w:rsidP="0035478E">
      <w:pPr>
        <w:spacing w:after="0" w:line="276" w:lineRule="auto"/>
        <w:jc w:val="both"/>
        <w:rPr>
          <w:sz w:val="23"/>
          <w:szCs w:val="23"/>
          <w:lang w:val="en-GB"/>
        </w:rPr>
      </w:pPr>
    </w:p>
    <w:p w14:paraId="146200F6" w14:textId="5D751C10" w:rsidR="008E1F58" w:rsidRPr="003855EC" w:rsidRDefault="007879C9" w:rsidP="00730C92">
      <w:pPr>
        <w:spacing w:after="0" w:line="276" w:lineRule="auto"/>
        <w:jc w:val="both"/>
        <w:rPr>
          <w:sz w:val="23"/>
          <w:szCs w:val="23"/>
          <w:lang w:val="en-GB"/>
        </w:rPr>
      </w:pPr>
      <w:r w:rsidRPr="003855EC">
        <w:rPr>
          <w:sz w:val="23"/>
          <w:szCs w:val="23"/>
          <w:lang w:val="en-GB"/>
        </w:rPr>
        <w:tab/>
        <w:t xml:space="preserve">Both parties were assisted by Counsel. Mr G. Bhanji Soni appeared for the </w:t>
      </w:r>
      <w:r w:rsidR="00BE67CB" w:rsidRPr="003855EC">
        <w:rPr>
          <w:sz w:val="23"/>
          <w:szCs w:val="23"/>
          <w:lang w:val="en-GB"/>
        </w:rPr>
        <w:t>Disputant</w:t>
      </w:r>
      <w:r w:rsidRPr="003855EC">
        <w:rPr>
          <w:sz w:val="23"/>
          <w:szCs w:val="23"/>
          <w:lang w:val="en-GB"/>
        </w:rPr>
        <w:t>, whereas Mr R. Yerrigadoo appeared, together with M</w:t>
      </w:r>
      <w:r w:rsidR="00FA7F36" w:rsidRPr="003855EC">
        <w:rPr>
          <w:sz w:val="23"/>
          <w:szCs w:val="23"/>
          <w:lang w:val="en-GB"/>
        </w:rPr>
        <w:t>r</w:t>
      </w:r>
      <w:r w:rsidRPr="003855EC">
        <w:rPr>
          <w:sz w:val="23"/>
          <w:szCs w:val="23"/>
          <w:lang w:val="en-GB"/>
        </w:rPr>
        <w:t xml:space="preserve"> A. Rajee, for the Respondent. </w:t>
      </w:r>
      <w:r w:rsidR="00FA7F36" w:rsidRPr="003855EC">
        <w:rPr>
          <w:sz w:val="23"/>
          <w:szCs w:val="23"/>
          <w:lang w:val="en-GB"/>
        </w:rPr>
        <w:t>The</w:t>
      </w:r>
      <w:r w:rsidRPr="003855EC">
        <w:rPr>
          <w:sz w:val="23"/>
          <w:szCs w:val="23"/>
          <w:lang w:val="en-GB"/>
        </w:rPr>
        <w:t xml:space="preserve"> parties have </w:t>
      </w:r>
      <w:r w:rsidR="00FA7F36" w:rsidRPr="003855EC">
        <w:rPr>
          <w:sz w:val="23"/>
          <w:szCs w:val="23"/>
          <w:lang w:val="en-GB"/>
        </w:rPr>
        <w:t xml:space="preserve">each </w:t>
      </w:r>
      <w:r w:rsidRPr="003855EC">
        <w:rPr>
          <w:sz w:val="23"/>
          <w:szCs w:val="23"/>
          <w:lang w:val="en-GB"/>
        </w:rPr>
        <w:t>submitted their Statement of Case</w:t>
      </w:r>
      <w:r w:rsidR="00FA7F36" w:rsidRPr="003855EC">
        <w:rPr>
          <w:sz w:val="23"/>
          <w:szCs w:val="23"/>
          <w:lang w:val="en-GB"/>
        </w:rPr>
        <w:t xml:space="preserve"> in the matter</w:t>
      </w:r>
      <w:r w:rsidRPr="003855EC">
        <w:rPr>
          <w:sz w:val="23"/>
          <w:szCs w:val="23"/>
          <w:lang w:val="en-GB"/>
        </w:rPr>
        <w:t xml:space="preserve">. </w:t>
      </w:r>
      <w:r w:rsidR="008E1F58" w:rsidRPr="003855EC">
        <w:rPr>
          <w:sz w:val="23"/>
          <w:szCs w:val="23"/>
          <w:lang w:val="en-GB"/>
        </w:rPr>
        <w:t xml:space="preserve">The Respondent has </w:t>
      </w:r>
      <w:r w:rsidR="008E1F58" w:rsidRPr="003855EC">
        <w:rPr>
          <w:i/>
          <w:iCs/>
          <w:sz w:val="23"/>
          <w:szCs w:val="23"/>
          <w:lang w:val="en-GB"/>
        </w:rPr>
        <w:t>ex facie</w:t>
      </w:r>
      <w:r w:rsidR="008E1F58" w:rsidRPr="003855EC">
        <w:rPr>
          <w:sz w:val="23"/>
          <w:szCs w:val="23"/>
          <w:lang w:val="en-GB"/>
        </w:rPr>
        <w:t xml:space="preserve"> its Statement of Case raised a </w:t>
      </w:r>
      <w:r w:rsidR="00C517C7">
        <w:rPr>
          <w:sz w:val="23"/>
          <w:szCs w:val="23"/>
          <w:lang w:val="en-GB"/>
        </w:rPr>
        <w:t>p</w:t>
      </w:r>
      <w:r w:rsidR="008E1F58" w:rsidRPr="003855EC">
        <w:rPr>
          <w:sz w:val="23"/>
          <w:szCs w:val="23"/>
          <w:lang w:val="en-GB"/>
        </w:rPr>
        <w:t xml:space="preserve">reliminary </w:t>
      </w:r>
      <w:r w:rsidR="00C517C7">
        <w:rPr>
          <w:sz w:val="23"/>
          <w:szCs w:val="23"/>
          <w:lang w:val="en-GB"/>
        </w:rPr>
        <w:t>o</w:t>
      </w:r>
      <w:r w:rsidR="008E1F58" w:rsidRPr="003855EC">
        <w:rPr>
          <w:sz w:val="23"/>
          <w:szCs w:val="23"/>
          <w:lang w:val="en-GB"/>
        </w:rPr>
        <w:t>bjection in law. This provide</w:t>
      </w:r>
      <w:r w:rsidR="00EE61A9" w:rsidRPr="003855EC">
        <w:rPr>
          <w:sz w:val="23"/>
          <w:szCs w:val="23"/>
          <w:lang w:val="en-GB"/>
        </w:rPr>
        <w:t>s</w:t>
      </w:r>
      <w:r w:rsidR="008E1F58" w:rsidRPr="003855EC">
        <w:rPr>
          <w:sz w:val="23"/>
          <w:szCs w:val="23"/>
          <w:lang w:val="en-GB"/>
        </w:rPr>
        <w:t xml:space="preserve"> as follows: </w:t>
      </w:r>
    </w:p>
    <w:p w14:paraId="3674529E" w14:textId="77777777" w:rsidR="008E1F58" w:rsidRPr="00744562" w:rsidRDefault="008E1F58" w:rsidP="00730C92">
      <w:pPr>
        <w:spacing w:after="0" w:line="276" w:lineRule="auto"/>
        <w:jc w:val="both"/>
        <w:rPr>
          <w:lang w:val="en-GB"/>
        </w:rPr>
      </w:pPr>
    </w:p>
    <w:p w14:paraId="46D0CF0D" w14:textId="0ECBAB39" w:rsidR="00730C92" w:rsidRPr="00744562" w:rsidRDefault="00730C92" w:rsidP="008E1F58">
      <w:pPr>
        <w:spacing w:after="0" w:line="276" w:lineRule="auto"/>
        <w:ind w:left="720" w:right="996" w:firstLine="360"/>
        <w:jc w:val="both"/>
        <w:rPr>
          <w:i/>
          <w:iCs/>
          <w:lang w:val="en-GB"/>
        </w:rPr>
      </w:pPr>
      <w:r w:rsidRPr="00744562">
        <w:rPr>
          <w:i/>
          <w:iCs/>
          <w:lang w:val="en-GB"/>
        </w:rPr>
        <w:t>The Disputant’s present action falls outside the jurisdiction of the Employment Relations Tribunal inasmuch as:</w:t>
      </w:r>
    </w:p>
    <w:p w14:paraId="53A3F5E5" w14:textId="77777777" w:rsidR="00730C92" w:rsidRPr="00744562" w:rsidRDefault="00730C92" w:rsidP="00730C92">
      <w:pPr>
        <w:spacing w:after="0" w:line="276" w:lineRule="auto"/>
        <w:jc w:val="both"/>
        <w:rPr>
          <w:i/>
          <w:iCs/>
          <w:lang w:val="en-GB"/>
        </w:rPr>
      </w:pPr>
    </w:p>
    <w:p w14:paraId="541D39AB" w14:textId="77777777" w:rsidR="00730C92" w:rsidRPr="00744562" w:rsidRDefault="00730C92" w:rsidP="00730C92">
      <w:pPr>
        <w:pStyle w:val="ListParagraph"/>
        <w:numPr>
          <w:ilvl w:val="0"/>
          <w:numId w:val="1"/>
        </w:numPr>
        <w:spacing w:after="0" w:line="276" w:lineRule="auto"/>
        <w:ind w:right="996"/>
        <w:jc w:val="both"/>
        <w:rPr>
          <w:i/>
          <w:iCs/>
          <w:lang w:val="en-GB"/>
        </w:rPr>
      </w:pPr>
      <w:r w:rsidRPr="00744562">
        <w:rPr>
          <w:i/>
          <w:iCs/>
          <w:lang w:val="en-GB"/>
        </w:rPr>
        <w:t>The Disputant’s claim for reinstatement is based on averments which indicate unjustified dismissal;</w:t>
      </w:r>
    </w:p>
    <w:p w14:paraId="003A290C" w14:textId="77777777" w:rsidR="00730C92" w:rsidRPr="00744562" w:rsidRDefault="00730C92" w:rsidP="00730C92">
      <w:pPr>
        <w:spacing w:after="0" w:line="276" w:lineRule="auto"/>
        <w:ind w:left="720" w:right="996"/>
        <w:jc w:val="both"/>
        <w:rPr>
          <w:i/>
          <w:iCs/>
          <w:lang w:val="en-GB"/>
        </w:rPr>
      </w:pPr>
    </w:p>
    <w:p w14:paraId="52454F41" w14:textId="77777777" w:rsidR="00730C92" w:rsidRPr="00744562" w:rsidRDefault="00730C92" w:rsidP="00730C92">
      <w:pPr>
        <w:pStyle w:val="ListParagraph"/>
        <w:numPr>
          <w:ilvl w:val="0"/>
          <w:numId w:val="1"/>
        </w:numPr>
        <w:spacing w:after="0" w:line="276" w:lineRule="auto"/>
        <w:ind w:right="996"/>
        <w:jc w:val="both"/>
        <w:rPr>
          <w:i/>
          <w:iCs/>
          <w:lang w:val="en-GB"/>
        </w:rPr>
      </w:pPr>
      <w:r w:rsidRPr="00744562">
        <w:rPr>
          <w:i/>
          <w:iCs/>
          <w:lang w:val="en-GB"/>
        </w:rPr>
        <w:t>The Employment Relations Tribunal cannot enquire into any dispute where the dispute relates to any issue within the exclusive jurisdiction of the Industrial Court, more specifically it cannot determine whether the dismissal was justified;</w:t>
      </w:r>
    </w:p>
    <w:p w14:paraId="47FE5CA9" w14:textId="77777777" w:rsidR="00730C92" w:rsidRPr="00744562" w:rsidRDefault="00730C92" w:rsidP="00730C92">
      <w:pPr>
        <w:pStyle w:val="ListParagraph"/>
        <w:ind w:right="996"/>
        <w:rPr>
          <w:i/>
          <w:iCs/>
          <w:lang w:val="en-GB"/>
        </w:rPr>
      </w:pPr>
    </w:p>
    <w:p w14:paraId="0435A4C7" w14:textId="77777777" w:rsidR="00730C92" w:rsidRPr="00744562" w:rsidRDefault="00730C92" w:rsidP="00730C92">
      <w:pPr>
        <w:pStyle w:val="ListParagraph"/>
        <w:numPr>
          <w:ilvl w:val="0"/>
          <w:numId w:val="1"/>
        </w:numPr>
        <w:spacing w:after="0" w:line="276" w:lineRule="auto"/>
        <w:ind w:right="996"/>
        <w:jc w:val="both"/>
        <w:rPr>
          <w:i/>
          <w:iCs/>
          <w:lang w:val="en-GB"/>
        </w:rPr>
      </w:pPr>
      <w:r w:rsidRPr="00744562">
        <w:rPr>
          <w:i/>
          <w:iCs/>
          <w:lang w:val="en-GB"/>
        </w:rPr>
        <w:t>The Disputant’s employment was terminated summarily on grounds of gross misconduct and breach of trust following disciplinary proceedings which were initiated against him in his capacity as an employee of the Respondent;</w:t>
      </w:r>
    </w:p>
    <w:p w14:paraId="18FF108E" w14:textId="77777777" w:rsidR="00730C92" w:rsidRPr="00744562" w:rsidRDefault="00730C92" w:rsidP="00730C92">
      <w:pPr>
        <w:pStyle w:val="ListParagraph"/>
        <w:ind w:right="996"/>
        <w:rPr>
          <w:i/>
          <w:iCs/>
          <w:lang w:val="en-GB"/>
        </w:rPr>
      </w:pPr>
    </w:p>
    <w:p w14:paraId="0C2ADC26" w14:textId="77777777" w:rsidR="00730C92" w:rsidRPr="00744562" w:rsidRDefault="00730C92" w:rsidP="00730C92">
      <w:pPr>
        <w:pStyle w:val="ListParagraph"/>
        <w:numPr>
          <w:ilvl w:val="0"/>
          <w:numId w:val="1"/>
        </w:numPr>
        <w:spacing w:after="0" w:line="276" w:lineRule="auto"/>
        <w:ind w:right="996"/>
        <w:jc w:val="both"/>
        <w:rPr>
          <w:i/>
          <w:iCs/>
          <w:lang w:val="en-GB"/>
        </w:rPr>
      </w:pPr>
      <w:r w:rsidRPr="00744562">
        <w:rPr>
          <w:i/>
          <w:iCs/>
          <w:lang w:val="en-GB"/>
        </w:rPr>
        <w:t xml:space="preserve">Therefore, the Respondent moves that the present application be dismissed, with costs. </w:t>
      </w:r>
    </w:p>
    <w:p w14:paraId="02FF1B83" w14:textId="1A23188E" w:rsidR="00730C92" w:rsidRPr="003855EC" w:rsidRDefault="00730C92" w:rsidP="00730C92">
      <w:pPr>
        <w:spacing w:after="0" w:line="276" w:lineRule="auto"/>
        <w:jc w:val="both"/>
        <w:rPr>
          <w:sz w:val="23"/>
          <w:szCs w:val="23"/>
          <w:lang w:val="en-GB"/>
        </w:rPr>
      </w:pPr>
    </w:p>
    <w:p w14:paraId="0FCF2126" w14:textId="77777777" w:rsidR="00730C92" w:rsidRPr="003855EC" w:rsidRDefault="00730C92" w:rsidP="00730C92">
      <w:pPr>
        <w:spacing w:after="0" w:line="276" w:lineRule="auto"/>
        <w:jc w:val="both"/>
        <w:rPr>
          <w:sz w:val="23"/>
          <w:szCs w:val="23"/>
          <w:lang w:val="en-GB"/>
        </w:rPr>
      </w:pPr>
      <w:r w:rsidRPr="003855EC">
        <w:rPr>
          <w:sz w:val="23"/>
          <w:szCs w:val="23"/>
          <w:lang w:val="en-GB"/>
        </w:rPr>
        <w:t xml:space="preserve"> </w:t>
      </w:r>
    </w:p>
    <w:p w14:paraId="183756E5" w14:textId="02B4164F" w:rsidR="00730C92" w:rsidRPr="003855EC" w:rsidRDefault="00A4207C" w:rsidP="00730C92">
      <w:pPr>
        <w:spacing w:after="0" w:line="276" w:lineRule="auto"/>
        <w:ind w:firstLine="720"/>
        <w:jc w:val="both"/>
        <w:rPr>
          <w:sz w:val="23"/>
          <w:szCs w:val="23"/>
          <w:lang w:val="en-GB"/>
        </w:rPr>
      </w:pPr>
      <w:r w:rsidRPr="003855EC">
        <w:rPr>
          <w:sz w:val="23"/>
          <w:szCs w:val="23"/>
          <w:lang w:val="en-GB"/>
        </w:rPr>
        <w:t>Counsel offered</w:t>
      </w:r>
      <w:r w:rsidR="00730C92" w:rsidRPr="003855EC">
        <w:rPr>
          <w:sz w:val="23"/>
          <w:szCs w:val="23"/>
          <w:lang w:val="en-GB"/>
        </w:rPr>
        <w:t xml:space="preserve"> </w:t>
      </w:r>
      <w:r w:rsidRPr="003855EC">
        <w:rPr>
          <w:sz w:val="23"/>
          <w:szCs w:val="23"/>
          <w:lang w:val="en-GB"/>
        </w:rPr>
        <w:t xml:space="preserve">arguments on the </w:t>
      </w:r>
      <w:r w:rsidR="00C517C7">
        <w:rPr>
          <w:sz w:val="23"/>
          <w:szCs w:val="23"/>
          <w:lang w:val="en-GB"/>
        </w:rPr>
        <w:t>p</w:t>
      </w:r>
      <w:r w:rsidRPr="003855EC">
        <w:rPr>
          <w:sz w:val="23"/>
          <w:szCs w:val="23"/>
          <w:lang w:val="en-GB"/>
        </w:rPr>
        <w:t xml:space="preserve">reliminary </w:t>
      </w:r>
      <w:r w:rsidR="00C517C7">
        <w:rPr>
          <w:sz w:val="23"/>
          <w:szCs w:val="23"/>
          <w:lang w:val="en-GB"/>
        </w:rPr>
        <w:t>o</w:t>
      </w:r>
      <w:r w:rsidRPr="003855EC">
        <w:rPr>
          <w:sz w:val="23"/>
          <w:szCs w:val="23"/>
          <w:lang w:val="en-GB"/>
        </w:rPr>
        <w:t>bjections raised</w:t>
      </w:r>
      <w:r w:rsidR="00730C92" w:rsidRPr="003855EC">
        <w:rPr>
          <w:sz w:val="23"/>
          <w:szCs w:val="23"/>
          <w:lang w:val="en-GB"/>
        </w:rPr>
        <w:t xml:space="preserve">. Learned Counsel for the Respondent put in written submissions in support. He briefly alluded to the law as it was set out in the now repealed </w:t>
      </w:r>
      <w:r w:rsidR="00730C92" w:rsidRPr="003855EC">
        <w:rPr>
          <w:i/>
          <w:iCs/>
          <w:sz w:val="23"/>
          <w:szCs w:val="23"/>
          <w:lang w:val="en-GB"/>
        </w:rPr>
        <w:t>section 64 (1A)</w:t>
      </w:r>
      <w:r w:rsidR="00730C92" w:rsidRPr="003855EC">
        <w:rPr>
          <w:sz w:val="23"/>
          <w:szCs w:val="23"/>
          <w:lang w:val="en-GB"/>
        </w:rPr>
        <w:t xml:space="preserve"> of the </w:t>
      </w:r>
      <w:r w:rsidR="00CB614E" w:rsidRPr="003855EC">
        <w:rPr>
          <w:i/>
          <w:iCs/>
          <w:sz w:val="23"/>
          <w:szCs w:val="23"/>
          <w:lang w:val="en-GB"/>
        </w:rPr>
        <w:t xml:space="preserve">Employment Relations </w:t>
      </w:r>
      <w:r w:rsidR="00730C92" w:rsidRPr="003855EC">
        <w:rPr>
          <w:i/>
          <w:iCs/>
          <w:sz w:val="23"/>
          <w:szCs w:val="23"/>
          <w:lang w:val="en-GB"/>
        </w:rPr>
        <w:t>Act</w:t>
      </w:r>
      <w:r w:rsidR="00CB614E" w:rsidRPr="003855EC">
        <w:rPr>
          <w:i/>
          <w:iCs/>
          <w:sz w:val="23"/>
          <w:szCs w:val="23"/>
          <w:lang w:val="en-GB"/>
        </w:rPr>
        <w:t xml:space="preserve"> </w:t>
      </w:r>
      <w:r w:rsidR="00CB614E" w:rsidRPr="003855EC">
        <w:rPr>
          <w:sz w:val="23"/>
          <w:szCs w:val="23"/>
          <w:lang w:val="en-GB"/>
        </w:rPr>
        <w:t>(the “</w:t>
      </w:r>
      <w:r w:rsidR="00CB614E" w:rsidRPr="003855EC">
        <w:rPr>
          <w:i/>
          <w:iCs/>
          <w:sz w:val="23"/>
          <w:szCs w:val="23"/>
          <w:lang w:val="en-GB"/>
        </w:rPr>
        <w:t>Act</w:t>
      </w:r>
      <w:r w:rsidR="00CB614E" w:rsidRPr="003855EC">
        <w:rPr>
          <w:sz w:val="23"/>
          <w:szCs w:val="23"/>
          <w:lang w:val="en-GB"/>
        </w:rPr>
        <w:t>”)</w:t>
      </w:r>
      <w:r w:rsidR="00730C92" w:rsidRPr="003855EC">
        <w:rPr>
          <w:sz w:val="23"/>
          <w:szCs w:val="23"/>
          <w:lang w:val="en-GB"/>
        </w:rPr>
        <w:t xml:space="preserve">. This provision has now been repealed by the </w:t>
      </w:r>
      <w:r w:rsidR="00730C92" w:rsidRPr="003855EC">
        <w:rPr>
          <w:i/>
          <w:iCs/>
          <w:sz w:val="23"/>
          <w:szCs w:val="23"/>
          <w:lang w:val="en-GB"/>
        </w:rPr>
        <w:t>Finance (Miscellaneous Provisions) Act 2022</w:t>
      </w:r>
      <w:r w:rsidR="00730C92" w:rsidRPr="003855EC">
        <w:rPr>
          <w:sz w:val="23"/>
          <w:szCs w:val="23"/>
          <w:lang w:val="en-GB"/>
        </w:rPr>
        <w:t xml:space="preserve"> (</w:t>
      </w:r>
      <w:r w:rsidR="00730C92" w:rsidRPr="003855EC">
        <w:rPr>
          <w:i/>
          <w:iCs/>
          <w:sz w:val="23"/>
          <w:szCs w:val="23"/>
          <w:lang w:val="en-GB"/>
        </w:rPr>
        <w:t>Act No. 15 of 2022</w:t>
      </w:r>
      <w:r w:rsidR="00730C92" w:rsidRPr="003855EC">
        <w:rPr>
          <w:sz w:val="23"/>
          <w:szCs w:val="23"/>
          <w:lang w:val="en-GB"/>
        </w:rPr>
        <w:t xml:space="preserve">) which has introduced a new </w:t>
      </w:r>
      <w:r w:rsidR="00730C92" w:rsidRPr="003855EC">
        <w:rPr>
          <w:i/>
          <w:iCs/>
          <w:sz w:val="23"/>
          <w:szCs w:val="23"/>
          <w:lang w:val="en-GB"/>
        </w:rPr>
        <w:t>section 70A</w:t>
      </w:r>
      <w:r w:rsidR="00730C92" w:rsidRPr="003855EC">
        <w:rPr>
          <w:sz w:val="23"/>
          <w:szCs w:val="23"/>
          <w:lang w:val="en-GB"/>
        </w:rPr>
        <w:t xml:space="preserve"> in the </w:t>
      </w:r>
      <w:r w:rsidR="00730C92" w:rsidRPr="003855EC">
        <w:rPr>
          <w:i/>
          <w:iCs/>
          <w:sz w:val="23"/>
          <w:szCs w:val="23"/>
          <w:lang w:val="en-GB"/>
        </w:rPr>
        <w:t>Act</w:t>
      </w:r>
      <w:r w:rsidR="00730C92" w:rsidRPr="003855EC">
        <w:rPr>
          <w:sz w:val="23"/>
          <w:szCs w:val="23"/>
          <w:lang w:val="en-GB"/>
        </w:rPr>
        <w:t xml:space="preserve"> </w:t>
      </w:r>
      <w:r w:rsidR="002D7AC3" w:rsidRPr="003855EC">
        <w:rPr>
          <w:sz w:val="23"/>
          <w:szCs w:val="23"/>
          <w:lang w:val="en-GB"/>
        </w:rPr>
        <w:t>and</w:t>
      </w:r>
      <w:r w:rsidR="00730C92" w:rsidRPr="003855EC">
        <w:rPr>
          <w:sz w:val="23"/>
          <w:szCs w:val="23"/>
          <w:lang w:val="en-GB"/>
        </w:rPr>
        <w:t xml:space="preserve"> </w:t>
      </w:r>
      <w:r w:rsidR="002D7AC3" w:rsidRPr="003855EC">
        <w:rPr>
          <w:sz w:val="23"/>
          <w:szCs w:val="23"/>
          <w:lang w:val="en-GB"/>
        </w:rPr>
        <w:t>h</w:t>
      </w:r>
      <w:r w:rsidR="00730C92" w:rsidRPr="003855EC">
        <w:rPr>
          <w:sz w:val="23"/>
          <w:szCs w:val="23"/>
          <w:lang w:val="en-GB"/>
        </w:rPr>
        <w:t xml:space="preserve">as added a new </w:t>
      </w:r>
      <w:r w:rsidR="00730C92" w:rsidRPr="003855EC">
        <w:rPr>
          <w:i/>
          <w:iCs/>
          <w:sz w:val="23"/>
          <w:szCs w:val="23"/>
          <w:lang w:val="en-GB"/>
        </w:rPr>
        <w:t>section 69A</w:t>
      </w:r>
      <w:r w:rsidR="00730C92" w:rsidRPr="003855EC">
        <w:rPr>
          <w:sz w:val="23"/>
          <w:szCs w:val="23"/>
          <w:lang w:val="en-GB"/>
        </w:rPr>
        <w:t xml:space="preserve"> on reinstatement to the </w:t>
      </w:r>
      <w:r w:rsidR="00730C92" w:rsidRPr="003855EC">
        <w:rPr>
          <w:i/>
          <w:iCs/>
          <w:sz w:val="23"/>
          <w:szCs w:val="23"/>
          <w:lang w:val="en-GB"/>
        </w:rPr>
        <w:t>Workers’ Rights Act</w:t>
      </w:r>
      <w:r w:rsidR="00730C92" w:rsidRPr="003855EC">
        <w:rPr>
          <w:sz w:val="23"/>
          <w:szCs w:val="23"/>
          <w:lang w:val="en-GB"/>
        </w:rPr>
        <w:t>. It was notably submitted that the Disputant</w:t>
      </w:r>
      <w:r w:rsidRPr="003855EC">
        <w:rPr>
          <w:sz w:val="23"/>
          <w:szCs w:val="23"/>
          <w:lang w:val="en-GB"/>
        </w:rPr>
        <w:t>, as per his Statement of Case,</w:t>
      </w:r>
      <w:r w:rsidR="00730C92" w:rsidRPr="003855EC">
        <w:rPr>
          <w:sz w:val="23"/>
          <w:szCs w:val="23"/>
          <w:lang w:val="en-GB"/>
        </w:rPr>
        <w:t xml:space="preserve"> has made a case of unfair dismissal. However, the Tribunal cannot determine whether the very reason for his dismissal was unfair or not as this belongs to the exclusive jurisdiction of the Industrial Court as per </w:t>
      </w:r>
      <w:r w:rsidR="00730C92" w:rsidRPr="003855EC">
        <w:rPr>
          <w:i/>
          <w:iCs/>
          <w:sz w:val="23"/>
          <w:szCs w:val="23"/>
          <w:lang w:val="en-GB"/>
        </w:rPr>
        <w:t>section 3</w:t>
      </w:r>
      <w:r w:rsidR="00730C92" w:rsidRPr="003855EC">
        <w:rPr>
          <w:sz w:val="23"/>
          <w:szCs w:val="23"/>
          <w:lang w:val="en-GB"/>
        </w:rPr>
        <w:t xml:space="preserve"> and the </w:t>
      </w:r>
      <w:r w:rsidR="00730C92" w:rsidRPr="003855EC">
        <w:rPr>
          <w:i/>
          <w:iCs/>
          <w:sz w:val="23"/>
          <w:szCs w:val="23"/>
          <w:lang w:val="en-GB"/>
        </w:rPr>
        <w:t>First Schedule</w:t>
      </w:r>
      <w:r w:rsidR="00730C92" w:rsidRPr="003855EC">
        <w:rPr>
          <w:sz w:val="23"/>
          <w:szCs w:val="23"/>
          <w:lang w:val="en-GB"/>
        </w:rPr>
        <w:t xml:space="preserve"> of the </w:t>
      </w:r>
      <w:r w:rsidR="00730C92" w:rsidRPr="003855EC">
        <w:rPr>
          <w:i/>
          <w:iCs/>
          <w:sz w:val="23"/>
          <w:szCs w:val="23"/>
          <w:lang w:val="en-GB"/>
        </w:rPr>
        <w:t>Industrial Court Act</w:t>
      </w:r>
      <w:r w:rsidR="00730C92" w:rsidRPr="003855EC">
        <w:rPr>
          <w:sz w:val="23"/>
          <w:szCs w:val="23"/>
          <w:lang w:val="en-GB"/>
        </w:rPr>
        <w:t xml:space="preserve">. However, reinstatement remains within the exclusive jurisdiction of the Tribunal. </w:t>
      </w:r>
    </w:p>
    <w:p w14:paraId="1E0D607E" w14:textId="77777777" w:rsidR="00730C92" w:rsidRPr="003855EC" w:rsidRDefault="00730C92" w:rsidP="00730C92">
      <w:pPr>
        <w:spacing w:after="0" w:line="276" w:lineRule="auto"/>
        <w:ind w:firstLine="720"/>
        <w:jc w:val="both"/>
        <w:rPr>
          <w:sz w:val="23"/>
          <w:szCs w:val="23"/>
          <w:lang w:val="en-GB"/>
        </w:rPr>
      </w:pPr>
    </w:p>
    <w:p w14:paraId="023B7853" w14:textId="77777777" w:rsidR="00730C92" w:rsidRPr="003855EC" w:rsidRDefault="00730C92" w:rsidP="00730C92">
      <w:pPr>
        <w:spacing w:after="0" w:line="276" w:lineRule="auto"/>
        <w:ind w:firstLine="720"/>
        <w:jc w:val="both"/>
        <w:rPr>
          <w:sz w:val="23"/>
          <w:szCs w:val="23"/>
          <w:lang w:val="en-GB"/>
        </w:rPr>
      </w:pPr>
    </w:p>
    <w:p w14:paraId="3E83C49F" w14:textId="105E7465" w:rsidR="00730C92" w:rsidRPr="003855EC" w:rsidRDefault="00730C92" w:rsidP="00730C92">
      <w:pPr>
        <w:spacing w:after="0" w:line="276" w:lineRule="auto"/>
        <w:ind w:firstLine="720"/>
        <w:jc w:val="both"/>
        <w:rPr>
          <w:sz w:val="23"/>
          <w:szCs w:val="23"/>
          <w:lang w:val="en-GB"/>
        </w:rPr>
      </w:pPr>
      <w:r w:rsidRPr="003855EC">
        <w:rPr>
          <w:sz w:val="23"/>
          <w:szCs w:val="23"/>
          <w:lang w:val="en-GB"/>
        </w:rPr>
        <w:t>Counsel for the Respondent has also referred to an extract of the</w:t>
      </w:r>
      <w:r w:rsidR="00004903" w:rsidRPr="003855EC">
        <w:rPr>
          <w:sz w:val="23"/>
          <w:szCs w:val="23"/>
          <w:lang w:val="en-GB"/>
        </w:rPr>
        <w:t xml:space="preserve"> intervention of the</w:t>
      </w:r>
      <w:r w:rsidRPr="003855EC">
        <w:rPr>
          <w:sz w:val="23"/>
          <w:szCs w:val="23"/>
          <w:lang w:val="en-GB"/>
        </w:rPr>
        <w:t xml:space="preserve"> Honourable Minister of Labour, Human Resource Development and Training, as per the </w:t>
      </w:r>
      <w:r w:rsidRPr="003855EC">
        <w:rPr>
          <w:i/>
          <w:iCs/>
          <w:sz w:val="23"/>
          <w:szCs w:val="23"/>
          <w:lang w:val="en-GB"/>
        </w:rPr>
        <w:t>Parliamentary Debates (Hansard) No. 24 of 2022</w:t>
      </w:r>
      <w:r w:rsidRPr="003855EC">
        <w:rPr>
          <w:sz w:val="23"/>
          <w:szCs w:val="23"/>
          <w:lang w:val="en-GB"/>
        </w:rPr>
        <w:t xml:space="preserve">, on the </w:t>
      </w:r>
      <w:r w:rsidRPr="003855EC">
        <w:rPr>
          <w:i/>
          <w:iCs/>
          <w:sz w:val="23"/>
          <w:szCs w:val="23"/>
          <w:lang w:val="en-GB"/>
        </w:rPr>
        <w:t>Finance (Miscellaneous Provisions) Bill</w:t>
      </w:r>
      <w:r w:rsidRPr="003855EC">
        <w:rPr>
          <w:sz w:val="23"/>
          <w:szCs w:val="23"/>
          <w:lang w:val="en-GB"/>
        </w:rPr>
        <w:t xml:space="preserve"> (</w:t>
      </w:r>
      <w:r w:rsidRPr="003855EC">
        <w:rPr>
          <w:i/>
          <w:iCs/>
          <w:sz w:val="23"/>
          <w:szCs w:val="23"/>
          <w:lang w:val="en-GB"/>
        </w:rPr>
        <w:t xml:space="preserve">No. </w:t>
      </w:r>
      <w:r w:rsidR="00B140E9" w:rsidRPr="003855EC">
        <w:rPr>
          <w:i/>
          <w:iCs/>
          <w:sz w:val="23"/>
          <w:szCs w:val="23"/>
          <w:lang w:val="en-GB"/>
        </w:rPr>
        <w:t>XIV of 2022</w:t>
      </w:r>
      <w:r w:rsidRPr="003855EC">
        <w:rPr>
          <w:sz w:val="23"/>
          <w:szCs w:val="23"/>
          <w:lang w:val="en-GB"/>
        </w:rPr>
        <w:t xml:space="preserve">) in relation to the new provisions concerning reinstatement. It was submitted that the intention of Parliament was to broaden the scope of referral to the Tribunal in an application for reinstatement. </w:t>
      </w:r>
      <w:r w:rsidR="00004903" w:rsidRPr="003855EC">
        <w:rPr>
          <w:sz w:val="23"/>
          <w:szCs w:val="23"/>
          <w:lang w:val="en-GB"/>
        </w:rPr>
        <w:t>Alt</w:t>
      </w:r>
      <w:r w:rsidRPr="003855EC">
        <w:rPr>
          <w:sz w:val="23"/>
          <w:szCs w:val="23"/>
          <w:lang w:val="en-GB"/>
        </w:rPr>
        <w:t>hough it is not disputed that an application for reinstatement can be made before the Tribunal, the Tribunal cannot determine a case of re</w:t>
      </w:r>
      <w:r w:rsidR="0034501A" w:rsidRPr="003855EC">
        <w:rPr>
          <w:sz w:val="23"/>
          <w:szCs w:val="23"/>
          <w:lang w:val="en-GB"/>
        </w:rPr>
        <w:t>in</w:t>
      </w:r>
      <w:r w:rsidRPr="003855EC">
        <w:rPr>
          <w:sz w:val="23"/>
          <w:szCs w:val="23"/>
          <w:lang w:val="en-GB"/>
        </w:rPr>
        <w:t xml:space="preserve">statement based on a claim of unfair dismissal. As per the law, the Tribunal may only determine whether the correct procedure was observed when a worker was dismissed, failing which the worker would have to be reinstated. </w:t>
      </w:r>
    </w:p>
    <w:p w14:paraId="601AD1A4" w14:textId="77777777" w:rsidR="00730C92" w:rsidRPr="003855EC" w:rsidRDefault="00730C92" w:rsidP="00730C92">
      <w:pPr>
        <w:spacing w:after="0" w:line="276" w:lineRule="auto"/>
        <w:jc w:val="both"/>
        <w:rPr>
          <w:sz w:val="23"/>
          <w:szCs w:val="23"/>
          <w:lang w:val="en-GB"/>
        </w:rPr>
      </w:pPr>
    </w:p>
    <w:p w14:paraId="7FE9752A" w14:textId="77777777" w:rsidR="00730C92" w:rsidRPr="003855EC" w:rsidRDefault="00730C92" w:rsidP="00730C92">
      <w:pPr>
        <w:spacing w:after="0" w:line="276" w:lineRule="auto"/>
        <w:jc w:val="both"/>
        <w:rPr>
          <w:sz w:val="23"/>
          <w:szCs w:val="23"/>
          <w:lang w:val="en-GB"/>
        </w:rPr>
      </w:pPr>
    </w:p>
    <w:p w14:paraId="0766D5ED" w14:textId="699CA3F4" w:rsidR="00CB614E" w:rsidRPr="003855EC" w:rsidRDefault="00730C92" w:rsidP="00730C92">
      <w:pPr>
        <w:spacing w:after="0" w:line="276" w:lineRule="auto"/>
        <w:jc w:val="both"/>
        <w:rPr>
          <w:sz w:val="23"/>
          <w:szCs w:val="23"/>
          <w:lang w:val="en-GB"/>
        </w:rPr>
      </w:pPr>
      <w:r w:rsidRPr="003855EC">
        <w:rPr>
          <w:sz w:val="23"/>
          <w:szCs w:val="23"/>
          <w:lang w:val="en-GB"/>
        </w:rPr>
        <w:tab/>
        <w:t xml:space="preserve">Learned Counsel for the </w:t>
      </w:r>
      <w:r w:rsidR="006C2A73" w:rsidRPr="003855EC">
        <w:rPr>
          <w:sz w:val="23"/>
          <w:szCs w:val="23"/>
          <w:lang w:val="en-GB"/>
        </w:rPr>
        <w:t>Disputant</w:t>
      </w:r>
      <w:r w:rsidR="00004903" w:rsidRPr="003855EC">
        <w:rPr>
          <w:sz w:val="23"/>
          <w:szCs w:val="23"/>
          <w:lang w:val="en-GB"/>
        </w:rPr>
        <w:t>, on the other hand,</w:t>
      </w:r>
      <w:r w:rsidRPr="003855EC">
        <w:rPr>
          <w:sz w:val="23"/>
          <w:szCs w:val="23"/>
          <w:lang w:val="en-GB"/>
        </w:rPr>
        <w:t xml:space="preserve"> concisely submitted that </w:t>
      </w:r>
      <w:r w:rsidRPr="003855EC">
        <w:rPr>
          <w:i/>
          <w:iCs/>
          <w:sz w:val="23"/>
          <w:szCs w:val="23"/>
          <w:lang w:val="en-GB"/>
        </w:rPr>
        <w:t>section 70A</w:t>
      </w:r>
      <w:r w:rsidRPr="003855EC">
        <w:rPr>
          <w:sz w:val="23"/>
          <w:szCs w:val="23"/>
          <w:lang w:val="en-GB"/>
        </w:rPr>
        <w:t xml:space="preserve"> of the </w:t>
      </w:r>
      <w:r w:rsidRPr="003855EC">
        <w:rPr>
          <w:i/>
          <w:iCs/>
          <w:sz w:val="23"/>
          <w:szCs w:val="23"/>
          <w:lang w:val="en-GB"/>
        </w:rPr>
        <w:t>Act</w:t>
      </w:r>
      <w:r w:rsidRPr="003855EC">
        <w:rPr>
          <w:sz w:val="23"/>
          <w:szCs w:val="23"/>
          <w:lang w:val="en-GB"/>
        </w:rPr>
        <w:t xml:space="preserve"> provides for the referral to the Tribunal. </w:t>
      </w:r>
      <w:r w:rsidR="00004903" w:rsidRPr="003855EC">
        <w:rPr>
          <w:sz w:val="23"/>
          <w:szCs w:val="23"/>
          <w:lang w:val="en-GB"/>
        </w:rPr>
        <w:t>I</w:t>
      </w:r>
      <w:r w:rsidRPr="003855EC">
        <w:rPr>
          <w:sz w:val="23"/>
          <w:szCs w:val="23"/>
          <w:lang w:val="en-GB"/>
        </w:rPr>
        <w:t xml:space="preserve">n the past, the law provided for the Industrial Court to have exclusive </w:t>
      </w:r>
      <w:r w:rsidR="006F1924" w:rsidRPr="003855EC">
        <w:rPr>
          <w:sz w:val="23"/>
          <w:szCs w:val="23"/>
          <w:lang w:val="en-GB"/>
        </w:rPr>
        <w:t>jurisdiction in</w:t>
      </w:r>
      <w:r w:rsidRPr="003855EC">
        <w:rPr>
          <w:sz w:val="23"/>
          <w:szCs w:val="23"/>
          <w:lang w:val="en-GB"/>
        </w:rPr>
        <w:t xml:space="preserve"> certain matters and the new provision has expressly removed that limitation and conferred jurisdiction on the Tribunal. There cannot be any different reading of the law. Counsel also alluded to the intervention of the Honourable Minister</w:t>
      </w:r>
      <w:r w:rsidR="00B30F57" w:rsidRPr="003855EC">
        <w:rPr>
          <w:sz w:val="23"/>
          <w:szCs w:val="23"/>
          <w:lang w:val="en-GB"/>
        </w:rPr>
        <w:t>,</w:t>
      </w:r>
      <w:r w:rsidRPr="003855EC">
        <w:rPr>
          <w:sz w:val="23"/>
          <w:szCs w:val="23"/>
          <w:lang w:val="en-GB"/>
        </w:rPr>
        <w:t xml:space="preserve"> whereby </w:t>
      </w:r>
      <w:r w:rsidR="009C6536" w:rsidRPr="003855EC">
        <w:rPr>
          <w:sz w:val="23"/>
          <w:szCs w:val="23"/>
          <w:lang w:val="en-GB"/>
        </w:rPr>
        <w:t xml:space="preserve">it was stated that </w:t>
      </w:r>
      <w:r w:rsidRPr="003855EC">
        <w:rPr>
          <w:sz w:val="23"/>
          <w:szCs w:val="23"/>
          <w:lang w:val="en-GB"/>
        </w:rPr>
        <w:t xml:space="preserve">the new </w:t>
      </w:r>
      <w:r w:rsidRPr="003855EC">
        <w:rPr>
          <w:i/>
          <w:iCs/>
          <w:sz w:val="23"/>
          <w:szCs w:val="23"/>
          <w:lang w:val="en-GB"/>
        </w:rPr>
        <w:t>section 69A</w:t>
      </w:r>
      <w:r w:rsidRPr="003855EC">
        <w:rPr>
          <w:sz w:val="23"/>
          <w:szCs w:val="23"/>
          <w:lang w:val="en-GB"/>
        </w:rPr>
        <w:t xml:space="preserve"> of the </w:t>
      </w:r>
      <w:r w:rsidRPr="003855EC">
        <w:rPr>
          <w:i/>
          <w:iCs/>
          <w:sz w:val="23"/>
          <w:szCs w:val="23"/>
          <w:lang w:val="en-GB"/>
        </w:rPr>
        <w:t>Workers’ Rights Act</w:t>
      </w:r>
      <w:r w:rsidRPr="003855EC">
        <w:rPr>
          <w:sz w:val="23"/>
          <w:szCs w:val="23"/>
          <w:lang w:val="en-GB"/>
        </w:rPr>
        <w:t xml:space="preserve"> is being excluded from the </w:t>
      </w:r>
      <w:r w:rsidRPr="003855EC">
        <w:rPr>
          <w:i/>
          <w:iCs/>
          <w:sz w:val="23"/>
          <w:szCs w:val="23"/>
          <w:lang w:val="en-GB"/>
        </w:rPr>
        <w:t>First Schedule</w:t>
      </w:r>
      <w:r w:rsidRPr="003855EC">
        <w:rPr>
          <w:sz w:val="23"/>
          <w:szCs w:val="23"/>
          <w:lang w:val="en-GB"/>
        </w:rPr>
        <w:t xml:space="preserve"> of the </w:t>
      </w:r>
      <w:r w:rsidRPr="003855EC">
        <w:rPr>
          <w:i/>
          <w:iCs/>
          <w:sz w:val="23"/>
          <w:szCs w:val="23"/>
          <w:lang w:val="en-GB"/>
        </w:rPr>
        <w:t>Industrial Courts Act</w:t>
      </w:r>
      <w:r w:rsidRPr="003855EC">
        <w:rPr>
          <w:sz w:val="23"/>
          <w:szCs w:val="23"/>
          <w:lang w:val="en-GB"/>
        </w:rPr>
        <w:t xml:space="preserve">.   </w:t>
      </w:r>
    </w:p>
    <w:p w14:paraId="4CB4AFB5" w14:textId="64E0E34E" w:rsidR="00CB614E" w:rsidRPr="003855EC" w:rsidRDefault="00CB614E" w:rsidP="00730C92">
      <w:pPr>
        <w:spacing w:after="0" w:line="276" w:lineRule="auto"/>
        <w:jc w:val="both"/>
        <w:rPr>
          <w:sz w:val="23"/>
          <w:szCs w:val="23"/>
          <w:lang w:val="en-GB"/>
        </w:rPr>
      </w:pPr>
    </w:p>
    <w:p w14:paraId="76357551" w14:textId="77777777" w:rsidR="00B30F57" w:rsidRPr="003855EC" w:rsidRDefault="00B30F57" w:rsidP="00730C92">
      <w:pPr>
        <w:spacing w:after="0" w:line="276" w:lineRule="auto"/>
        <w:jc w:val="both"/>
        <w:rPr>
          <w:sz w:val="23"/>
          <w:szCs w:val="23"/>
          <w:lang w:val="en-GB"/>
        </w:rPr>
      </w:pPr>
    </w:p>
    <w:p w14:paraId="1555772D" w14:textId="4670F360" w:rsidR="00480ADD" w:rsidRPr="003855EC" w:rsidRDefault="00480ADD" w:rsidP="00730C92">
      <w:pPr>
        <w:spacing w:after="0" w:line="276" w:lineRule="auto"/>
        <w:jc w:val="both"/>
        <w:rPr>
          <w:sz w:val="23"/>
          <w:szCs w:val="23"/>
          <w:lang w:val="en-GB"/>
        </w:rPr>
      </w:pPr>
      <w:r w:rsidRPr="003855EC">
        <w:rPr>
          <w:sz w:val="23"/>
          <w:szCs w:val="23"/>
          <w:lang w:val="en-GB"/>
        </w:rPr>
        <w:tab/>
        <w:t xml:space="preserve">It has not been disputed that the present matter has been referred to the Tribunal pursuant to the provisions of </w:t>
      </w:r>
      <w:r w:rsidRPr="003855EC">
        <w:rPr>
          <w:i/>
          <w:iCs/>
          <w:sz w:val="23"/>
          <w:szCs w:val="23"/>
          <w:lang w:val="en-GB"/>
        </w:rPr>
        <w:t>section 69A</w:t>
      </w:r>
      <w:r w:rsidRPr="003855EC">
        <w:rPr>
          <w:sz w:val="23"/>
          <w:szCs w:val="23"/>
          <w:lang w:val="en-GB"/>
        </w:rPr>
        <w:t xml:space="preserve"> of the </w:t>
      </w:r>
      <w:r w:rsidRPr="003855EC">
        <w:rPr>
          <w:i/>
          <w:iCs/>
          <w:sz w:val="23"/>
          <w:szCs w:val="23"/>
          <w:lang w:val="en-GB"/>
        </w:rPr>
        <w:t>Workers’ Rights Act</w:t>
      </w:r>
      <w:r w:rsidRPr="003855EC">
        <w:rPr>
          <w:sz w:val="23"/>
          <w:szCs w:val="23"/>
          <w:lang w:val="en-GB"/>
        </w:rPr>
        <w:t xml:space="preserve"> by the Supervising Officer of the Ministry. As rightly alluded to by Counsel for the Respondent, this section has been recently enacted via the </w:t>
      </w:r>
      <w:r w:rsidRPr="003855EC">
        <w:rPr>
          <w:i/>
          <w:iCs/>
          <w:sz w:val="23"/>
          <w:szCs w:val="23"/>
          <w:lang w:val="en-GB"/>
        </w:rPr>
        <w:t>Finance (Miscellaneous Provisions) Act 2022</w:t>
      </w:r>
      <w:r w:rsidRPr="003855EC">
        <w:rPr>
          <w:sz w:val="23"/>
          <w:szCs w:val="23"/>
          <w:lang w:val="en-GB"/>
        </w:rPr>
        <w:t>. The aforesaid section reads as follows:</w:t>
      </w:r>
    </w:p>
    <w:p w14:paraId="76624789" w14:textId="77777777" w:rsidR="00480ADD" w:rsidRPr="00BF6CAD" w:rsidRDefault="00480ADD" w:rsidP="00645334">
      <w:pPr>
        <w:spacing w:after="0" w:line="276" w:lineRule="auto"/>
        <w:ind w:right="996"/>
        <w:jc w:val="both"/>
        <w:rPr>
          <w:i/>
          <w:iCs/>
          <w:lang w:val="en-GB"/>
        </w:rPr>
      </w:pPr>
    </w:p>
    <w:p w14:paraId="0A6B84CB" w14:textId="379B33DB" w:rsidR="00480ADD" w:rsidRPr="00BF6CAD" w:rsidRDefault="00480ADD" w:rsidP="00645334">
      <w:pPr>
        <w:spacing w:after="0" w:line="276" w:lineRule="auto"/>
        <w:ind w:right="996"/>
        <w:jc w:val="both"/>
        <w:rPr>
          <w:b/>
          <w:bCs/>
          <w:i/>
          <w:iCs/>
          <w:lang w:val="en-GB"/>
        </w:rPr>
      </w:pPr>
      <w:r w:rsidRPr="00BF6CAD">
        <w:rPr>
          <w:i/>
          <w:iCs/>
          <w:lang w:val="en-GB"/>
        </w:rPr>
        <w:tab/>
      </w:r>
      <w:r w:rsidRPr="00BF6CAD">
        <w:rPr>
          <w:b/>
          <w:bCs/>
          <w:i/>
          <w:iCs/>
          <w:lang w:val="en-GB"/>
        </w:rPr>
        <w:t xml:space="preserve">69A. </w:t>
      </w:r>
      <w:r w:rsidRPr="00BF6CAD">
        <w:rPr>
          <w:b/>
          <w:bCs/>
          <w:i/>
          <w:iCs/>
          <w:lang w:val="en-GB"/>
        </w:rPr>
        <w:tab/>
        <w:t xml:space="preserve">Reinstatement </w:t>
      </w:r>
    </w:p>
    <w:p w14:paraId="69247B4D" w14:textId="77777777" w:rsidR="00480ADD" w:rsidRPr="00BF6CAD" w:rsidRDefault="00480ADD" w:rsidP="00645334">
      <w:pPr>
        <w:spacing w:after="0" w:line="276" w:lineRule="auto"/>
        <w:ind w:right="996"/>
        <w:jc w:val="both"/>
        <w:rPr>
          <w:i/>
          <w:iCs/>
          <w:lang w:val="en-GB"/>
        </w:rPr>
      </w:pPr>
    </w:p>
    <w:p w14:paraId="02CD4316" w14:textId="77777777" w:rsidR="00480ADD" w:rsidRPr="00BF6CAD" w:rsidRDefault="00480ADD" w:rsidP="00645334">
      <w:pPr>
        <w:spacing w:after="0" w:line="276" w:lineRule="auto"/>
        <w:ind w:left="720" w:right="996" w:firstLine="720"/>
        <w:jc w:val="both"/>
        <w:rPr>
          <w:i/>
          <w:iCs/>
          <w:lang w:val="en-GB"/>
        </w:rPr>
      </w:pPr>
      <w:r w:rsidRPr="00BF6CAD">
        <w:rPr>
          <w:i/>
          <w:iCs/>
          <w:lang w:val="en-GB"/>
        </w:rPr>
        <w:t xml:space="preserve">(1) </w:t>
      </w:r>
      <w:r w:rsidRPr="00BF6CAD">
        <w:rPr>
          <w:i/>
          <w:iCs/>
          <w:lang w:val="en-GB"/>
        </w:rPr>
        <w:tab/>
        <w:t xml:space="preserve">Where an employer terminates the employment of a worker for any reason, other than reasons related to reduction of workforce or closure of enterprises under Sub-part III, the worker may, instead of claiming severance allowance under section 69(4), register a complaint with the supervising officer to claim reinstatement. </w:t>
      </w:r>
    </w:p>
    <w:p w14:paraId="0B466150" w14:textId="77777777" w:rsidR="00480ADD" w:rsidRPr="00BF6CAD" w:rsidRDefault="00480ADD" w:rsidP="00645334">
      <w:pPr>
        <w:spacing w:after="0" w:line="276" w:lineRule="auto"/>
        <w:ind w:left="720" w:right="996" w:firstLine="720"/>
        <w:jc w:val="both"/>
        <w:rPr>
          <w:i/>
          <w:iCs/>
          <w:lang w:val="en-GB"/>
        </w:rPr>
      </w:pPr>
    </w:p>
    <w:p w14:paraId="2F39F284" w14:textId="77777777" w:rsidR="00480ADD" w:rsidRPr="00BF6CAD" w:rsidRDefault="00480ADD" w:rsidP="00645334">
      <w:pPr>
        <w:spacing w:after="0" w:line="276" w:lineRule="auto"/>
        <w:ind w:left="720" w:right="996" w:firstLine="720"/>
        <w:jc w:val="both"/>
        <w:rPr>
          <w:i/>
          <w:iCs/>
          <w:lang w:val="en-GB"/>
        </w:rPr>
      </w:pPr>
      <w:r w:rsidRPr="00BF6CAD">
        <w:rPr>
          <w:i/>
          <w:iCs/>
          <w:lang w:val="en-GB"/>
        </w:rPr>
        <w:t xml:space="preserve">(2) </w:t>
      </w:r>
      <w:r w:rsidRPr="00BF6CAD">
        <w:rPr>
          <w:i/>
          <w:iCs/>
          <w:lang w:val="en-GB"/>
        </w:rPr>
        <w:tab/>
        <w:t xml:space="preserve">The supervising officer may, where he is of the opinion that the worker has a bona fide case for reinstatement, refer the matter to the Tribunal. </w:t>
      </w:r>
    </w:p>
    <w:p w14:paraId="33F00C24" w14:textId="77777777" w:rsidR="00480ADD" w:rsidRPr="00BF6CAD" w:rsidRDefault="00480ADD" w:rsidP="00645334">
      <w:pPr>
        <w:spacing w:after="0" w:line="276" w:lineRule="auto"/>
        <w:ind w:left="720" w:right="996" w:firstLine="720"/>
        <w:jc w:val="both"/>
        <w:rPr>
          <w:i/>
          <w:iCs/>
          <w:lang w:val="en-GB"/>
        </w:rPr>
      </w:pPr>
    </w:p>
    <w:p w14:paraId="1834F3BF" w14:textId="0074A614" w:rsidR="00480ADD" w:rsidRPr="00BF6CAD" w:rsidRDefault="00480ADD" w:rsidP="00645334">
      <w:pPr>
        <w:spacing w:after="0" w:line="276" w:lineRule="auto"/>
        <w:ind w:left="720" w:right="996" w:firstLine="720"/>
        <w:jc w:val="both"/>
        <w:rPr>
          <w:i/>
          <w:iCs/>
          <w:lang w:val="en-GB"/>
        </w:rPr>
      </w:pPr>
      <w:r w:rsidRPr="00BF6CAD">
        <w:rPr>
          <w:i/>
          <w:iCs/>
          <w:lang w:val="en-GB"/>
        </w:rPr>
        <w:t xml:space="preserve">(3) </w:t>
      </w:r>
      <w:r w:rsidRPr="00BF6CAD">
        <w:rPr>
          <w:i/>
          <w:iCs/>
          <w:lang w:val="en-GB"/>
        </w:rPr>
        <w:tab/>
        <w:t xml:space="preserve">In this section – </w:t>
      </w:r>
    </w:p>
    <w:p w14:paraId="043F0377" w14:textId="77777777" w:rsidR="00480ADD" w:rsidRPr="00BF6CAD" w:rsidRDefault="00480ADD" w:rsidP="00645334">
      <w:pPr>
        <w:spacing w:after="0" w:line="276" w:lineRule="auto"/>
        <w:ind w:left="720" w:right="996" w:firstLine="720"/>
        <w:jc w:val="both"/>
        <w:rPr>
          <w:i/>
          <w:iCs/>
          <w:lang w:val="en-GB"/>
        </w:rPr>
      </w:pPr>
    </w:p>
    <w:p w14:paraId="576EF7F7" w14:textId="4277AD45" w:rsidR="00480ADD" w:rsidRPr="00BF6CAD" w:rsidRDefault="00480ADD" w:rsidP="00645334">
      <w:pPr>
        <w:spacing w:after="0" w:line="276" w:lineRule="auto"/>
        <w:ind w:left="1440" w:right="996" w:firstLine="720"/>
        <w:jc w:val="both"/>
        <w:rPr>
          <w:i/>
          <w:iCs/>
          <w:lang w:val="en-GB"/>
        </w:rPr>
      </w:pPr>
      <w:r w:rsidRPr="00BF6CAD">
        <w:rPr>
          <w:i/>
          <w:iCs/>
          <w:lang w:val="en-GB"/>
        </w:rPr>
        <w:t xml:space="preserve">“reinstatement” has the same meaning as in the Employment Relations Act.   </w:t>
      </w:r>
    </w:p>
    <w:p w14:paraId="1941E2CA" w14:textId="2BF2E7BC" w:rsidR="00CB614E" w:rsidRPr="003855EC" w:rsidRDefault="00CB614E" w:rsidP="00730C92">
      <w:pPr>
        <w:spacing w:after="0" w:line="276" w:lineRule="auto"/>
        <w:jc w:val="both"/>
        <w:rPr>
          <w:sz w:val="23"/>
          <w:szCs w:val="23"/>
          <w:lang w:val="en-GB"/>
        </w:rPr>
      </w:pPr>
    </w:p>
    <w:p w14:paraId="27262113" w14:textId="5706BDAD" w:rsidR="00645334" w:rsidRPr="003855EC" w:rsidRDefault="00645334" w:rsidP="00730C92">
      <w:pPr>
        <w:spacing w:after="0" w:line="276" w:lineRule="auto"/>
        <w:jc w:val="both"/>
        <w:rPr>
          <w:sz w:val="23"/>
          <w:szCs w:val="23"/>
          <w:lang w:val="en-GB"/>
        </w:rPr>
      </w:pPr>
    </w:p>
    <w:p w14:paraId="2FD233CD" w14:textId="59B72355" w:rsidR="001C3170" w:rsidRPr="003855EC" w:rsidRDefault="00645334" w:rsidP="00730C92">
      <w:pPr>
        <w:spacing w:after="0" w:line="276" w:lineRule="auto"/>
        <w:jc w:val="both"/>
        <w:rPr>
          <w:sz w:val="23"/>
          <w:szCs w:val="23"/>
          <w:lang w:val="en-GB"/>
        </w:rPr>
      </w:pPr>
      <w:r w:rsidRPr="003855EC">
        <w:rPr>
          <w:sz w:val="23"/>
          <w:szCs w:val="23"/>
          <w:lang w:val="en-GB"/>
        </w:rPr>
        <w:tab/>
        <w:t xml:space="preserve">A careful reading of </w:t>
      </w:r>
      <w:r w:rsidRPr="003855EC">
        <w:rPr>
          <w:i/>
          <w:iCs/>
          <w:sz w:val="23"/>
          <w:szCs w:val="23"/>
          <w:lang w:val="en-GB"/>
        </w:rPr>
        <w:t>subsection (1)</w:t>
      </w:r>
      <w:r w:rsidR="001C3170" w:rsidRPr="003855EC">
        <w:rPr>
          <w:sz w:val="23"/>
          <w:szCs w:val="23"/>
          <w:lang w:val="en-GB"/>
        </w:rPr>
        <w:t xml:space="preserve"> notably reveals that a worker may register a complaint with the Supervising Officer to claim reinstatement where the employer has terminated his employment for any reason</w:t>
      </w:r>
      <w:r w:rsidRPr="003855EC">
        <w:rPr>
          <w:sz w:val="23"/>
          <w:szCs w:val="23"/>
          <w:lang w:val="en-GB"/>
        </w:rPr>
        <w:t xml:space="preserve"> </w:t>
      </w:r>
      <w:r w:rsidR="001C3170" w:rsidRPr="003855EC">
        <w:rPr>
          <w:sz w:val="23"/>
          <w:szCs w:val="23"/>
          <w:lang w:val="en-GB"/>
        </w:rPr>
        <w:t xml:space="preserve">other than reasons related to reduction of workforce or closure of enterprises. It is apposite to note that the worker has been given a wide ambit to register a complaint for reinstatement. This is in sharp contrast to the now repealed </w:t>
      </w:r>
      <w:r w:rsidR="001C3170" w:rsidRPr="003855EC">
        <w:rPr>
          <w:i/>
          <w:iCs/>
          <w:sz w:val="23"/>
          <w:szCs w:val="23"/>
          <w:lang w:val="en-GB"/>
        </w:rPr>
        <w:t>section 64 (1A)</w:t>
      </w:r>
      <w:r w:rsidR="001C3170" w:rsidRPr="003855EC">
        <w:rPr>
          <w:sz w:val="23"/>
          <w:szCs w:val="23"/>
          <w:lang w:val="en-GB"/>
        </w:rPr>
        <w:t xml:space="preserve"> of the </w:t>
      </w:r>
      <w:r w:rsidR="001C3170" w:rsidRPr="003855EC">
        <w:rPr>
          <w:i/>
          <w:iCs/>
          <w:sz w:val="23"/>
          <w:szCs w:val="23"/>
          <w:lang w:val="en-GB"/>
        </w:rPr>
        <w:t>Act</w:t>
      </w:r>
      <w:r w:rsidR="001C3170" w:rsidRPr="003855EC">
        <w:rPr>
          <w:sz w:val="23"/>
          <w:szCs w:val="23"/>
          <w:lang w:val="en-GB"/>
        </w:rPr>
        <w:t xml:space="preserve">, whereby the worker could only report a dispute as to reinstatement on specific </w:t>
      </w:r>
      <w:r w:rsidR="000D59CD" w:rsidRPr="003855EC">
        <w:rPr>
          <w:sz w:val="23"/>
          <w:szCs w:val="23"/>
          <w:lang w:val="en-GB"/>
        </w:rPr>
        <w:t>grounds</w:t>
      </w:r>
      <w:r w:rsidR="001C3170" w:rsidRPr="003855EC">
        <w:rPr>
          <w:sz w:val="23"/>
          <w:szCs w:val="23"/>
          <w:lang w:val="en-GB"/>
        </w:rPr>
        <w:t>. The words ‘</w:t>
      </w:r>
      <w:r w:rsidR="001C3170" w:rsidRPr="003855EC">
        <w:rPr>
          <w:i/>
          <w:iCs/>
          <w:sz w:val="23"/>
          <w:szCs w:val="23"/>
          <w:lang w:val="en-GB"/>
        </w:rPr>
        <w:t>for any reason</w:t>
      </w:r>
      <w:r w:rsidR="001C3170" w:rsidRPr="003855EC">
        <w:rPr>
          <w:sz w:val="23"/>
          <w:szCs w:val="23"/>
          <w:lang w:val="en-GB"/>
        </w:rPr>
        <w:t xml:space="preserve">’ </w:t>
      </w:r>
      <w:r w:rsidR="002D7AC3" w:rsidRPr="003855EC">
        <w:rPr>
          <w:sz w:val="23"/>
          <w:szCs w:val="23"/>
          <w:lang w:val="en-GB"/>
        </w:rPr>
        <w:t>are</w:t>
      </w:r>
      <w:r w:rsidR="001C3170" w:rsidRPr="003855EC">
        <w:rPr>
          <w:sz w:val="23"/>
          <w:szCs w:val="23"/>
          <w:lang w:val="en-GB"/>
        </w:rPr>
        <w:t xml:space="preserve"> deemed to be very wide</w:t>
      </w:r>
      <w:r w:rsidR="006D6ECB" w:rsidRPr="003855EC">
        <w:rPr>
          <w:sz w:val="23"/>
          <w:szCs w:val="23"/>
          <w:lang w:val="en-GB"/>
        </w:rPr>
        <w:t xml:space="preserve"> in </w:t>
      </w:r>
      <w:r w:rsidR="00F04976" w:rsidRPr="003855EC">
        <w:rPr>
          <w:sz w:val="23"/>
          <w:szCs w:val="23"/>
          <w:lang w:val="en-GB"/>
        </w:rPr>
        <w:t>their</w:t>
      </w:r>
      <w:r w:rsidR="006D6ECB" w:rsidRPr="003855EC">
        <w:rPr>
          <w:sz w:val="23"/>
          <w:szCs w:val="23"/>
          <w:lang w:val="en-GB"/>
        </w:rPr>
        <w:t xml:space="preserve"> ambit and reach</w:t>
      </w:r>
      <w:r w:rsidR="001C3170" w:rsidRPr="003855EC">
        <w:rPr>
          <w:sz w:val="23"/>
          <w:szCs w:val="23"/>
          <w:lang w:val="en-GB"/>
        </w:rPr>
        <w:t xml:space="preserve">. </w:t>
      </w:r>
    </w:p>
    <w:p w14:paraId="375305E1" w14:textId="77777777" w:rsidR="001C3170" w:rsidRPr="003855EC" w:rsidRDefault="001C3170" w:rsidP="00730C92">
      <w:pPr>
        <w:spacing w:after="0" w:line="276" w:lineRule="auto"/>
        <w:jc w:val="both"/>
        <w:rPr>
          <w:sz w:val="23"/>
          <w:szCs w:val="23"/>
          <w:lang w:val="en-GB"/>
        </w:rPr>
      </w:pPr>
    </w:p>
    <w:p w14:paraId="56B384A2" w14:textId="77777777" w:rsidR="001C3170" w:rsidRPr="003855EC" w:rsidRDefault="001C3170" w:rsidP="00730C92">
      <w:pPr>
        <w:spacing w:after="0" w:line="276" w:lineRule="auto"/>
        <w:jc w:val="both"/>
        <w:rPr>
          <w:sz w:val="23"/>
          <w:szCs w:val="23"/>
          <w:lang w:val="en-GB"/>
        </w:rPr>
      </w:pPr>
    </w:p>
    <w:p w14:paraId="7BB21A53" w14:textId="7A5D2C02" w:rsidR="009B7F2B" w:rsidRPr="003855EC" w:rsidRDefault="001C3170" w:rsidP="00730C92">
      <w:pPr>
        <w:spacing w:after="0" w:line="276" w:lineRule="auto"/>
        <w:jc w:val="both"/>
        <w:rPr>
          <w:sz w:val="23"/>
          <w:szCs w:val="23"/>
          <w:lang w:val="en-GB"/>
        </w:rPr>
      </w:pPr>
      <w:r w:rsidRPr="003855EC">
        <w:rPr>
          <w:sz w:val="23"/>
          <w:szCs w:val="23"/>
          <w:lang w:val="en-GB"/>
        </w:rPr>
        <w:tab/>
        <w:t xml:space="preserve">It must also be noted that the </w:t>
      </w:r>
      <w:r w:rsidRPr="003855EC">
        <w:rPr>
          <w:i/>
          <w:iCs/>
          <w:sz w:val="23"/>
          <w:szCs w:val="23"/>
          <w:lang w:val="en-GB"/>
        </w:rPr>
        <w:t>Industrial Court Act</w:t>
      </w:r>
      <w:r w:rsidRPr="003855EC">
        <w:rPr>
          <w:sz w:val="23"/>
          <w:szCs w:val="23"/>
          <w:lang w:val="en-GB"/>
        </w:rPr>
        <w:t xml:space="preserve"> has been amended by the </w:t>
      </w:r>
      <w:r w:rsidRPr="003855EC">
        <w:rPr>
          <w:i/>
          <w:iCs/>
          <w:sz w:val="23"/>
          <w:szCs w:val="23"/>
          <w:lang w:val="en-GB"/>
        </w:rPr>
        <w:t>Finance (Miscellaneous Provisions) Act 2022</w:t>
      </w:r>
      <w:r w:rsidR="009B7F2B" w:rsidRPr="003855EC">
        <w:rPr>
          <w:sz w:val="23"/>
          <w:szCs w:val="23"/>
          <w:lang w:val="en-GB"/>
        </w:rPr>
        <w:t xml:space="preserve"> as follows:</w:t>
      </w:r>
    </w:p>
    <w:p w14:paraId="3C1D4D83" w14:textId="10962B2B" w:rsidR="009B7F2B" w:rsidRPr="007207E1" w:rsidRDefault="009B7F2B" w:rsidP="009B7F2B">
      <w:pPr>
        <w:spacing w:after="0" w:line="276" w:lineRule="auto"/>
        <w:ind w:right="996"/>
        <w:jc w:val="both"/>
        <w:rPr>
          <w:i/>
          <w:iCs/>
          <w:lang w:val="en-GB"/>
        </w:rPr>
      </w:pPr>
    </w:p>
    <w:p w14:paraId="76A03354" w14:textId="206A8ABE" w:rsidR="009B7F2B" w:rsidRPr="007207E1" w:rsidRDefault="009B7F2B" w:rsidP="009B7F2B">
      <w:pPr>
        <w:spacing w:after="0" w:line="276" w:lineRule="auto"/>
        <w:ind w:right="996"/>
        <w:jc w:val="both"/>
        <w:rPr>
          <w:b/>
          <w:bCs/>
          <w:i/>
          <w:iCs/>
          <w:lang w:val="en-GB"/>
        </w:rPr>
      </w:pPr>
      <w:r w:rsidRPr="007207E1">
        <w:rPr>
          <w:i/>
          <w:iCs/>
          <w:lang w:val="en-GB"/>
        </w:rPr>
        <w:tab/>
      </w:r>
      <w:r w:rsidRPr="007207E1">
        <w:rPr>
          <w:b/>
          <w:bCs/>
          <w:i/>
          <w:iCs/>
          <w:lang w:val="en-GB"/>
        </w:rPr>
        <w:t xml:space="preserve">32. </w:t>
      </w:r>
      <w:r w:rsidRPr="007207E1">
        <w:rPr>
          <w:b/>
          <w:bCs/>
          <w:i/>
          <w:iCs/>
          <w:lang w:val="en-GB"/>
        </w:rPr>
        <w:tab/>
        <w:t xml:space="preserve">Industrial Court Act amended </w:t>
      </w:r>
    </w:p>
    <w:p w14:paraId="34AE5E75" w14:textId="77777777" w:rsidR="009B7F2B" w:rsidRPr="007207E1" w:rsidRDefault="009B7F2B" w:rsidP="009B7F2B">
      <w:pPr>
        <w:spacing w:after="0" w:line="276" w:lineRule="auto"/>
        <w:ind w:right="996"/>
        <w:jc w:val="both"/>
        <w:rPr>
          <w:i/>
          <w:iCs/>
          <w:lang w:val="en-GB"/>
        </w:rPr>
      </w:pPr>
    </w:p>
    <w:p w14:paraId="2A97CE78" w14:textId="0CA40CC8" w:rsidR="009B7F2B" w:rsidRPr="007207E1" w:rsidRDefault="009B7F2B" w:rsidP="009B7F2B">
      <w:pPr>
        <w:spacing w:after="0" w:line="276" w:lineRule="auto"/>
        <w:ind w:left="720" w:right="996" w:firstLine="720"/>
        <w:jc w:val="both"/>
        <w:rPr>
          <w:i/>
          <w:iCs/>
          <w:lang w:val="en-GB"/>
        </w:rPr>
      </w:pPr>
      <w:r w:rsidRPr="007207E1">
        <w:rPr>
          <w:i/>
          <w:iCs/>
          <w:lang w:val="en-GB"/>
        </w:rPr>
        <w:t xml:space="preserve">The Industrial Court Act is amended, in the First Schedule, by deleting the following item – </w:t>
      </w:r>
    </w:p>
    <w:p w14:paraId="0C8B1B78" w14:textId="77777777" w:rsidR="009B7F2B" w:rsidRPr="007207E1" w:rsidRDefault="009B7F2B" w:rsidP="009B7F2B">
      <w:pPr>
        <w:spacing w:after="0" w:line="276" w:lineRule="auto"/>
        <w:ind w:left="720" w:right="996" w:firstLine="720"/>
        <w:jc w:val="both"/>
        <w:rPr>
          <w:i/>
          <w:iCs/>
          <w:lang w:val="en-GB"/>
        </w:rPr>
      </w:pPr>
    </w:p>
    <w:p w14:paraId="3F43F25A" w14:textId="08B6222B" w:rsidR="009B7F2B" w:rsidRPr="007207E1" w:rsidRDefault="009B7F2B" w:rsidP="009B7F2B">
      <w:pPr>
        <w:spacing w:after="0" w:line="276" w:lineRule="auto"/>
        <w:ind w:left="720" w:right="996" w:firstLine="720"/>
        <w:jc w:val="both"/>
        <w:rPr>
          <w:i/>
          <w:iCs/>
          <w:lang w:val="en-GB"/>
        </w:rPr>
      </w:pPr>
      <w:r w:rsidRPr="007207E1">
        <w:rPr>
          <w:i/>
          <w:iCs/>
          <w:lang w:val="en-GB"/>
        </w:rPr>
        <w:t xml:space="preserve">Workers’ Rights Act 2019 </w:t>
      </w:r>
    </w:p>
    <w:p w14:paraId="4E497D4C" w14:textId="77777777" w:rsidR="009B7F2B" w:rsidRPr="007207E1" w:rsidRDefault="009B7F2B" w:rsidP="009B7F2B">
      <w:pPr>
        <w:spacing w:after="0" w:line="276" w:lineRule="auto"/>
        <w:ind w:left="720" w:right="996" w:firstLine="720"/>
        <w:jc w:val="both"/>
        <w:rPr>
          <w:i/>
          <w:iCs/>
          <w:lang w:val="en-GB"/>
        </w:rPr>
      </w:pPr>
    </w:p>
    <w:p w14:paraId="3D51DDC8" w14:textId="7458B6DB" w:rsidR="009B7F2B" w:rsidRPr="007207E1" w:rsidRDefault="009B7F2B" w:rsidP="009B7F2B">
      <w:pPr>
        <w:spacing w:after="0" w:line="276" w:lineRule="auto"/>
        <w:ind w:left="720" w:right="996" w:firstLine="720"/>
        <w:jc w:val="both"/>
        <w:rPr>
          <w:i/>
          <w:iCs/>
          <w:lang w:val="en-GB"/>
        </w:rPr>
      </w:pPr>
      <w:r w:rsidRPr="007207E1">
        <w:rPr>
          <w:i/>
          <w:iCs/>
          <w:lang w:val="en-GB"/>
        </w:rPr>
        <w:t xml:space="preserve">and replacing it by the following item – </w:t>
      </w:r>
    </w:p>
    <w:p w14:paraId="0A6BDF21" w14:textId="77777777" w:rsidR="009B7F2B" w:rsidRPr="007207E1" w:rsidRDefault="009B7F2B" w:rsidP="009B7F2B">
      <w:pPr>
        <w:spacing w:after="0" w:line="276" w:lineRule="auto"/>
        <w:ind w:left="720" w:right="996" w:firstLine="720"/>
        <w:jc w:val="both"/>
        <w:rPr>
          <w:i/>
          <w:iCs/>
          <w:lang w:val="en-GB"/>
        </w:rPr>
      </w:pPr>
    </w:p>
    <w:p w14:paraId="6C02DBC6" w14:textId="2CB52B7B" w:rsidR="009B7F2B" w:rsidRPr="007207E1" w:rsidRDefault="009B7F2B" w:rsidP="009B7F2B">
      <w:pPr>
        <w:spacing w:after="0" w:line="276" w:lineRule="auto"/>
        <w:ind w:left="720" w:right="996" w:firstLine="720"/>
        <w:jc w:val="both"/>
        <w:rPr>
          <w:i/>
          <w:iCs/>
          <w:lang w:val="en-GB"/>
        </w:rPr>
      </w:pPr>
      <w:r w:rsidRPr="007207E1">
        <w:rPr>
          <w:i/>
          <w:iCs/>
          <w:lang w:val="en-GB"/>
        </w:rPr>
        <w:t>Workers’ Rights Act 2019 in so far as it does not relate to section 69A</w:t>
      </w:r>
    </w:p>
    <w:p w14:paraId="27C9B0E8" w14:textId="77777777" w:rsidR="009B7F2B" w:rsidRPr="003855EC" w:rsidRDefault="009B7F2B" w:rsidP="00730C92">
      <w:pPr>
        <w:spacing w:after="0" w:line="276" w:lineRule="auto"/>
        <w:jc w:val="both"/>
        <w:rPr>
          <w:sz w:val="23"/>
          <w:szCs w:val="23"/>
          <w:lang w:val="en-GB"/>
        </w:rPr>
      </w:pPr>
    </w:p>
    <w:p w14:paraId="7EE6C668" w14:textId="77777777" w:rsidR="009B7F2B" w:rsidRPr="003855EC" w:rsidRDefault="009B7F2B" w:rsidP="00730C92">
      <w:pPr>
        <w:spacing w:after="0" w:line="276" w:lineRule="auto"/>
        <w:jc w:val="both"/>
        <w:rPr>
          <w:sz w:val="23"/>
          <w:szCs w:val="23"/>
          <w:lang w:val="en-GB"/>
        </w:rPr>
      </w:pPr>
    </w:p>
    <w:p w14:paraId="41C39522" w14:textId="1FA2BD5A" w:rsidR="00266BE0" w:rsidRPr="003855EC" w:rsidRDefault="009B7F2B" w:rsidP="00730C92">
      <w:pPr>
        <w:spacing w:after="0" w:line="276" w:lineRule="auto"/>
        <w:jc w:val="both"/>
        <w:rPr>
          <w:sz w:val="23"/>
          <w:szCs w:val="23"/>
          <w:lang w:val="en-GB"/>
        </w:rPr>
      </w:pPr>
      <w:r w:rsidRPr="003855EC">
        <w:rPr>
          <w:sz w:val="23"/>
          <w:szCs w:val="23"/>
          <w:lang w:val="en-GB"/>
        </w:rPr>
        <w:tab/>
        <w:t xml:space="preserve">It is trite law that as per </w:t>
      </w:r>
      <w:r w:rsidRPr="003855EC">
        <w:rPr>
          <w:i/>
          <w:iCs/>
          <w:sz w:val="23"/>
          <w:szCs w:val="23"/>
          <w:lang w:val="en-GB"/>
        </w:rPr>
        <w:t>section 3</w:t>
      </w:r>
      <w:r w:rsidRPr="003855EC">
        <w:rPr>
          <w:sz w:val="23"/>
          <w:szCs w:val="23"/>
          <w:lang w:val="en-GB"/>
        </w:rPr>
        <w:t xml:space="preserve"> of the </w:t>
      </w:r>
      <w:r w:rsidRPr="003855EC">
        <w:rPr>
          <w:i/>
          <w:iCs/>
          <w:sz w:val="23"/>
          <w:szCs w:val="23"/>
          <w:lang w:val="en-GB"/>
        </w:rPr>
        <w:t>Industrial Court Act</w:t>
      </w:r>
      <w:r w:rsidRPr="003855EC">
        <w:rPr>
          <w:sz w:val="23"/>
          <w:szCs w:val="23"/>
          <w:lang w:val="en-GB"/>
        </w:rPr>
        <w:t>, the Industrial Court has exclusive civil and criminal jurisdiction over any matter arising out of the enactments which appear in</w:t>
      </w:r>
      <w:r w:rsidR="00ED5154">
        <w:rPr>
          <w:sz w:val="23"/>
          <w:szCs w:val="23"/>
          <w:lang w:val="en-GB"/>
        </w:rPr>
        <w:t xml:space="preserve"> its</w:t>
      </w:r>
      <w:r w:rsidRPr="003855EC">
        <w:rPr>
          <w:sz w:val="23"/>
          <w:szCs w:val="23"/>
          <w:lang w:val="en-GB"/>
        </w:rPr>
        <w:t xml:space="preserve"> </w:t>
      </w:r>
      <w:r w:rsidRPr="003855EC">
        <w:rPr>
          <w:i/>
          <w:iCs/>
          <w:sz w:val="23"/>
          <w:szCs w:val="23"/>
          <w:lang w:val="en-GB"/>
        </w:rPr>
        <w:t>First Schedule</w:t>
      </w:r>
      <w:r w:rsidR="0055129E" w:rsidRPr="003855EC">
        <w:rPr>
          <w:i/>
          <w:iCs/>
          <w:sz w:val="23"/>
          <w:szCs w:val="23"/>
          <w:lang w:val="en-GB"/>
        </w:rPr>
        <w:t xml:space="preserve"> </w:t>
      </w:r>
      <w:r w:rsidR="0055129E" w:rsidRPr="003855EC">
        <w:rPr>
          <w:sz w:val="23"/>
          <w:szCs w:val="23"/>
          <w:lang w:val="en-GB"/>
        </w:rPr>
        <w:t>(</w:t>
      </w:r>
      <w:r w:rsidR="0055129E" w:rsidRPr="005F411A">
        <w:rPr>
          <w:i/>
          <w:iCs/>
          <w:sz w:val="23"/>
          <w:szCs w:val="23"/>
          <w:lang w:val="en-GB"/>
        </w:rPr>
        <w:t>vide</w:t>
      </w:r>
      <w:r w:rsidR="0055129E" w:rsidRPr="003855EC">
        <w:rPr>
          <w:sz w:val="23"/>
          <w:szCs w:val="23"/>
          <w:lang w:val="en-GB"/>
        </w:rPr>
        <w:t xml:space="preserve"> </w:t>
      </w:r>
      <w:r w:rsidR="0055129E" w:rsidRPr="003855EC">
        <w:rPr>
          <w:i/>
          <w:iCs/>
          <w:sz w:val="23"/>
          <w:szCs w:val="23"/>
        </w:rPr>
        <w:t>Georges Mademaine &amp; Ors v Scott Granary Company Ltd</w:t>
      </w:r>
      <w:r w:rsidR="0055129E" w:rsidRPr="003855EC">
        <w:rPr>
          <w:sz w:val="23"/>
          <w:szCs w:val="23"/>
        </w:rPr>
        <w:t xml:space="preserve"> [</w:t>
      </w:r>
      <w:r w:rsidR="0055129E" w:rsidRPr="003855EC">
        <w:rPr>
          <w:i/>
          <w:iCs/>
          <w:sz w:val="23"/>
          <w:szCs w:val="23"/>
        </w:rPr>
        <w:t>2009 MR 184</w:t>
      </w:r>
      <w:r w:rsidR="0055129E" w:rsidRPr="003855EC">
        <w:rPr>
          <w:sz w:val="23"/>
          <w:szCs w:val="23"/>
        </w:rPr>
        <w:t>]</w:t>
      </w:r>
      <w:r w:rsidR="0055129E" w:rsidRPr="003855EC">
        <w:rPr>
          <w:sz w:val="23"/>
          <w:szCs w:val="23"/>
          <w:lang w:val="en-GB"/>
        </w:rPr>
        <w:t>)</w:t>
      </w:r>
      <w:r w:rsidRPr="003855EC">
        <w:rPr>
          <w:sz w:val="23"/>
          <w:szCs w:val="23"/>
          <w:lang w:val="en-GB"/>
        </w:rPr>
        <w:t xml:space="preserve"> and this includes the </w:t>
      </w:r>
      <w:r w:rsidRPr="003855EC">
        <w:rPr>
          <w:i/>
          <w:iCs/>
          <w:sz w:val="23"/>
          <w:szCs w:val="23"/>
          <w:lang w:val="en-GB"/>
        </w:rPr>
        <w:t>Workers’ Rights Act</w:t>
      </w:r>
      <w:r w:rsidRPr="003855EC">
        <w:rPr>
          <w:sz w:val="23"/>
          <w:szCs w:val="23"/>
          <w:lang w:val="en-GB"/>
        </w:rPr>
        <w:t xml:space="preserve">. </w:t>
      </w:r>
      <w:r w:rsidR="00E775D7" w:rsidRPr="003855EC">
        <w:rPr>
          <w:sz w:val="23"/>
          <w:szCs w:val="23"/>
          <w:lang w:val="en-GB"/>
        </w:rPr>
        <w:t xml:space="preserve">With the amendment made by the </w:t>
      </w:r>
      <w:r w:rsidR="00E775D7" w:rsidRPr="003855EC">
        <w:rPr>
          <w:i/>
          <w:iCs/>
          <w:sz w:val="23"/>
          <w:szCs w:val="23"/>
          <w:lang w:val="en-GB"/>
        </w:rPr>
        <w:t>Finance (Miscellaneous Provisions) Act 2022</w:t>
      </w:r>
      <w:r w:rsidR="00E775D7" w:rsidRPr="003855EC">
        <w:rPr>
          <w:sz w:val="23"/>
          <w:szCs w:val="23"/>
          <w:lang w:val="en-GB"/>
        </w:rPr>
        <w:t xml:space="preserve">, the Industrial Court still retains its exclusive jurisdiction over matters arising out of the </w:t>
      </w:r>
      <w:r w:rsidR="00E775D7" w:rsidRPr="003855EC">
        <w:rPr>
          <w:i/>
          <w:iCs/>
          <w:sz w:val="23"/>
          <w:szCs w:val="23"/>
          <w:lang w:val="en-GB"/>
        </w:rPr>
        <w:t>Workers’ Rights Act</w:t>
      </w:r>
      <w:r w:rsidR="00E775D7" w:rsidRPr="003855EC">
        <w:rPr>
          <w:sz w:val="23"/>
          <w:szCs w:val="23"/>
          <w:lang w:val="en-GB"/>
        </w:rPr>
        <w:t xml:space="preserve"> with the proviso ‘</w:t>
      </w:r>
      <w:r w:rsidR="00E775D7" w:rsidRPr="003855EC">
        <w:rPr>
          <w:i/>
          <w:iCs/>
          <w:sz w:val="23"/>
          <w:szCs w:val="23"/>
          <w:lang w:val="en-GB"/>
        </w:rPr>
        <w:t>in so far as it does not relate to section 69A</w:t>
      </w:r>
      <w:r w:rsidR="00E775D7" w:rsidRPr="003855EC">
        <w:rPr>
          <w:sz w:val="23"/>
          <w:szCs w:val="23"/>
          <w:lang w:val="en-GB"/>
        </w:rPr>
        <w:t>’. Thus</w:t>
      </w:r>
      <w:r w:rsidR="001010A0" w:rsidRPr="003855EC">
        <w:rPr>
          <w:sz w:val="23"/>
          <w:szCs w:val="23"/>
          <w:lang w:val="en-GB"/>
        </w:rPr>
        <w:t>,</w:t>
      </w:r>
      <w:r w:rsidR="00E775D7" w:rsidRPr="003855EC">
        <w:rPr>
          <w:sz w:val="23"/>
          <w:szCs w:val="23"/>
          <w:lang w:val="en-GB"/>
        </w:rPr>
        <w:t xml:space="preserve"> matters </w:t>
      </w:r>
      <w:r w:rsidR="00266BE0" w:rsidRPr="003855EC">
        <w:rPr>
          <w:sz w:val="23"/>
          <w:szCs w:val="23"/>
          <w:lang w:val="en-GB"/>
        </w:rPr>
        <w:t>arising</w:t>
      </w:r>
      <w:r w:rsidR="00E775D7" w:rsidRPr="003855EC">
        <w:rPr>
          <w:sz w:val="23"/>
          <w:szCs w:val="23"/>
          <w:lang w:val="en-GB"/>
        </w:rPr>
        <w:t xml:space="preserve"> out of </w:t>
      </w:r>
      <w:r w:rsidR="00E775D7" w:rsidRPr="003855EC">
        <w:rPr>
          <w:i/>
          <w:iCs/>
          <w:sz w:val="23"/>
          <w:szCs w:val="23"/>
          <w:lang w:val="en-GB"/>
        </w:rPr>
        <w:t>section</w:t>
      </w:r>
      <w:r w:rsidR="00266BE0" w:rsidRPr="003855EC">
        <w:rPr>
          <w:i/>
          <w:iCs/>
          <w:sz w:val="23"/>
          <w:szCs w:val="23"/>
          <w:lang w:val="en-GB"/>
        </w:rPr>
        <w:t xml:space="preserve"> 69A </w:t>
      </w:r>
      <w:r w:rsidR="00266BE0" w:rsidRPr="003855EC">
        <w:rPr>
          <w:sz w:val="23"/>
          <w:szCs w:val="23"/>
          <w:lang w:val="en-GB"/>
        </w:rPr>
        <w:t xml:space="preserve">cannot be subject to the </w:t>
      </w:r>
      <w:r w:rsidR="0034501A" w:rsidRPr="003855EC">
        <w:rPr>
          <w:sz w:val="23"/>
          <w:szCs w:val="23"/>
          <w:lang w:val="en-GB"/>
        </w:rPr>
        <w:t xml:space="preserve">exclusive </w:t>
      </w:r>
      <w:r w:rsidR="00266BE0" w:rsidRPr="003855EC">
        <w:rPr>
          <w:sz w:val="23"/>
          <w:szCs w:val="23"/>
          <w:lang w:val="en-GB"/>
        </w:rPr>
        <w:t xml:space="preserve">jurisdiction of the Industrial Court. </w:t>
      </w:r>
    </w:p>
    <w:p w14:paraId="6144A73A" w14:textId="0A6610C2" w:rsidR="007879C9" w:rsidRPr="003855EC" w:rsidRDefault="007879C9" w:rsidP="00730C92">
      <w:pPr>
        <w:spacing w:after="0" w:line="276" w:lineRule="auto"/>
        <w:jc w:val="both"/>
        <w:rPr>
          <w:sz w:val="23"/>
          <w:szCs w:val="23"/>
          <w:lang w:val="en-GB"/>
        </w:rPr>
      </w:pPr>
    </w:p>
    <w:p w14:paraId="089D9FD9" w14:textId="2209F23E" w:rsidR="007879C9" w:rsidRPr="003855EC" w:rsidRDefault="007879C9" w:rsidP="00730C92">
      <w:pPr>
        <w:spacing w:after="0" w:line="276" w:lineRule="auto"/>
        <w:jc w:val="both"/>
        <w:rPr>
          <w:sz w:val="23"/>
          <w:szCs w:val="23"/>
          <w:lang w:val="en-GB"/>
        </w:rPr>
      </w:pPr>
    </w:p>
    <w:p w14:paraId="729F0704" w14:textId="18432515" w:rsidR="007879C9" w:rsidRPr="003855EC" w:rsidRDefault="007879C9" w:rsidP="00730C92">
      <w:pPr>
        <w:spacing w:after="0" w:line="276" w:lineRule="auto"/>
        <w:jc w:val="both"/>
        <w:rPr>
          <w:sz w:val="23"/>
          <w:szCs w:val="23"/>
          <w:lang w:val="en-GB"/>
        </w:rPr>
      </w:pPr>
      <w:r w:rsidRPr="003855EC">
        <w:rPr>
          <w:sz w:val="23"/>
          <w:szCs w:val="23"/>
          <w:lang w:val="en-GB"/>
        </w:rPr>
        <w:tab/>
      </w:r>
      <w:r w:rsidR="001010A0" w:rsidRPr="003855EC">
        <w:rPr>
          <w:sz w:val="23"/>
          <w:szCs w:val="23"/>
          <w:lang w:val="en-GB"/>
        </w:rPr>
        <w:t>Moreover, it is</w:t>
      </w:r>
      <w:r w:rsidR="00093241" w:rsidRPr="003855EC">
        <w:rPr>
          <w:sz w:val="23"/>
          <w:szCs w:val="23"/>
          <w:lang w:val="en-GB"/>
        </w:rPr>
        <w:t xml:space="preserve"> </w:t>
      </w:r>
      <w:r w:rsidR="004F0BE7" w:rsidRPr="003855EC">
        <w:rPr>
          <w:sz w:val="23"/>
          <w:szCs w:val="23"/>
          <w:lang w:val="en-GB"/>
        </w:rPr>
        <w:t>pertinent to note th</w:t>
      </w:r>
      <w:r w:rsidRPr="003855EC">
        <w:rPr>
          <w:sz w:val="23"/>
          <w:szCs w:val="23"/>
          <w:lang w:val="en-GB"/>
        </w:rPr>
        <w:t xml:space="preserve">e following extract </w:t>
      </w:r>
      <w:r w:rsidR="004F0BE7" w:rsidRPr="003855EC">
        <w:rPr>
          <w:sz w:val="23"/>
          <w:szCs w:val="23"/>
          <w:lang w:val="en-GB"/>
        </w:rPr>
        <w:t>from</w:t>
      </w:r>
      <w:r w:rsidRPr="003855EC">
        <w:rPr>
          <w:sz w:val="23"/>
          <w:szCs w:val="23"/>
          <w:lang w:val="en-GB"/>
        </w:rPr>
        <w:t xml:space="preserve"> the intervention of the </w:t>
      </w:r>
      <w:r w:rsidR="004F6AC9" w:rsidRPr="003855EC">
        <w:rPr>
          <w:sz w:val="23"/>
          <w:szCs w:val="23"/>
          <w:lang w:val="en-GB"/>
        </w:rPr>
        <w:t>Honourable</w:t>
      </w:r>
      <w:r w:rsidRPr="003855EC">
        <w:rPr>
          <w:sz w:val="23"/>
          <w:szCs w:val="23"/>
          <w:lang w:val="en-GB"/>
        </w:rPr>
        <w:t xml:space="preserve"> Minister of Labour, Human Resource Development and Training from </w:t>
      </w:r>
      <w:r w:rsidR="004F6AC9" w:rsidRPr="003855EC">
        <w:rPr>
          <w:i/>
          <w:iCs/>
          <w:sz w:val="23"/>
          <w:szCs w:val="23"/>
          <w:lang w:val="en-GB"/>
        </w:rPr>
        <w:t>Parliamentary</w:t>
      </w:r>
      <w:r w:rsidRPr="003855EC">
        <w:rPr>
          <w:i/>
          <w:iCs/>
          <w:sz w:val="23"/>
          <w:szCs w:val="23"/>
          <w:lang w:val="en-GB"/>
        </w:rPr>
        <w:t xml:space="preserve"> Debates (Hansard) No. 24 of 2022</w:t>
      </w:r>
      <w:r w:rsidR="004F0BE7" w:rsidRPr="003855EC">
        <w:rPr>
          <w:sz w:val="23"/>
          <w:szCs w:val="23"/>
          <w:lang w:val="en-GB"/>
        </w:rPr>
        <w:t xml:space="preserve">, at page 87, in relation to the amendment brought to the </w:t>
      </w:r>
      <w:r w:rsidR="004F0BE7" w:rsidRPr="003855EC">
        <w:rPr>
          <w:i/>
          <w:iCs/>
          <w:sz w:val="23"/>
          <w:szCs w:val="23"/>
          <w:lang w:val="en-GB"/>
        </w:rPr>
        <w:t>Industrial Court Act</w:t>
      </w:r>
      <w:r w:rsidRPr="003855EC">
        <w:rPr>
          <w:sz w:val="23"/>
          <w:szCs w:val="23"/>
          <w:lang w:val="en-GB"/>
        </w:rPr>
        <w:t>:</w:t>
      </w:r>
    </w:p>
    <w:p w14:paraId="769981C1" w14:textId="7A13C5F1" w:rsidR="007879C9" w:rsidRPr="007207E1" w:rsidRDefault="007879C9" w:rsidP="004F0BE7">
      <w:pPr>
        <w:spacing w:after="0" w:line="276" w:lineRule="auto"/>
        <w:ind w:right="996"/>
        <w:jc w:val="both"/>
        <w:rPr>
          <w:i/>
          <w:iCs/>
          <w:lang w:val="en-GB"/>
        </w:rPr>
      </w:pPr>
    </w:p>
    <w:p w14:paraId="4D582D7F" w14:textId="7D3CD214" w:rsidR="00266BE0" w:rsidRPr="007207E1" w:rsidRDefault="004F0BE7" w:rsidP="004F0BE7">
      <w:pPr>
        <w:spacing w:after="0" w:line="276" w:lineRule="auto"/>
        <w:ind w:left="720" w:right="996" w:firstLine="720"/>
        <w:jc w:val="both"/>
        <w:rPr>
          <w:i/>
          <w:iCs/>
          <w:lang w:val="en-GB"/>
        </w:rPr>
      </w:pPr>
      <w:r w:rsidRPr="007207E1">
        <w:rPr>
          <w:i/>
          <w:iCs/>
          <w:lang w:val="en-GB"/>
        </w:rPr>
        <w:t>In this context, due to the fact that the Industrial Court Act gives the Industrial Court exclusive jurisdiction on any matter arising out of the Workers’ Rights Act, a consequential amendment is also being brought to item 6 of the First Schedule to the Industrial Court Act, to exclude the new section 69A of the Workers’ Rights Act from its jurisdiction.</w:t>
      </w:r>
      <w:r w:rsidR="007879C9" w:rsidRPr="007207E1">
        <w:rPr>
          <w:i/>
          <w:iCs/>
          <w:lang w:val="en-GB"/>
        </w:rPr>
        <w:tab/>
      </w:r>
    </w:p>
    <w:p w14:paraId="56D5C986" w14:textId="77777777" w:rsidR="004F0BE7" w:rsidRPr="003855EC" w:rsidRDefault="004F0BE7" w:rsidP="00730C92">
      <w:pPr>
        <w:spacing w:after="0" w:line="276" w:lineRule="auto"/>
        <w:jc w:val="both"/>
        <w:rPr>
          <w:sz w:val="23"/>
          <w:szCs w:val="23"/>
          <w:lang w:val="en-GB"/>
        </w:rPr>
      </w:pPr>
    </w:p>
    <w:p w14:paraId="1A9B1839" w14:textId="77777777" w:rsidR="00266BE0" w:rsidRPr="003855EC" w:rsidRDefault="00266BE0" w:rsidP="00730C92">
      <w:pPr>
        <w:spacing w:after="0" w:line="276" w:lineRule="auto"/>
        <w:jc w:val="both"/>
        <w:rPr>
          <w:sz w:val="23"/>
          <w:szCs w:val="23"/>
          <w:lang w:val="en-GB"/>
        </w:rPr>
      </w:pPr>
    </w:p>
    <w:p w14:paraId="11DE0373" w14:textId="28AC0029" w:rsidR="00266BE0" w:rsidRPr="003855EC" w:rsidRDefault="00266BE0" w:rsidP="00730C92">
      <w:pPr>
        <w:spacing w:after="0" w:line="276" w:lineRule="auto"/>
        <w:jc w:val="both"/>
        <w:rPr>
          <w:sz w:val="23"/>
          <w:szCs w:val="23"/>
          <w:lang w:val="en-GB"/>
        </w:rPr>
      </w:pPr>
      <w:r w:rsidRPr="003855EC">
        <w:rPr>
          <w:sz w:val="23"/>
          <w:szCs w:val="23"/>
          <w:lang w:val="en-GB"/>
        </w:rPr>
        <w:tab/>
        <w:t xml:space="preserve">When the Supervising Officer acts pursuant to </w:t>
      </w:r>
      <w:r w:rsidRPr="003855EC">
        <w:rPr>
          <w:i/>
          <w:iCs/>
          <w:sz w:val="23"/>
          <w:szCs w:val="23"/>
          <w:lang w:val="en-GB"/>
        </w:rPr>
        <w:t>section 69A</w:t>
      </w:r>
      <w:r w:rsidRPr="003855EC">
        <w:rPr>
          <w:sz w:val="23"/>
          <w:szCs w:val="23"/>
          <w:lang w:val="en-GB"/>
        </w:rPr>
        <w:t xml:space="preserve"> and refers </w:t>
      </w:r>
      <w:r w:rsidR="0034501A" w:rsidRPr="003855EC">
        <w:rPr>
          <w:sz w:val="23"/>
          <w:szCs w:val="23"/>
          <w:lang w:val="en-GB"/>
        </w:rPr>
        <w:t>a</w:t>
      </w:r>
      <w:r w:rsidRPr="003855EC">
        <w:rPr>
          <w:sz w:val="23"/>
          <w:szCs w:val="23"/>
          <w:lang w:val="en-GB"/>
        </w:rPr>
        <w:t xml:space="preserve"> matter to the Tribunal, the Tribunal is conferred jurisdiction over the claim for reinstatement pursuant to </w:t>
      </w:r>
      <w:r w:rsidRPr="003855EC">
        <w:rPr>
          <w:i/>
          <w:iCs/>
          <w:sz w:val="23"/>
          <w:szCs w:val="23"/>
          <w:lang w:val="en-GB"/>
        </w:rPr>
        <w:t>section 70A</w:t>
      </w:r>
      <w:r w:rsidRPr="003855EC">
        <w:rPr>
          <w:sz w:val="23"/>
          <w:szCs w:val="23"/>
          <w:lang w:val="en-GB"/>
        </w:rPr>
        <w:t xml:space="preserve"> of the </w:t>
      </w:r>
      <w:r w:rsidRPr="003855EC">
        <w:rPr>
          <w:i/>
          <w:iCs/>
          <w:sz w:val="23"/>
          <w:szCs w:val="23"/>
          <w:lang w:val="en-GB"/>
        </w:rPr>
        <w:t>Act</w:t>
      </w:r>
      <w:r w:rsidRPr="003855EC">
        <w:rPr>
          <w:sz w:val="23"/>
          <w:szCs w:val="23"/>
          <w:lang w:val="en-GB"/>
        </w:rPr>
        <w:t xml:space="preserve">. This particular section has also been enacted by virtue of the </w:t>
      </w:r>
      <w:r w:rsidRPr="003855EC">
        <w:rPr>
          <w:i/>
          <w:iCs/>
          <w:sz w:val="23"/>
          <w:szCs w:val="23"/>
          <w:lang w:val="en-GB"/>
        </w:rPr>
        <w:t>Finance (Miscellaneous Provisions) Act 2022</w:t>
      </w:r>
      <w:r w:rsidRPr="003855EC">
        <w:rPr>
          <w:sz w:val="23"/>
          <w:szCs w:val="23"/>
          <w:lang w:val="en-GB"/>
        </w:rPr>
        <w:t xml:space="preserve"> and reads as follows:</w:t>
      </w:r>
    </w:p>
    <w:p w14:paraId="0E6A7C27" w14:textId="2629A9A1" w:rsidR="00266BE0" w:rsidRPr="007207E1" w:rsidRDefault="00266BE0" w:rsidP="00730C92">
      <w:pPr>
        <w:spacing w:after="0" w:line="276" w:lineRule="auto"/>
        <w:jc w:val="both"/>
        <w:rPr>
          <w:lang w:val="en-GB"/>
        </w:rPr>
      </w:pPr>
    </w:p>
    <w:p w14:paraId="31681515" w14:textId="252AE698" w:rsidR="00266BE0" w:rsidRPr="007207E1" w:rsidRDefault="00266BE0" w:rsidP="00266BE0">
      <w:pPr>
        <w:spacing w:after="0" w:line="276" w:lineRule="auto"/>
        <w:ind w:right="996"/>
        <w:jc w:val="both"/>
        <w:rPr>
          <w:b/>
          <w:bCs/>
          <w:i/>
          <w:iCs/>
          <w:lang w:val="en-GB"/>
        </w:rPr>
      </w:pPr>
      <w:r w:rsidRPr="007207E1">
        <w:rPr>
          <w:lang w:val="en-GB"/>
        </w:rPr>
        <w:tab/>
      </w:r>
      <w:r w:rsidRPr="007207E1">
        <w:rPr>
          <w:b/>
          <w:bCs/>
          <w:i/>
          <w:iCs/>
          <w:lang w:val="en-GB"/>
        </w:rPr>
        <w:t xml:space="preserve">70A. </w:t>
      </w:r>
      <w:r w:rsidRPr="007207E1">
        <w:rPr>
          <w:b/>
          <w:bCs/>
          <w:i/>
          <w:iCs/>
          <w:lang w:val="en-GB"/>
        </w:rPr>
        <w:tab/>
        <w:t xml:space="preserve">Reference by supervising officer </w:t>
      </w:r>
    </w:p>
    <w:p w14:paraId="1CA5F168" w14:textId="77777777" w:rsidR="00266BE0" w:rsidRPr="007207E1" w:rsidRDefault="00266BE0" w:rsidP="00266BE0">
      <w:pPr>
        <w:spacing w:after="0" w:line="276" w:lineRule="auto"/>
        <w:ind w:right="996"/>
        <w:jc w:val="both"/>
        <w:rPr>
          <w:i/>
          <w:iCs/>
          <w:lang w:val="en-GB"/>
        </w:rPr>
      </w:pPr>
    </w:p>
    <w:p w14:paraId="2601C56C" w14:textId="77777777" w:rsidR="00266BE0" w:rsidRPr="007207E1" w:rsidRDefault="00266BE0" w:rsidP="00266BE0">
      <w:pPr>
        <w:spacing w:after="0" w:line="276" w:lineRule="auto"/>
        <w:ind w:left="720" w:right="996" w:firstLine="720"/>
        <w:jc w:val="both"/>
        <w:rPr>
          <w:i/>
          <w:iCs/>
          <w:lang w:val="en-GB"/>
        </w:rPr>
      </w:pPr>
      <w:r w:rsidRPr="007207E1">
        <w:rPr>
          <w:i/>
          <w:iCs/>
          <w:lang w:val="en-GB"/>
        </w:rPr>
        <w:t xml:space="preserve">(1) </w:t>
      </w:r>
      <w:r w:rsidRPr="007207E1">
        <w:rPr>
          <w:i/>
          <w:iCs/>
          <w:lang w:val="en-GB"/>
        </w:rPr>
        <w:tab/>
        <w:t xml:space="preserve">Where the supervising officer refers a matter to the Tribunal under section 69A of the Workers’ Rights Act 2019, the Tribunal shall proceed to hear the case and give its determination within 90 days of the date of referral. </w:t>
      </w:r>
    </w:p>
    <w:p w14:paraId="642883AF" w14:textId="77777777" w:rsidR="00266BE0" w:rsidRPr="007207E1" w:rsidRDefault="00266BE0" w:rsidP="00266BE0">
      <w:pPr>
        <w:spacing w:after="0" w:line="276" w:lineRule="auto"/>
        <w:ind w:left="720" w:right="996" w:firstLine="720"/>
        <w:jc w:val="both"/>
        <w:rPr>
          <w:i/>
          <w:iCs/>
          <w:lang w:val="en-GB"/>
        </w:rPr>
      </w:pPr>
    </w:p>
    <w:p w14:paraId="5B5077EA" w14:textId="77777777" w:rsidR="00266BE0" w:rsidRPr="007207E1" w:rsidRDefault="00266BE0" w:rsidP="00266BE0">
      <w:pPr>
        <w:spacing w:after="0" w:line="276" w:lineRule="auto"/>
        <w:ind w:left="720" w:right="996" w:firstLine="720"/>
        <w:jc w:val="both"/>
        <w:rPr>
          <w:i/>
          <w:iCs/>
          <w:lang w:val="en-GB"/>
        </w:rPr>
      </w:pPr>
      <w:r w:rsidRPr="007207E1">
        <w:rPr>
          <w:i/>
          <w:iCs/>
          <w:lang w:val="en-GB"/>
        </w:rPr>
        <w:t xml:space="preserve">(2) </w:t>
      </w:r>
      <w:r w:rsidRPr="007207E1">
        <w:rPr>
          <w:i/>
          <w:iCs/>
          <w:lang w:val="en-GB"/>
        </w:rPr>
        <w:tab/>
        <w:t xml:space="preserve">The Tribunal may extend the period specified in subsection (1), where the circumstances so require, with the consent of the parties. </w:t>
      </w:r>
    </w:p>
    <w:p w14:paraId="7E1B77CA" w14:textId="77777777" w:rsidR="00266BE0" w:rsidRPr="007207E1" w:rsidRDefault="00266BE0" w:rsidP="00266BE0">
      <w:pPr>
        <w:spacing w:after="0" w:line="276" w:lineRule="auto"/>
        <w:ind w:left="720" w:right="996" w:firstLine="720"/>
        <w:jc w:val="both"/>
        <w:rPr>
          <w:i/>
          <w:iCs/>
          <w:lang w:val="en-GB"/>
        </w:rPr>
      </w:pPr>
    </w:p>
    <w:p w14:paraId="595A14FE" w14:textId="44FC8EAC" w:rsidR="00266BE0" w:rsidRPr="007207E1" w:rsidRDefault="00266BE0" w:rsidP="00266BE0">
      <w:pPr>
        <w:spacing w:after="0" w:line="276" w:lineRule="auto"/>
        <w:ind w:left="720" w:right="996" w:firstLine="720"/>
        <w:jc w:val="both"/>
        <w:rPr>
          <w:i/>
          <w:iCs/>
          <w:lang w:val="en-GB"/>
        </w:rPr>
      </w:pPr>
      <w:r w:rsidRPr="007207E1">
        <w:rPr>
          <w:i/>
          <w:iCs/>
          <w:lang w:val="en-GB"/>
        </w:rPr>
        <w:t xml:space="preserve">(3) </w:t>
      </w:r>
      <w:r w:rsidRPr="007207E1">
        <w:rPr>
          <w:i/>
          <w:iCs/>
          <w:lang w:val="en-GB"/>
        </w:rPr>
        <w:tab/>
        <w:t xml:space="preserve">Where the Tribunal finds that the claim for reinstatement of a worker is justified, the Tribunal shall – </w:t>
      </w:r>
    </w:p>
    <w:p w14:paraId="27FA24B8" w14:textId="77777777" w:rsidR="00266BE0" w:rsidRPr="007207E1" w:rsidRDefault="00266BE0" w:rsidP="00266BE0">
      <w:pPr>
        <w:spacing w:after="0" w:line="276" w:lineRule="auto"/>
        <w:ind w:left="720" w:right="996" w:firstLine="720"/>
        <w:jc w:val="both"/>
        <w:rPr>
          <w:i/>
          <w:iCs/>
          <w:lang w:val="en-GB"/>
        </w:rPr>
      </w:pPr>
    </w:p>
    <w:p w14:paraId="21900BC7" w14:textId="0F2CB47A" w:rsidR="00266BE0" w:rsidRPr="007207E1" w:rsidRDefault="00266BE0" w:rsidP="00266BE0">
      <w:pPr>
        <w:spacing w:after="0" w:line="276" w:lineRule="auto"/>
        <w:ind w:left="1440" w:right="996" w:firstLine="720"/>
        <w:jc w:val="both"/>
        <w:rPr>
          <w:i/>
          <w:iCs/>
          <w:lang w:val="en-GB"/>
        </w:rPr>
      </w:pPr>
      <w:r w:rsidRPr="007207E1">
        <w:rPr>
          <w:i/>
          <w:iCs/>
          <w:lang w:val="en-GB"/>
        </w:rPr>
        <w:t xml:space="preserve">(a) </w:t>
      </w:r>
      <w:r w:rsidRPr="007207E1">
        <w:rPr>
          <w:i/>
          <w:iCs/>
          <w:lang w:val="en-GB"/>
        </w:rPr>
        <w:tab/>
        <w:t xml:space="preserve">subject, to the consent of the worker; and </w:t>
      </w:r>
    </w:p>
    <w:p w14:paraId="30A94A34" w14:textId="77777777" w:rsidR="00266BE0" w:rsidRPr="007207E1" w:rsidRDefault="00266BE0" w:rsidP="00266BE0">
      <w:pPr>
        <w:spacing w:after="0" w:line="276" w:lineRule="auto"/>
        <w:ind w:left="1440" w:right="996" w:firstLine="720"/>
        <w:jc w:val="both"/>
        <w:rPr>
          <w:i/>
          <w:iCs/>
          <w:lang w:val="en-GB"/>
        </w:rPr>
      </w:pPr>
    </w:p>
    <w:p w14:paraId="694B3D11" w14:textId="41145B3A" w:rsidR="00266BE0" w:rsidRPr="007207E1" w:rsidRDefault="00266BE0" w:rsidP="00266BE0">
      <w:pPr>
        <w:spacing w:after="0" w:line="276" w:lineRule="auto"/>
        <w:ind w:left="2880" w:right="996" w:hanging="720"/>
        <w:jc w:val="both"/>
        <w:rPr>
          <w:i/>
          <w:iCs/>
          <w:lang w:val="en-GB"/>
        </w:rPr>
      </w:pPr>
      <w:r w:rsidRPr="007207E1">
        <w:rPr>
          <w:i/>
          <w:iCs/>
          <w:lang w:val="en-GB"/>
        </w:rPr>
        <w:t xml:space="preserve">(b) </w:t>
      </w:r>
      <w:r w:rsidRPr="007207E1">
        <w:rPr>
          <w:i/>
          <w:iCs/>
          <w:lang w:val="en-GB"/>
        </w:rPr>
        <w:tab/>
        <w:t xml:space="preserve">where it has reason to believe that the relationship between the employer and the worker has not irretrievably been broken, order that the worker be reinstated in his former employment and, where it deems appropriate, make an order for the payment of remuneration from the date of the termination of his employment to the date of his reinstatement. </w:t>
      </w:r>
    </w:p>
    <w:p w14:paraId="352FEE90" w14:textId="77777777" w:rsidR="00266BE0" w:rsidRPr="007207E1" w:rsidRDefault="00266BE0" w:rsidP="00266BE0">
      <w:pPr>
        <w:spacing w:after="0" w:line="276" w:lineRule="auto"/>
        <w:ind w:left="720" w:right="996" w:firstLine="720"/>
        <w:jc w:val="both"/>
        <w:rPr>
          <w:i/>
          <w:iCs/>
          <w:lang w:val="en-GB"/>
        </w:rPr>
      </w:pPr>
    </w:p>
    <w:p w14:paraId="790FA2A2" w14:textId="5FAE46BC" w:rsidR="00266BE0" w:rsidRPr="007207E1" w:rsidRDefault="00266BE0" w:rsidP="00266BE0">
      <w:pPr>
        <w:spacing w:after="0" w:line="276" w:lineRule="auto"/>
        <w:ind w:left="720" w:right="996" w:firstLine="720"/>
        <w:jc w:val="both"/>
        <w:rPr>
          <w:i/>
          <w:iCs/>
          <w:lang w:val="en-GB"/>
        </w:rPr>
      </w:pPr>
      <w:r w:rsidRPr="007207E1">
        <w:rPr>
          <w:i/>
          <w:iCs/>
          <w:lang w:val="en-GB"/>
        </w:rPr>
        <w:t xml:space="preserve">(4) </w:t>
      </w:r>
      <w:r w:rsidRPr="007207E1">
        <w:rPr>
          <w:i/>
          <w:iCs/>
          <w:lang w:val="en-GB"/>
        </w:rPr>
        <w:tab/>
        <w:t xml:space="preserve">Notwithstanding subsection (3), where the Tribunal finds that the claim for reinstatement of a worker is justified but the Tribunal has reason to believe that the relationship between the employer and the worker has irretrievably been broken, it shall order that the worker be paid severance allowance in accordance with section 69(1) of the Workers’ Rights Act 2019. </w:t>
      </w:r>
    </w:p>
    <w:p w14:paraId="73914406" w14:textId="77777777" w:rsidR="00266BE0" w:rsidRPr="007207E1" w:rsidRDefault="00266BE0" w:rsidP="00266BE0">
      <w:pPr>
        <w:spacing w:after="0" w:line="276" w:lineRule="auto"/>
        <w:ind w:left="720" w:right="996" w:firstLine="720"/>
        <w:jc w:val="both"/>
        <w:rPr>
          <w:i/>
          <w:iCs/>
          <w:lang w:val="en-GB"/>
        </w:rPr>
      </w:pPr>
    </w:p>
    <w:p w14:paraId="275D4794" w14:textId="425F5E37" w:rsidR="00266BE0" w:rsidRPr="007207E1" w:rsidRDefault="00266BE0" w:rsidP="00266BE0">
      <w:pPr>
        <w:spacing w:after="0" w:line="276" w:lineRule="auto"/>
        <w:ind w:left="720" w:right="996" w:firstLine="720"/>
        <w:jc w:val="both"/>
        <w:rPr>
          <w:lang w:val="en-GB"/>
        </w:rPr>
      </w:pPr>
      <w:r w:rsidRPr="007207E1">
        <w:rPr>
          <w:i/>
          <w:iCs/>
          <w:lang w:val="en-GB"/>
        </w:rPr>
        <w:t xml:space="preserve">(5) </w:t>
      </w:r>
      <w:r w:rsidRPr="007207E1">
        <w:rPr>
          <w:i/>
          <w:iCs/>
          <w:lang w:val="en-GB"/>
        </w:rPr>
        <w:tab/>
        <w:t>Where the Tribunal makes an order under this section, the order shall be enforced in the same manner as an order of the Industrial Court.</w:t>
      </w:r>
    </w:p>
    <w:p w14:paraId="16DA508B" w14:textId="3DB4BC6E" w:rsidR="00266BE0" w:rsidRPr="007207E1" w:rsidRDefault="00266BE0" w:rsidP="00730C92">
      <w:pPr>
        <w:spacing w:after="0" w:line="276" w:lineRule="auto"/>
        <w:jc w:val="both"/>
        <w:rPr>
          <w:sz w:val="23"/>
          <w:szCs w:val="23"/>
          <w:lang w:val="en-GB"/>
        </w:rPr>
      </w:pPr>
    </w:p>
    <w:p w14:paraId="59ADA313" w14:textId="7555E4F1" w:rsidR="001B03A3" w:rsidRPr="007207E1" w:rsidRDefault="001B03A3" w:rsidP="00730C92">
      <w:pPr>
        <w:spacing w:after="0" w:line="276" w:lineRule="auto"/>
        <w:jc w:val="both"/>
        <w:rPr>
          <w:sz w:val="23"/>
          <w:szCs w:val="23"/>
          <w:lang w:val="en-GB"/>
        </w:rPr>
      </w:pPr>
    </w:p>
    <w:p w14:paraId="7B3CF7F8" w14:textId="256985A3" w:rsidR="001B03A3" w:rsidRPr="003855EC" w:rsidRDefault="001B03A3" w:rsidP="00730C92">
      <w:pPr>
        <w:spacing w:after="0" w:line="276" w:lineRule="auto"/>
        <w:jc w:val="both"/>
        <w:rPr>
          <w:sz w:val="23"/>
          <w:szCs w:val="23"/>
          <w:lang w:val="en-GB"/>
        </w:rPr>
      </w:pPr>
      <w:r w:rsidRPr="003855EC">
        <w:rPr>
          <w:sz w:val="23"/>
          <w:szCs w:val="23"/>
          <w:lang w:val="en-GB"/>
        </w:rPr>
        <w:tab/>
      </w:r>
      <w:r w:rsidR="00505AC5" w:rsidRPr="003855EC">
        <w:rPr>
          <w:sz w:val="23"/>
          <w:szCs w:val="23"/>
          <w:lang w:val="en-GB"/>
        </w:rPr>
        <w:t>In this context, i</w:t>
      </w:r>
      <w:r w:rsidRPr="003855EC">
        <w:rPr>
          <w:sz w:val="23"/>
          <w:szCs w:val="23"/>
          <w:lang w:val="en-GB"/>
        </w:rPr>
        <w:t xml:space="preserve">t is relevant to note the following extract from the intervention of the Honourable Minister of Labour, Human Resource Development and Training </w:t>
      </w:r>
      <w:r w:rsidR="00F04976" w:rsidRPr="003855EC">
        <w:rPr>
          <w:sz w:val="23"/>
          <w:szCs w:val="23"/>
          <w:lang w:val="en-GB"/>
        </w:rPr>
        <w:t>as per</w:t>
      </w:r>
      <w:r w:rsidRPr="003855EC">
        <w:rPr>
          <w:sz w:val="23"/>
          <w:szCs w:val="23"/>
          <w:lang w:val="en-GB"/>
        </w:rPr>
        <w:t xml:space="preserve"> </w:t>
      </w:r>
      <w:r w:rsidRPr="003855EC">
        <w:rPr>
          <w:i/>
          <w:iCs/>
          <w:sz w:val="23"/>
          <w:szCs w:val="23"/>
          <w:lang w:val="en-GB"/>
        </w:rPr>
        <w:t>Parliamentary Debates (Hansard) No. 24 of 2022</w:t>
      </w:r>
      <w:r w:rsidRPr="003855EC">
        <w:rPr>
          <w:sz w:val="23"/>
          <w:szCs w:val="23"/>
          <w:lang w:val="en-GB"/>
        </w:rPr>
        <w:t xml:space="preserve">, at page 87, in relation to the powers conferred to the Tribunal </w:t>
      </w:r>
      <w:r w:rsidR="008200A2" w:rsidRPr="003855EC">
        <w:rPr>
          <w:sz w:val="23"/>
          <w:szCs w:val="23"/>
          <w:lang w:val="en-GB"/>
        </w:rPr>
        <w:t>following the amendments</w:t>
      </w:r>
      <w:r w:rsidR="00505AC5" w:rsidRPr="003855EC">
        <w:rPr>
          <w:sz w:val="23"/>
          <w:szCs w:val="23"/>
          <w:lang w:val="en-GB"/>
        </w:rPr>
        <w:t xml:space="preserve"> being introduced</w:t>
      </w:r>
      <w:r w:rsidRPr="003855EC">
        <w:rPr>
          <w:sz w:val="23"/>
          <w:szCs w:val="23"/>
          <w:lang w:val="en-GB"/>
        </w:rPr>
        <w:t>:</w:t>
      </w:r>
    </w:p>
    <w:p w14:paraId="38CA23CA" w14:textId="0227C221" w:rsidR="001B03A3" w:rsidRPr="007207E1" w:rsidRDefault="001B03A3" w:rsidP="00A86D16">
      <w:pPr>
        <w:spacing w:after="0" w:line="276" w:lineRule="auto"/>
        <w:ind w:right="996"/>
        <w:jc w:val="both"/>
        <w:rPr>
          <w:lang w:val="en-GB"/>
        </w:rPr>
      </w:pPr>
    </w:p>
    <w:p w14:paraId="4A4F1247" w14:textId="0180DE12" w:rsidR="001B03A3" w:rsidRPr="007207E1" w:rsidRDefault="001B03A3" w:rsidP="00A86D16">
      <w:pPr>
        <w:spacing w:after="0" w:line="276" w:lineRule="auto"/>
        <w:ind w:left="720" w:right="996" w:firstLine="720"/>
        <w:jc w:val="both"/>
        <w:rPr>
          <w:i/>
          <w:iCs/>
          <w:lang w:val="en-GB"/>
        </w:rPr>
      </w:pPr>
      <w:r w:rsidRPr="007207E1">
        <w:rPr>
          <w:i/>
          <w:iCs/>
          <w:lang w:val="en-GB"/>
        </w:rPr>
        <w:t xml:space="preserve">Therefore, the Employment Relations Tribunal is now also being empowered to make an order for reinstatement </w:t>
      </w:r>
      <w:r w:rsidRPr="007207E1">
        <w:rPr>
          <w:i/>
          <w:iCs/>
          <w:u w:val="single"/>
          <w:lang w:val="en-GB"/>
        </w:rPr>
        <w:t>in any case of</w:t>
      </w:r>
      <w:r w:rsidR="00A86D16" w:rsidRPr="007207E1">
        <w:rPr>
          <w:i/>
          <w:iCs/>
          <w:u w:val="single"/>
          <w:lang w:val="en-GB"/>
        </w:rPr>
        <w:t xml:space="preserve"> </w:t>
      </w:r>
      <w:r w:rsidR="00A86D16" w:rsidRPr="000C55AD">
        <w:rPr>
          <w:i/>
          <w:iCs/>
          <w:u w:val="single"/>
          <w:lang w:val="en-GB"/>
        </w:rPr>
        <w:t xml:space="preserve">termination referred to it by the </w:t>
      </w:r>
      <w:r w:rsidR="00A86D16" w:rsidRPr="000C55AD">
        <w:rPr>
          <w:i/>
          <w:iCs/>
          <w:u w:val="single"/>
          <w:lang w:val="en-GB"/>
        </w:rPr>
        <w:lastRenderedPageBreak/>
        <w:t>Supervising Officer</w:t>
      </w:r>
      <w:r w:rsidR="00A86D16" w:rsidRPr="007207E1">
        <w:rPr>
          <w:i/>
          <w:iCs/>
          <w:lang w:val="en-GB"/>
        </w:rPr>
        <w:t xml:space="preserve">, with the consent of the worker and where the bond of trust has not been irretrievably damaged. </w:t>
      </w:r>
    </w:p>
    <w:p w14:paraId="50C0908D" w14:textId="24A1CEA2" w:rsidR="001B03A3" w:rsidRPr="007207E1" w:rsidRDefault="001B03A3" w:rsidP="00730C92">
      <w:pPr>
        <w:spacing w:after="0" w:line="276" w:lineRule="auto"/>
        <w:jc w:val="both"/>
        <w:rPr>
          <w:lang w:val="en-GB"/>
        </w:rPr>
      </w:pPr>
      <w:r w:rsidRPr="007207E1">
        <w:rPr>
          <w:lang w:val="en-GB"/>
        </w:rPr>
        <w:tab/>
      </w:r>
      <w:r w:rsidR="001010A0" w:rsidRPr="007207E1">
        <w:rPr>
          <w:lang w:val="en-GB"/>
        </w:rPr>
        <w:t>(The underling is ours.)</w:t>
      </w:r>
    </w:p>
    <w:p w14:paraId="3EB756C1" w14:textId="6E80E382" w:rsidR="00266BE0" w:rsidRPr="003855EC" w:rsidRDefault="00266BE0" w:rsidP="00730C92">
      <w:pPr>
        <w:spacing w:after="0" w:line="276" w:lineRule="auto"/>
        <w:jc w:val="both"/>
        <w:rPr>
          <w:sz w:val="23"/>
          <w:szCs w:val="23"/>
          <w:lang w:val="en-GB"/>
        </w:rPr>
      </w:pPr>
    </w:p>
    <w:p w14:paraId="61A4D714" w14:textId="77777777" w:rsidR="001010A0" w:rsidRPr="003855EC" w:rsidRDefault="001010A0" w:rsidP="00730C92">
      <w:pPr>
        <w:spacing w:after="0" w:line="276" w:lineRule="auto"/>
        <w:jc w:val="both"/>
        <w:rPr>
          <w:sz w:val="23"/>
          <w:szCs w:val="23"/>
          <w:lang w:val="en-GB"/>
        </w:rPr>
      </w:pPr>
    </w:p>
    <w:p w14:paraId="1E5D5D81" w14:textId="05F2DCC3" w:rsidR="00955C20" w:rsidRPr="003855EC" w:rsidRDefault="00266BE0" w:rsidP="00730C92">
      <w:pPr>
        <w:spacing w:after="0" w:line="276" w:lineRule="auto"/>
        <w:jc w:val="both"/>
        <w:rPr>
          <w:sz w:val="23"/>
          <w:szCs w:val="23"/>
          <w:lang w:val="en-GB"/>
        </w:rPr>
      </w:pPr>
      <w:r w:rsidRPr="003855EC">
        <w:rPr>
          <w:sz w:val="23"/>
          <w:szCs w:val="23"/>
          <w:lang w:val="en-GB"/>
        </w:rPr>
        <w:tab/>
        <w:t xml:space="preserve">The Respondent contends that the Disputant, as per his Statement of Case, </w:t>
      </w:r>
      <w:r w:rsidR="0034501A" w:rsidRPr="003855EC">
        <w:rPr>
          <w:sz w:val="23"/>
          <w:szCs w:val="23"/>
          <w:lang w:val="en-GB"/>
        </w:rPr>
        <w:t>has made a case of unfair dismissal</w:t>
      </w:r>
      <w:r w:rsidR="008D6056" w:rsidRPr="003855EC">
        <w:rPr>
          <w:sz w:val="23"/>
          <w:szCs w:val="23"/>
          <w:lang w:val="en-GB"/>
        </w:rPr>
        <w:t xml:space="preserve"> and that</w:t>
      </w:r>
      <w:r w:rsidR="0034501A" w:rsidRPr="003855EC">
        <w:rPr>
          <w:sz w:val="23"/>
          <w:szCs w:val="23"/>
          <w:lang w:val="en-GB"/>
        </w:rPr>
        <w:t xml:space="preserve"> the Tribunal cannot determine whether the very reason for his dismissal was unfair or not as this belongs to the exclusive jurisdiction of the Industrial Court</w:t>
      </w:r>
      <w:r w:rsidR="00505AC5" w:rsidRPr="003855EC">
        <w:rPr>
          <w:sz w:val="23"/>
          <w:szCs w:val="23"/>
          <w:lang w:val="en-GB"/>
        </w:rPr>
        <w:t>. A perusal of the Disputant</w:t>
      </w:r>
      <w:r w:rsidR="005342EE" w:rsidRPr="003855EC">
        <w:rPr>
          <w:sz w:val="23"/>
          <w:szCs w:val="23"/>
          <w:lang w:val="en-GB"/>
        </w:rPr>
        <w:t>’s</w:t>
      </w:r>
      <w:r w:rsidR="00505AC5" w:rsidRPr="003855EC">
        <w:rPr>
          <w:sz w:val="23"/>
          <w:szCs w:val="23"/>
          <w:lang w:val="en-GB"/>
        </w:rPr>
        <w:t xml:space="preserve"> Statement of Case reveals that the Disputant is praying for his restatement as from the date of his unfair dismissal. This clearly demonstrates that the Disputant is seeking reinstatement, which is </w:t>
      </w:r>
      <w:r w:rsidR="005342EE" w:rsidRPr="003855EC">
        <w:rPr>
          <w:sz w:val="23"/>
          <w:szCs w:val="23"/>
          <w:lang w:val="en-GB"/>
        </w:rPr>
        <w:t>consistent</w:t>
      </w:r>
      <w:r w:rsidR="00505AC5" w:rsidRPr="003855EC">
        <w:rPr>
          <w:sz w:val="23"/>
          <w:szCs w:val="23"/>
          <w:lang w:val="en-GB"/>
        </w:rPr>
        <w:t xml:space="preserve"> with the provisions of </w:t>
      </w:r>
      <w:r w:rsidR="00505AC5" w:rsidRPr="003855EC">
        <w:rPr>
          <w:i/>
          <w:iCs/>
          <w:sz w:val="23"/>
          <w:szCs w:val="23"/>
          <w:lang w:val="en-GB"/>
        </w:rPr>
        <w:t>section 69A</w:t>
      </w:r>
      <w:r w:rsidR="00505AC5" w:rsidRPr="003855EC">
        <w:rPr>
          <w:sz w:val="23"/>
          <w:szCs w:val="23"/>
          <w:lang w:val="en-GB"/>
        </w:rPr>
        <w:t xml:space="preserve"> of the </w:t>
      </w:r>
      <w:r w:rsidR="00505AC5" w:rsidRPr="003855EC">
        <w:rPr>
          <w:i/>
          <w:iCs/>
          <w:sz w:val="23"/>
          <w:szCs w:val="23"/>
          <w:lang w:val="en-GB"/>
        </w:rPr>
        <w:t>Workers’ Rights Act</w:t>
      </w:r>
      <w:r w:rsidR="00505AC5" w:rsidRPr="003855EC">
        <w:rPr>
          <w:sz w:val="23"/>
          <w:szCs w:val="23"/>
          <w:lang w:val="en-GB"/>
        </w:rPr>
        <w:t>.</w:t>
      </w:r>
      <w:r w:rsidR="005342EE" w:rsidRPr="003855EC">
        <w:rPr>
          <w:sz w:val="23"/>
          <w:szCs w:val="23"/>
          <w:lang w:val="en-GB"/>
        </w:rPr>
        <w:t xml:space="preserve"> Moreover, t</w:t>
      </w:r>
      <w:r w:rsidR="00505AC5" w:rsidRPr="003855EC">
        <w:rPr>
          <w:sz w:val="23"/>
          <w:szCs w:val="23"/>
          <w:lang w:val="en-GB"/>
        </w:rPr>
        <w:t xml:space="preserve">he fact that he has qualified his dismissal as being unfair does not put him outside of the ambit of </w:t>
      </w:r>
      <w:r w:rsidR="00505AC5" w:rsidRPr="003855EC">
        <w:rPr>
          <w:i/>
          <w:iCs/>
          <w:sz w:val="23"/>
          <w:szCs w:val="23"/>
          <w:lang w:val="en-GB"/>
        </w:rPr>
        <w:t>section 69A</w:t>
      </w:r>
      <w:r w:rsidR="00505AC5" w:rsidRPr="003855EC">
        <w:rPr>
          <w:sz w:val="23"/>
          <w:szCs w:val="23"/>
          <w:lang w:val="en-GB"/>
        </w:rPr>
        <w:t xml:space="preserve"> as the section clearly provides that ‘</w:t>
      </w:r>
      <w:r w:rsidR="00505AC5" w:rsidRPr="003855EC">
        <w:rPr>
          <w:i/>
          <w:iCs/>
          <w:sz w:val="23"/>
          <w:szCs w:val="23"/>
          <w:lang w:val="en-GB"/>
        </w:rPr>
        <w:t>Where an employer terminates the employment of a worker for any reason,</w:t>
      </w:r>
      <w:r w:rsidR="00505AC5" w:rsidRPr="003855EC">
        <w:rPr>
          <w:sz w:val="23"/>
          <w:szCs w:val="23"/>
          <w:lang w:val="en-GB"/>
        </w:rPr>
        <w:t>’ the worker may register a complaint to claim reinstatement.</w:t>
      </w:r>
      <w:r w:rsidR="005342EE" w:rsidRPr="003855EC">
        <w:rPr>
          <w:sz w:val="23"/>
          <w:szCs w:val="23"/>
          <w:lang w:val="en-GB"/>
        </w:rPr>
        <w:t xml:space="preserve"> This section, as has been noted, is excluded from the </w:t>
      </w:r>
      <w:r w:rsidR="007227D9">
        <w:rPr>
          <w:sz w:val="23"/>
          <w:szCs w:val="23"/>
          <w:lang w:val="en-GB"/>
        </w:rPr>
        <w:t xml:space="preserve">exclusive </w:t>
      </w:r>
      <w:r w:rsidR="005342EE" w:rsidRPr="003855EC">
        <w:rPr>
          <w:sz w:val="23"/>
          <w:szCs w:val="23"/>
          <w:lang w:val="en-GB"/>
        </w:rPr>
        <w:t xml:space="preserve">jurisdiction of the Industrial Court.  </w:t>
      </w:r>
      <w:r w:rsidR="00505AC5" w:rsidRPr="003855EC">
        <w:rPr>
          <w:sz w:val="23"/>
          <w:szCs w:val="23"/>
          <w:lang w:val="en-GB"/>
        </w:rPr>
        <w:t xml:space="preserve"> </w:t>
      </w:r>
    </w:p>
    <w:p w14:paraId="5F1785F3" w14:textId="068397B3" w:rsidR="00955C20" w:rsidRPr="003855EC" w:rsidRDefault="00955C20" w:rsidP="00730C92">
      <w:pPr>
        <w:spacing w:after="0" w:line="276" w:lineRule="auto"/>
        <w:jc w:val="both"/>
        <w:rPr>
          <w:sz w:val="23"/>
          <w:szCs w:val="23"/>
          <w:lang w:val="en-GB"/>
        </w:rPr>
      </w:pPr>
    </w:p>
    <w:p w14:paraId="015F5645" w14:textId="7BB14C8F" w:rsidR="00FB174C" w:rsidRPr="003855EC" w:rsidRDefault="00FB174C" w:rsidP="00730C92">
      <w:pPr>
        <w:spacing w:after="0" w:line="276" w:lineRule="auto"/>
        <w:jc w:val="both"/>
        <w:rPr>
          <w:sz w:val="23"/>
          <w:szCs w:val="23"/>
          <w:lang w:val="en-GB"/>
        </w:rPr>
      </w:pPr>
      <w:r w:rsidRPr="003855EC">
        <w:rPr>
          <w:sz w:val="23"/>
          <w:szCs w:val="23"/>
          <w:lang w:val="en-GB"/>
        </w:rPr>
        <w:tab/>
      </w:r>
    </w:p>
    <w:p w14:paraId="5BD2F82B" w14:textId="158FA07E" w:rsidR="00FB174C" w:rsidRPr="003855EC" w:rsidRDefault="00FB174C" w:rsidP="00730C92">
      <w:pPr>
        <w:spacing w:after="0" w:line="276" w:lineRule="auto"/>
        <w:jc w:val="both"/>
        <w:rPr>
          <w:sz w:val="23"/>
          <w:szCs w:val="23"/>
          <w:lang w:val="en-GB"/>
        </w:rPr>
      </w:pPr>
      <w:r w:rsidRPr="003855EC">
        <w:rPr>
          <w:sz w:val="23"/>
          <w:szCs w:val="23"/>
          <w:lang w:val="en-GB"/>
        </w:rPr>
        <w:tab/>
        <w:t xml:space="preserve">It cannot also be overlooked that the worker in registering a complaint for reinstatement under </w:t>
      </w:r>
      <w:r w:rsidRPr="003855EC">
        <w:rPr>
          <w:i/>
          <w:iCs/>
          <w:sz w:val="23"/>
          <w:szCs w:val="23"/>
          <w:lang w:val="en-GB"/>
        </w:rPr>
        <w:t>section 69A</w:t>
      </w:r>
      <w:r w:rsidRPr="003855EC">
        <w:rPr>
          <w:sz w:val="23"/>
          <w:szCs w:val="23"/>
          <w:lang w:val="en-GB"/>
        </w:rPr>
        <w:t xml:space="preserve"> of the </w:t>
      </w:r>
      <w:r w:rsidRPr="003855EC">
        <w:rPr>
          <w:i/>
          <w:iCs/>
          <w:sz w:val="23"/>
          <w:szCs w:val="23"/>
          <w:lang w:val="en-GB"/>
        </w:rPr>
        <w:t>Workers’ Rights Act</w:t>
      </w:r>
      <w:r w:rsidRPr="003855EC">
        <w:rPr>
          <w:sz w:val="23"/>
          <w:szCs w:val="23"/>
          <w:lang w:val="en-GB"/>
        </w:rPr>
        <w:t xml:space="preserve"> is foregoing a claim for severance allowance under </w:t>
      </w:r>
      <w:r w:rsidRPr="003855EC">
        <w:rPr>
          <w:i/>
          <w:iCs/>
          <w:sz w:val="23"/>
          <w:szCs w:val="23"/>
          <w:lang w:val="en-GB"/>
        </w:rPr>
        <w:t>section 69 (4)</w:t>
      </w:r>
      <w:r w:rsidRPr="003855EC">
        <w:rPr>
          <w:sz w:val="23"/>
          <w:szCs w:val="23"/>
          <w:lang w:val="en-GB"/>
        </w:rPr>
        <w:t xml:space="preserve"> of the same law which would have been actionable before the Industrial Court.  </w:t>
      </w:r>
    </w:p>
    <w:p w14:paraId="2D02DE7A" w14:textId="2D27755B" w:rsidR="00955C20" w:rsidRPr="003855EC" w:rsidRDefault="00955C20" w:rsidP="00730C92">
      <w:pPr>
        <w:spacing w:after="0" w:line="276" w:lineRule="auto"/>
        <w:jc w:val="both"/>
        <w:rPr>
          <w:sz w:val="23"/>
          <w:szCs w:val="23"/>
          <w:lang w:val="en-GB"/>
        </w:rPr>
      </w:pPr>
    </w:p>
    <w:p w14:paraId="5DCDFFFE" w14:textId="77777777" w:rsidR="00FB174C" w:rsidRPr="003855EC" w:rsidRDefault="00FB174C" w:rsidP="00730C92">
      <w:pPr>
        <w:spacing w:after="0" w:line="276" w:lineRule="auto"/>
        <w:jc w:val="both"/>
        <w:rPr>
          <w:sz w:val="23"/>
          <w:szCs w:val="23"/>
          <w:lang w:val="en-GB"/>
        </w:rPr>
      </w:pPr>
    </w:p>
    <w:p w14:paraId="67B01661" w14:textId="0E8E4A08" w:rsidR="00255158" w:rsidRPr="003855EC" w:rsidRDefault="005342EE" w:rsidP="00B8070B">
      <w:pPr>
        <w:spacing w:after="0" w:line="276" w:lineRule="auto"/>
        <w:ind w:right="4" w:firstLine="720"/>
        <w:jc w:val="both"/>
        <w:rPr>
          <w:sz w:val="23"/>
          <w:szCs w:val="23"/>
          <w:lang w:val="en-GB"/>
        </w:rPr>
      </w:pPr>
      <w:r w:rsidRPr="003855EC">
        <w:rPr>
          <w:sz w:val="23"/>
          <w:szCs w:val="23"/>
          <w:lang w:val="en-GB"/>
        </w:rPr>
        <w:t>It should also be noted that t</w:t>
      </w:r>
      <w:r w:rsidR="00955C20" w:rsidRPr="003855EC">
        <w:rPr>
          <w:sz w:val="23"/>
          <w:szCs w:val="23"/>
          <w:lang w:val="en-GB"/>
        </w:rPr>
        <w:t xml:space="preserve">he matter has been referred to the Tribunal </w:t>
      </w:r>
      <w:r w:rsidRPr="003855EC">
        <w:rPr>
          <w:sz w:val="23"/>
          <w:szCs w:val="23"/>
          <w:lang w:val="en-GB"/>
        </w:rPr>
        <w:t>under</w:t>
      </w:r>
      <w:r w:rsidR="00955C20" w:rsidRPr="003855EC">
        <w:rPr>
          <w:sz w:val="23"/>
          <w:szCs w:val="23"/>
          <w:lang w:val="en-GB"/>
        </w:rPr>
        <w:t xml:space="preserve"> </w:t>
      </w:r>
      <w:r w:rsidR="00955C20" w:rsidRPr="003855EC">
        <w:rPr>
          <w:i/>
          <w:iCs/>
          <w:sz w:val="23"/>
          <w:szCs w:val="23"/>
          <w:lang w:val="en-GB"/>
        </w:rPr>
        <w:t>section 70A</w:t>
      </w:r>
      <w:r w:rsidR="00955C20" w:rsidRPr="003855EC">
        <w:rPr>
          <w:sz w:val="23"/>
          <w:szCs w:val="23"/>
          <w:lang w:val="en-GB"/>
        </w:rPr>
        <w:t xml:space="preserve"> of the </w:t>
      </w:r>
      <w:r w:rsidR="00955C20" w:rsidRPr="003855EC">
        <w:rPr>
          <w:i/>
          <w:iCs/>
          <w:sz w:val="23"/>
          <w:szCs w:val="23"/>
          <w:lang w:val="en-GB"/>
        </w:rPr>
        <w:t>Act</w:t>
      </w:r>
      <w:r w:rsidR="00955C20" w:rsidRPr="003855EC">
        <w:rPr>
          <w:sz w:val="23"/>
          <w:szCs w:val="23"/>
          <w:lang w:val="en-GB"/>
        </w:rPr>
        <w:t xml:space="preserve">, </w:t>
      </w:r>
      <w:r w:rsidRPr="003855EC">
        <w:rPr>
          <w:sz w:val="23"/>
          <w:szCs w:val="23"/>
          <w:lang w:val="en-GB"/>
        </w:rPr>
        <w:t xml:space="preserve">pursuant to which </w:t>
      </w:r>
      <w:r w:rsidR="00955C20" w:rsidRPr="003855EC">
        <w:rPr>
          <w:sz w:val="23"/>
          <w:szCs w:val="23"/>
          <w:lang w:val="en-GB"/>
        </w:rPr>
        <w:t xml:space="preserve">the Tribunal is bound to hear the case and give its determination. </w:t>
      </w:r>
      <w:r w:rsidR="00B8070B" w:rsidRPr="003855EC">
        <w:rPr>
          <w:sz w:val="23"/>
          <w:szCs w:val="23"/>
          <w:lang w:val="en-GB"/>
        </w:rPr>
        <w:t>It is trite law that t</w:t>
      </w:r>
      <w:r w:rsidR="00955C20" w:rsidRPr="003855EC">
        <w:rPr>
          <w:sz w:val="23"/>
          <w:szCs w:val="23"/>
          <w:lang w:val="en-GB"/>
        </w:rPr>
        <w:t xml:space="preserve">he mandate of the Tribunal is limited to the Terms of Reference upon which the dispute has been referred to it. </w:t>
      </w:r>
      <w:r w:rsidRPr="003855EC">
        <w:rPr>
          <w:sz w:val="23"/>
          <w:szCs w:val="23"/>
          <w:lang w:val="en-GB"/>
        </w:rPr>
        <w:t>As per</w:t>
      </w:r>
      <w:r w:rsidR="00955C20" w:rsidRPr="003855EC">
        <w:rPr>
          <w:sz w:val="23"/>
          <w:szCs w:val="23"/>
          <w:lang w:val="en-GB"/>
        </w:rPr>
        <w:t xml:space="preserve"> the Terms of Reference</w:t>
      </w:r>
      <w:r w:rsidRPr="003855EC">
        <w:rPr>
          <w:sz w:val="23"/>
          <w:szCs w:val="23"/>
          <w:lang w:val="en-GB"/>
        </w:rPr>
        <w:t xml:space="preserve"> of the present matter, </w:t>
      </w:r>
      <w:r w:rsidR="00955C20" w:rsidRPr="003855EC">
        <w:rPr>
          <w:sz w:val="23"/>
          <w:szCs w:val="23"/>
          <w:lang w:val="en-GB"/>
        </w:rPr>
        <w:t xml:space="preserve">the Tribunal </w:t>
      </w:r>
      <w:r w:rsidRPr="003855EC">
        <w:rPr>
          <w:sz w:val="23"/>
          <w:szCs w:val="23"/>
          <w:lang w:val="en-GB"/>
        </w:rPr>
        <w:t xml:space="preserve">must </w:t>
      </w:r>
      <w:r w:rsidR="00B8070B" w:rsidRPr="003855EC">
        <w:rPr>
          <w:sz w:val="23"/>
          <w:szCs w:val="23"/>
          <w:lang w:val="en-GB"/>
        </w:rPr>
        <w:t>enquire into</w:t>
      </w:r>
      <w:r w:rsidR="00955C20" w:rsidRPr="003855EC">
        <w:rPr>
          <w:sz w:val="23"/>
          <w:szCs w:val="23"/>
          <w:lang w:val="en-GB"/>
        </w:rPr>
        <w:t xml:space="preserve"> ‘</w:t>
      </w:r>
      <w:r w:rsidR="00955C20" w:rsidRPr="003855EC">
        <w:rPr>
          <w:i/>
          <w:iCs/>
          <w:sz w:val="23"/>
          <w:szCs w:val="23"/>
          <w:lang w:val="en-GB"/>
        </w:rPr>
        <w:t xml:space="preserve">Whether the termination of employment of Disputant is justified or not in the circumstances and </w:t>
      </w:r>
      <w:r w:rsidR="00973620">
        <w:rPr>
          <w:i/>
          <w:iCs/>
          <w:sz w:val="23"/>
          <w:szCs w:val="23"/>
          <w:lang w:val="en-GB"/>
        </w:rPr>
        <w:t>whether</w:t>
      </w:r>
      <w:r w:rsidR="00955C20" w:rsidRPr="003855EC">
        <w:rPr>
          <w:i/>
          <w:iCs/>
          <w:sz w:val="23"/>
          <w:szCs w:val="23"/>
          <w:lang w:val="en-GB"/>
        </w:rPr>
        <w:t xml:space="preserve"> Disputant should be reinstated or not</w:t>
      </w:r>
      <w:r w:rsidR="00955C20" w:rsidRPr="003855EC">
        <w:rPr>
          <w:sz w:val="23"/>
          <w:szCs w:val="23"/>
          <w:lang w:val="en-GB"/>
        </w:rPr>
        <w:t>’.</w:t>
      </w:r>
      <w:r w:rsidR="00B8070B" w:rsidRPr="003855EC">
        <w:rPr>
          <w:sz w:val="23"/>
          <w:szCs w:val="23"/>
          <w:lang w:val="en-GB"/>
        </w:rPr>
        <w:t xml:space="preserve"> Thus, the Tribunal </w:t>
      </w:r>
      <w:r w:rsidRPr="003855EC">
        <w:rPr>
          <w:sz w:val="23"/>
          <w:szCs w:val="23"/>
          <w:lang w:val="en-GB"/>
        </w:rPr>
        <w:t>would</w:t>
      </w:r>
      <w:r w:rsidR="00B8070B" w:rsidRPr="003855EC">
        <w:rPr>
          <w:sz w:val="23"/>
          <w:szCs w:val="23"/>
          <w:lang w:val="en-GB"/>
        </w:rPr>
        <w:t xml:space="preserve"> have to determine whether the Disputant’s termination of employment is justified</w:t>
      </w:r>
      <w:r w:rsidRPr="003855EC">
        <w:rPr>
          <w:sz w:val="23"/>
          <w:szCs w:val="23"/>
          <w:lang w:val="en-GB"/>
        </w:rPr>
        <w:t xml:space="preserve"> or not before giving a determination </w:t>
      </w:r>
      <w:r w:rsidR="00255158" w:rsidRPr="003855EC">
        <w:rPr>
          <w:sz w:val="23"/>
          <w:szCs w:val="23"/>
          <w:lang w:val="en-GB"/>
        </w:rPr>
        <w:t>as to</w:t>
      </w:r>
      <w:r w:rsidRPr="003855EC">
        <w:rPr>
          <w:sz w:val="23"/>
          <w:szCs w:val="23"/>
          <w:lang w:val="en-GB"/>
        </w:rPr>
        <w:t xml:space="preserve"> the Disputant’s reinstatement</w:t>
      </w:r>
      <w:r w:rsidR="00B8070B" w:rsidRPr="003855EC">
        <w:rPr>
          <w:sz w:val="23"/>
          <w:szCs w:val="23"/>
          <w:lang w:val="en-GB"/>
        </w:rPr>
        <w:t>.</w:t>
      </w:r>
      <w:r w:rsidR="00A07AD2" w:rsidRPr="003855EC">
        <w:rPr>
          <w:sz w:val="23"/>
          <w:szCs w:val="23"/>
          <w:lang w:val="en-GB"/>
        </w:rPr>
        <w:t xml:space="preserve"> </w:t>
      </w:r>
      <w:r w:rsidRPr="003855EC">
        <w:rPr>
          <w:sz w:val="23"/>
          <w:szCs w:val="23"/>
          <w:lang w:val="en-GB"/>
        </w:rPr>
        <w:t xml:space="preserve">   </w:t>
      </w:r>
    </w:p>
    <w:p w14:paraId="1C0A8854" w14:textId="77777777" w:rsidR="00255158" w:rsidRPr="003855EC" w:rsidRDefault="00255158" w:rsidP="00255158">
      <w:pPr>
        <w:spacing w:after="0" w:line="276" w:lineRule="auto"/>
        <w:ind w:right="4"/>
        <w:jc w:val="both"/>
        <w:rPr>
          <w:sz w:val="23"/>
          <w:szCs w:val="23"/>
          <w:lang w:val="en-GB"/>
        </w:rPr>
      </w:pPr>
    </w:p>
    <w:p w14:paraId="7BA7F81C" w14:textId="77777777" w:rsidR="00255158" w:rsidRPr="003855EC" w:rsidRDefault="00255158" w:rsidP="00255158">
      <w:pPr>
        <w:spacing w:after="0" w:line="276" w:lineRule="auto"/>
        <w:ind w:right="4"/>
        <w:jc w:val="both"/>
        <w:rPr>
          <w:sz w:val="23"/>
          <w:szCs w:val="23"/>
          <w:lang w:val="en-GB"/>
        </w:rPr>
      </w:pPr>
    </w:p>
    <w:p w14:paraId="2BA04803" w14:textId="7495CD28" w:rsidR="00955C20" w:rsidRPr="003855EC" w:rsidRDefault="00255158" w:rsidP="00255158">
      <w:pPr>
        <w:spacing w:after="0" w:line="276" w:lineRule="auto"/>
        <w:ind w:right="4"/>
        <w:jc w:val="both"/>
        <w:rPr>
          <w:sz w:val="23"/>
          <w:szCs w:val="23"/>
          <w:lang w:val="en-GB"/>
        </w:rPr>
      </w:pPr>
      <w:r w:rsidRPr="003855EC">
        <w:rPr>
          <w:sz w:val="23"/>
          <w:szCs w:val="23"/>
          <w:lang w:val="en-GB"/>
        </w:rPr>
        <w:tab/>
      </w:r>
      <w:r w:rsidR="008F2E24">
        <w:rPr>
          <w:sz w:val="23"/>
          <w:szCs w:val="23"/>
          <w:lang w:val="en-GB"/>
        </w:rPr>
        <w:t>In view of the above, t</w:t>
      </w:r>
      <w:r w:rsidRPr="003855EC">
        <w:rPr>
          <w:sz w:val="23"/>
          <w:szCs w:val="23"/>
          <w:lang w:val="en-GB"/>
        </w:rPr>
        <w:t>he Tribunal cannot find any merit in the preliminary objection raised by the Respondent as to its jurisdiction to hear and determine the present matter. The preliminary objection is therefore set aside.</w:t>
      </w:r>
      <w:r w:rsidR="009E3AE2">
        <w:rPr>
          <w:sz w:val="23"/>
          <w:szCs w:val="23"/>
          <w:lang w:val="en-GB"/>
        </w:rPr>
        <w:t xml:space="preserve"> </w:t>
      </w:r>
      <w:r w:rsidR="008F2E24">
        <w:rPr>
          <w:sz w:val="23"/>
          <w:szCs w:val="23"/>
          <w:lang w:val="en-GB"/>
        </w:rPr>
        <w:t xml:space="preserve"> </w:t>
      </w:r>
      <w:r w:rsidRPr="003855EC">
        <w:rPr>
          <w:sz w:val="23"/>
          <w:szCs w:val="23"/>
          <w:lang w:val="en-GB"/>
        </w:rPr>
        <w:t xml:space="preserve"> </w:t>
      </w:r>
      <w:r w:rsidR="00B8070B" w:rsidRPr="003855EC">
        <w:rPr>
          <w:sz w:val="23"/>
          <w:szCs w:val="23"/>
          <w:lang w:val="en-GB"/>
        </w:rPr>
        <w:t xml:space="preserve">  </w:t>
      </w:r>
      <w:r w:rsidR="00955C20" w:rsidRPr="003855EC">
        <w:rPr>
          <w:sz w:val="23"/>
          <w:szCs w:val="23"/>
          <w:lang w:val="en-GB"/>
        </w:rPr>
        <w:t xml:space="preserve"> </w:t>
      </w:r>
    </w:p>
    <w:p w14:paraId="5BBF2312" w14:textId="252BBD52" w:rsidR="008D6056" w:rsidRPr="004F6AC9" w:rsidRDefault="008D6056" w:rsidP="00730C92">
      <w:pPr>
        <w:spacing w:after="0" w:line="276" w:lineRule="auto"/>
        <w:jc w:val="both"/>
        <w:rPr>
          <w:sz w:val="24"/>
          <w:szCs w:val="24"/>
          <w:lang w:val="en-GB"/>
        </w:rPr>
      </w:pPr>
    </w:p>
    <w:p w14:paraId="38A7692B" w14:textId="50509114" w:rsidR="00645334" w:rsidRPr="004F6AC9" w:rsidRDefault="00266BE0" w:rsidP="00730C92">
      <w:pPr>
        <w:spacing w:after="0" w:line="276" w:lineRule="auto"/>
        <w:jc w:val="both"/>
        <w:rPr>
          <w:sz w:val="28"/>
          <w:szCs w:val="28"/>
          <w:lang w:val="en-GB"/>
        </w:rPr>
      </w:pPr>
      <w:r w:rsidRPr="004F6AC9">
        <w:rPr>
          <w:sz w:val="24"/>
          <w:szCs w:val="24"/>
          <w:lang w:val="en-GB"/>
        </w:rPr>
        <w:tab/>
      </w:r>
      <w:r w:rsidR="00E775D7" w:rsidRPr="004F6AC9">
        <w:rPr>
          <w:sz w:val="24"/>
          <w:szCs w:val="24"/>
          <w:lang w:val="en-GB"/>
        </w:rPr>
        <w:t xml:space="preserve"> </w:t>
      </w:r>
      <w:r w:rsidR="00E775D7" w:rsidRPr="004F6AC9">
        <w:rPr>
          <w:sz w:val="28"/>
          <w:szCs w:val="28"/>
          <w:lang w:val="en-GB"/>
        </w:rPr>
        <w:t xml:space="preserve">  </w:t>
      </w:r>
      <w:r w:rsidR="009B7F2B" w:rsidRPr="004F6AC9">
        <w:rPr>
          <w:sz w:val="28"/>
          <w:szCs w:val="28"/>
          <w:lang w:val="en-GB"/>
        </w:rPr>
        <w:t xml:space="preserve"> </w:t>
      </w:r>
      <w:r w:rsidR="009B7F2B" w:rsidRPr="004F6AC9">
        <w:rPr>
          <w:sz w:val="28"/>
          <w:szCs w:val="28"/>
          <w:lang w:val="en-GB"/>
        </w:rPr>
        <w:tab/>
      </w:r>
      <w:r w:rsidR="001C3170" w:rsidRPr="004F6AC9">
        <w:rPr>
          <w:sz w:val="24"/>
          <w:szCs w:val="24"/>
          <w:lang w:val="en-GB"/>
        </w:rPr>
        <w:t xml:space="preserve">   </w:t>
      </w:r>
    </w:p>
    <w:p w14:paraId="3A40BE60" w14:textId="0FA610EA" w:rsidR="00730C92" w:rsidRPr="004F6AC9" w:rsidRDefault="00CB614E" w:rsidP="00730C92">
      <w:pPr>
        <w:spacing w:after="0" w:line="276" w:lineRule="auto"/>
        <w:jc w:val="both"/>
        <w:rPr>
          <w:sz w:val="24"/>
          <w:szCs w:val="24"/>
          <w:lang w:val="en-GB"/>
        </w:rPr>
      </w:pPr>
      <w:r w:rsidRPr="004F6AC9">
        <w:rPr>
          <w:sz w:val="24"/>
          <w:szCs w:val="24"/>
          <w:lang w:val="en-GB"/>
        </w:rPr>
        <w:tab/>
      </w:r>
      <w:r w:rsidR="00730C92" w:rsidRPr="004F6AC9">
        <w:rPr>
          <w:sz w:val="24"/>
          <w:szCs w:val="24"/>
          <w:lang w:val="en-GB"/>
        </w:rPr>
        <w:t xml:space="preserve">          </w:t>
      </w:r>
    </w:p>
    <w:p w14:paraId="09E74AA2" w14:textId="77777777" w:rsidR="00843917" w:rsidRDefault="00843917" w:rsidP="00843917">
      <w:pPr>
        <w:spacing w:after="0" w:line="276" w:lineRule="auto"/>
        <w:ind w:right="26"/>
        <w:jc w:val="both"/>
        <w:rPr>
          <w:rFonts w:eastAsia="Calibri" w:cstheme="minorHAnsi"/>
          <w:b/>
          <w:bCs/>
          <w:sz w:val="24"/>
          <w:szCs w:val="24"/>
        </w:rPr>
      </w:pPr>
    </w:p>
    <w:p w14:paraId="0926E912" w14:textId="77777777" w:rsidR="00843917" w:rsidRDefault="00843917" w:rsidP="00843917">
      <w:pPr>
        <w:spacing w:after="0" w:line="276" w:lineRule="auto"/>
        <w:ind w:right="26"/>
        <w:jc w:val="both"/>
        <w:rPr>
          <w:rFonts w:eastAsia="Calibri" w:cstheme="minorHAnsi"/>
          <w:b/>
          <w:bCs/>
          <w:sz w:val="24"/>
          <w:szCs w:val="24"/>
        </w:rPr>
      </w:pPr>
    </w:p>
    <w:p w14:paraId="34C7FE34" w14:textId="73AD48E4" w:rsidR="00843917" w:rsidRDefault="00843917" w:rsidP="00843917">
      <w:pPr>
        <w:spacing w:after="0" w:line="276" w:lineRule="auto"/>
        <w:ind w:right="26"/>
        <w:jc w:val="both"/>
        <w:rPr>
          <w:rFonts w:eastAsia="Calibri" w:cstheme="minorHAnsi"/>
          <w:b/>
          <w:bCs/>
          <w:sz w:val="24"/>
          <w:szCs w:val="24"/>
        </w:rPr>
      </w:pPr>
    </w:p>
    <w:p w14:paraId="59D25640" w14:textId="77777777" w:rsidR="00ED5154" w:rsidRDefault="00ED5154" w:rsidP="00843917">
      <w:pPr>
        <w:spacing w:after="0" w:line="276" w:lineRule="auto"/>
        <w:ind w:right="26"/>
        <w:jc w:val="both"/>
        <w:rPr>
          <w:rFonts w:eastAsia="Calibri" w:cstheme="minorHAnsi"/>
          <w:b/>
          <w:bCs/>
          <w:sz w:val="24"/>
          <w:szCs w:val="24"/>
        </w:rPr>
      </w:pPr>
    </w:p>
    <w:p w14:paraId="776FE03D" w14:textId="7543C62A" w:rsidR="00843917" w:rsidRDefault="00843917" w:rsidP="00843917">
      <w:pPr>
        <w:spacing w:after="0" w:line="276" w:lineRule="auto"/>
        <w:ind w:right="26"/>
        <w:jc w:val="both"/>
        <w:rPr>
          <w:rFonts w:eastAsia="Calibri" w:cstheme="minorHAnsi"/>
          <w:b/>
          <w:bCs/>
          <w:sz w:val="24"/>
          <w:szCs w:val="24"/>
        </w:rPr>
      </w:pPr>
    </w:p>
    <w:p w14:paraId="44162F32" w14:textId="77777777" w:rsidR="00ED5154" w:rsidRDefault="00ED5154" w:rsidP="00843917">
      <w:pPr>
        <w:spacing w:after="0" w:line="276" w:lineRule="auto"/>
        <w:ind w:right="26"/>
        <w:jc w:val="both"/>
        <w:rPr>
          <w:rFonts w:eastAsia="Calibri" w:cstheme="minorHAnsi"/>
          <w:b/>
          <w:bCs/>
          <w:sz w:val="24"/>
          <w:szCs w:val="24"/>
        </w:rPr>
      </w:pPr>
    </w:p>
    <w:p w14:paraId="19FA6BB7" w14:textId="77777777" w:rsidR="00843917" w:rsidRDefault="00843917" w:rsidP="00843917">
      <w:pPr>
        <w:spacing w:after="0" w:line="276" w:lineRule="auto"/>
        <w:ind w:right="26"/>
        <w:jc w:val="both"/>
        <w:rPr>
          <w:rFonts w:eastAsia="Calibri" w:cstheme="minorHAnsi"/>
          <w:b/>
          <w:bCs/>
          <w:sz w:val="24"/>
          <w:szCs w:val="24"/>
        </w:rPr>
      </w:pPr>
      <w:r>
        <w:rPr>
          <w:rFonts w:eastAsia="Calibri" w:cstheme="minorHAnsi"/>
          <w:b/>
          <w:bCs/>
          <w:sz w:val="24"/>
          <w:szCs w:val="24"/>
        </w:rPr>
        <w:t>..........................................</w:t>
      </w:r>
    </w:p>
    <w:p w14:paraId="37030028" w14:textId="455A5F87" w:rsidR="00843917" w:rsidRDefault="000251BE" w:rsidP="00843917">
      <w:pPr>
        <w:spacing w:after="0" w:line="276" w:lineRule="auto"/>
        <w:ind w:right="831"/>
        <w:rPr>
          <w:rFonts w:cstheme="minorHAnsi"/>
          <w:b/>
          <w:bCs/>
          <w:sz w:val="24"/>
          <w:szCs w:val="24"/>
        </w:rPr>
      </w:pPr>
      <w:r>
        <w:rPr>
          <w:rFonts w:cstheme="minorHAnsi"/>
          <w:b/>
          <w:bCs/>
          <w:sz w:val="24"/>
          <w:szCs w:val="24"/>
        </w:rPr>
        <w:t xml:space="preserve">(SD) </w:t>
      </w:r>
      <w:r w:rsidR="00843917">
        <w:rPr>
          <w:rFonts w:cstheme="minorHAnsi"/>
          <w:b/>
          <w:bCs/>
          <w:sz w:val="24"/>
          <w:szCs w:val="24"/>
        </w:rPr>
        <w:t>Shameer Janhangeer</w:t>
      </w:r>
    </w:p>
    <w:p w14:paraId="0929CC9C" w14:textId="77777777" w:rsidR="00843917" w:rsidRDefault="00843917" w:rsidP="00843917">
      <w:pPr>
        <w:spacing w:after="0" w:line="276" w:lineRule="auto"/>
        <w:ind w:right="831"/>
        <w:rPr>
          <w:rFonts w:cstheme="minorHAnsi"/>
          <w:b/>
          <w:bCs/>
          <w:sz w:val="24"/>
          <w:szCs w:val="24"/>
        </w:rPr>
      </w:pPr>
      <w:r>
        <w:rPr>
          <w:rFonts w:cstheme="minorHAnsi"/>
          <w:b/>
          <w:bCs/>
          <w:sz w:val="24"/>
          <w:szCs w:val="24"/>
        </w:rPr>
        <w:t>(Vice-President)</w:t>
      </w:r>
    </w:p>
    <w:p w14:paraId="239B3A7D" w14:textId="77777777" w:rsidR="00843917" w:rsidRDefault="00843917" w:rsidP="00843917">
      <w:pPr>
        <w:spacing w:after="0" w:line="276" w:lineRule="auto"/>
        <w:ind w:right="831"/>
        <w:rPr>
          <w:rFonts w:cstheme="minorHAnsi"/>
          <w:b/>
          <w:bCs/>
          <w:sz w:val="24"/>
          <w:szCs w:val="24"/>
        </w:rPr>
      </w:pPr>
    </w:p>
    <w:p w14:paraId="151FA1A2" w14:textId="77777777" w:rsidR="00843917" w:rsidRDefault="00843917" w:rsidP="00843917">
      <w:pPr>
        <w:spacing w:after="0" w:line="276" w:lineRule="auto"/>
        <w:ind w:right="831"/>
        <w:rPr>
          <w:rFonts w:cstheme="minorHAnsi"/>
          <w:b/>
          <w:bCs/>
          <w:sz w:val="24"/>
          <w:szCs w:val="24"/>
        </w:rPr>
      </w:pPr>
    </w:p>
    <w:p w14:paraId="79887D9E" w14:textId="77777777" w:rsidR="00843917" w:rsidRDefault="00843917" w:rsidP="00843917">
      <w:pPr>
        <w:spacing w:after="0" w:line="276" w:lineRule="auto"/>
        <w:ind w:right="831"/>
        <w:rPr>
          <w:rFonts w:cstheme="minorHAnsi"/>
          <w:b/>
          <w:bCs/>
          <w:sz w:val="24"/>
          <w:szCs w:val="24"/>
        </w:rPr>
      </w:pPr>
    </w:p>
    <w:p w14:paraId="04481854" w14:textId="77777777" w:rsidR="00843917" w:rsidRDefault="00843917" w:rsidP="00843917">
      <w:pPr>
        <w:spacing w:after="0" w:line="276" w:lineRule="auto"/>
        <w:ind w:right="831"/>
        <w:rPr>
          <w:rFonts w:cstheme="minorHAnsi"/>
          <w:b/>
          <w:bCs/>
          <w:sz w:val="24"/>
          <w:szCs w:val="24"/>
        </w:rPr>
      </w:pPr>
      <w:r>
        <w:rPr>
          <w:rFonts w:cstheme="minorHAnsi"/>
          <w:b/>
          <w:bCs/>
          <w:sz w:val="24"/>
          <w:szCs w:val="24"/>
        </w:rPr>
        <w:t>..........................................</w:t>
      </w:r>
    </w:p>
    <w:p w14:paraId="5CDA00CB" w14:textId="743CEA69" w:rsidR="00843917" w:rsidRDefault="000251BE" w:rsidP="00843917">
      <w:pPr>
        <w:spacing w:after="0" w:line="276" w:lineRule="auto"/>
        <w:ind w:right="831"/>
        <w:rPr>
          <w:rFonts w:cstheme="minorHAnsi"/>
          <w:b/>
          <w:bCs/>
          <w:sz w:val="24"/>
          <w:szCs w:val="24"/>
        </w:rPr>
      </w:pPr>
      <w:r>
        <w:rPr>
          <w:rFonts w:cstheme="minorHAnsi"/>
          <w:b/>
          <w:bCs/>
          <w:sz w:val="24"/>
          <w:szCs w:val="24"/>
        </w:rPr>
        <w:t xml:space="preserve">(SD) </w:t>
      </w:r>
      <w:r w:rsidR="00843917">
        <w:rPr>
          <w:rFonts w:cstheme="minorHAnsi"/>
          <w:b/>
          <w:bCs/>
          <w:sz w:val="24"/>
          <w:szCs w:val="24"/>
        </w:rPr>
        <w:t>Vijay Kumar Mohit</w:t>
      </w:r>
    </w:p>
    <w:p w14:paraId="325D4104" w14:textId="77777777" w:rsidR="00843917" w:rsidRDefault="00843917" w:rsidP="00843917">
      <w:pPr>
        <w:spacing w:after="0" w:line="276" w:lineRule="auto"/>
        <w:ind w:right="831"/>
        <w:rPr>
          <w:rFonts w:cstheme="minorHAnsi"/>
          <w:b/>
          <w:bCs/>
          <w:sz w:val="24"/>
          <w:szCs w:val="24"/>
        </w:rPr>
      </w:pPr>
      <w:r>
        <w:rPr>
          <w:rFonts w:cstheme="minorHAnsi"/>
          <w:b/>
          <w:bCs/>
          <w:sz w:val="24"/>
          <w:szCs w:val="24"/>
        </w:rPr>
        <w:t>(Member)</w:t>
      </w:r>
    </w:p>
    <w:p w14:paraId="3E94050E" w14:textId="77777777" w:rsidR="00843917" w:rsidRDefault="00843917" w:rsidP="00843917">
      <w:pPr>
        <w:spacing w:after="0" w:line="276" w:lineRule="auto"/>
        <w:ind w:right="831"/>
        <w:rPr>
          <w:rFonts w:cstheme="minorHAnsi"/>
          <w:b/>
          <w:bCs/>
          <w:sz w:val="24"/>
          <w:szCs w:val="24"/>
        </w:rPr>
      </w:pPr>
    </w:p>
    <w:p w14:paraId="4F92B251" w14:textId="77777777" w:rsidR="00843917" w:rsidRDefault="00843917" w:rsidP="00843917">
      <w:pPr>
        <w:spacing w:after="0" w:line="276" w:lineRule="auto"/>
        <w:ind w:right="831"/>
        <w:rPr>
          <w:rFonts w:cstheme="minorHAnsi"/>
          <w:b/>
          <w:bCs/>
          <w:sz w:val="24"/>
          <w:szCs w:val="24"/>
        </w:rPr>
      </w:pPr>
    </w:p>
    <w:p w14:paraId="49CFAB29" w14:textId="77777777" w:rsidR="00843917" w:rsidRDefault="00843917" w:rsidP="00843917">
      <w:pPr>
        <w:spacing w:after="0" w:line="276" w:lineRule="auto"/>
        <w:ind w:right="831"/>
        <w:rPr>
          <w:rFonts w:cstheme="minorHAnsi"/>
          <w:b/>
          <w:bCs/>
          <w:sz w:val="24"/>
          <w:szCs w:val="24"/>
        </w:rPr>
      </w:pPr>
    </w:p>
    <w:p w14:paraId="3EE626A7" w14:textId="77777777" w:rsidR="00843917" w:rsidRDefault="00843917" w:rsidP="00843917">
      <w:pPr>
        <w:spacing w:after="0" w:line="276" w:lineRule="auto"/>
        <w:ind w:right="831"/>
        <w:rPr>
          <w:rFonts w:cstheme="minorHAnsi"/>
          <w:b/>
          <w:bCs/>
          <w:sz w:val="24"/>
          <w:szCs w:val="24"/>
        </w:rPr>
      </w:pPr>
      <w:r>
        <w:rPr>
          <w:rFonts w:cstheme="minorHAnsi"/>
          <w:b/>
          <w:bCs/>
          <w:sz w:val="24"/>
          <w:szCs w:val="24"/>
        </w:rPr>
        <w:t>..........................................</w:t>
      </w:r>
    </w:p>
    <w:p w14:paraId="1E659795" w14:textId="58E9DB39" w:rsidR="00843917" w:rsidRDefault="000251BE" w:rsidP="00843917">
      <w:pPr>
        <w:spacing w:after="0" w:line="276" w:lineRule="auto"/>
        <w:ind w:right="831"/>
        <w:rPr>
          <w:b/>
          <w:bCs/>
          <w:sz w:val="24"/>
          <w:szCs w:val="24"/>
        </w:rPr>
      </w:pPr>
      <w:r>
        <w:rPr>
          <w:b/>
          <w:bCs/>
          <w:sz w:val="24"/>
          <w:szCs w:val="24"/>
        </w:rPr>
        <w:t xml:space="preserve">(SD) </w:t>
      </w:r>
      <w:r w:rsidR="00843917">
        <w:rPr>
          <w:b/>
          <w:bCs/>
          <w:sz w:val="24"/>
          <w:szCs w:val="24"/>
        </w:rPr>
        <w:t>Karen K. Veerapen</w:t>
      </w:r>
    </w:p>
    <w:p w14:paraId="3A74EA79" w14:textId="77777777" w:rsidR="00843917" w:rsidRDefault="00843917" w:rsidP="00843917">
      <w:pPr>
        <w:spacing w:after="0" w:line="276" w:lineRule="auto"/>
        <w:ind w:right="831"/>
        <w:rPr>
          <w:rFonts w:cstheme="minorHAnsi"/>
          <w:b/>
          <w:bCs/>
          <w:sz w:val="24"/>
          <w:szCs w:val="24"/>
        </w:rPr>
      </w:pPr>
      <w:r>
        <w:rPr>
          <w:rFonts w:cstheme="minorHAnsi"/>
          <w:b/>
          <w:bCs/>
          <w:sz w:val="24"/>
          <w:szCs w:val="24"/>
        </w:rPr>
        <w:t>(Member)</w:t>
      </w:r>
    </w:p>
    <w:p w14:paraId="3253F867" w14:textId="77777777" w:rsidR="00843917" w:rsidRDefault="00843917" w:rsidP="00843917">
      <w:pPr>
        <w:spacing w:after="0" w:line="276" w:lineRule="auto"/>
        <w:ind w:right="831"/>
        <w:rPr>
          <w:rFonts w:cstheme="minorHAnsi"/>
          <w:b/>
          <w:bCs/>
          <w:sz w:val="24"/>
          <w:szCs w:val="24"/>
        </w:rPr>
      </w:pPr>
    </w:p>
    <w:p w14:paraId="5A6D5617" w14:textId="77777777" w:rsidR="00843917" w:rsidRDefault="00843917" w:rsidP="00843917">
      <w:pPr>
        <w:spacing w:after="0" w:line="276" w:lineRule="auto"/>
        <w:ind w:right="831"/>
        <w:rPr>
          <w:rFonts w:cstheme="minorHAnsi"/>
          <w:b/>
          <w:bCs/>
          <w:sz w:val="24"/>
          <w:szCs w:val="24"/>
        </w:rPr>
      </w:pPr>
    </w:p>
    <w:p w14:paraId="2F8CA5EB" w14:textId="77777777" w:rsidR="00843917" w:rsidRDefault="00843917" w:rsidP="00843917">
      <w:pPr>
        <w:spacing w:after="0" w:line="276" w:lineRule="auto"/>
        <w:ind w:right="831"/>
        <w:rPr>
          <w:rFonts w:cstheme="minorHAnsi"/>
          <w:b/>
          <w:bCs/>
          <w:sz w:val="24"/>
          <w:szCs w:val="24"/>
        </w:rPr>
      </w:pPr>
    </w:p>
    <w:p w14:paraId="41C601FC" w14:textId="77777777" w:rsidR="00843917" w:rsidRDefault="00843917" w:rsidP="00843917">
      <w:pPr>
        <w:spacing w:after="0" w:line="276" w:lineRule="auto"/>
        <w:ind w:right="831"/>
        <w:rPr>
          <w:rFonts w:cstheme="minorHAnsi"/>
          <w:b/>
          <w:bCs/>
          <w:sz w:val="24"/>
          <w:szCs w:val="24"/>
        </w:rPr>
      </w:pPr>
      <w:r>
        <w:rPr>
          <w:rFonts w:cstheme="minorHAnsi"/>
          <w:b/>
          <w:bCs/>
          <w:sz w:val="24"/>
          <w:szCs w:val="24"/>
        </w:rPr>
        <w:t>..........................................</w:t>
      </w:r>
    </w:p>
    <w:p w14:paraId="644703AD" w14:textId="5D439EFF" w:rsidR="00843917" w:rsidRDefault="000251BE" w:rsidP="00843917">
      <w:pPr>
        <w:spacing w:after="0" w:line="276" w:lineRule="auto"/>
        <w:ind w:right="831"/>
        <w:rPr>
          <w:rFonts w:cstheme="minorHAnsi"/>
          <w:b/>
          <w:bCs/>
          <w:sz w:val="24"/>
          <w:szCs w:val="24"/>
        </w:rPr>
      </w:pPr>
      <w:r>
        <w:rPr>
          <w:b/>
          <w:sz w:val="24"/>
          <w:szCs w:val="24"/>
        </w:rPr>
        <w:t xml:space="preserve">(SD) </w:t>
      </w:r>
      <w:bookmarkStart w:id="0" w:name="_GoBack"/>
      <w:bookmarkEnd w:id="0"/>
      <w:r w:rsidR="00843917">
        <w:rPr>
          <w:b/>
          <w:sz w:val="24"/>
          <w:szCs w:val="24"/>
        </w:rPr>
        <w:t>Ghianeswar Gokhool</w:t>
      </w:r>
      <w:r w:rsidR="00843917">
        <w:rPr>
          <w:b/>
          <w:sz w:val="24"/>
          <w:szCs w:val="24"/>
        </w:rPr>
        <w:tab/>
      </w:r>
    </w:p>
    <w:p w14:paraId="1364E99A" w14:textId="77777777" w:rsidR="00843917" w:rsidRDefault="00843917" w:rsidP="00843917">
      <w:pPr>
        <w:spacing w:after="0" w:line="276" w:lineRule="auto"/>
        <w:ind w:right="831"/>
        <w:rPr>
          <w:rFonts w:cstheme="minorHAnsi"/>
          <w:b/>
          <w:bCs/>
          <w:sz w:val="24"/>
          <w:szCs w:val="24"/>
        </w:rPr>
      </w:pPr>
      <w:r>
        <w:rPr>
          <w:rFonts w:cstheme="minorHAnsi"/>
          <w:b/>
          <w:bCs/>
          <w:sz w:val="24"/>
          <w:szCs w:val="24"/>
        </w:rPr>
        <w:t>(Member)</w:t>
      </w:r>
    </w:p>
    <w:p w14:paraId="2162860C" w14:textId="77777777" w:rsidR="00843917" w:rsidRDefault="00843917" w:rsidP="00843917">
      <w:pPr>
        <w:spacing w:after="0" w:line="276" w:lineRule="auto"/>
        <w:jc w:val="both"/>
        <w:rPr>
          <w:sz w:val="24"/>
          <w:szCs w:val="24"/>
        </w:rPr>
      </w:pPr>
    </w:p>
    <w:p w14:paraId="5BBD50AD" w14:textId="77777777" w:rsidR="00843917" w:rsidRDefault="00843917" w:rsidP="00843917">
      <w:pPr>
        <w:spacing w:after="0" w:line="276" w:lineRule="auto"/>
        <w:jc w:val="both"/>
        <w:rPr>
          <w:sz w:val="24"/>
          <w:szCs w:val="24"/>
        </w:rPr>
      </w:pPr>
    </w:p>
    <w:p w14:paraId="08CCE048" w14:textId="7B8A6862" w:rsidR="00843917" w:rsidRDefault="00843917" w:rsidP="00843917">
      <w:pPr>
        <w:spacing w:after="0" w:line="276" w:lineRule="auto"/>
        <w:jc w:val="both"/>
        <w:rPr>
          <w:b/>
          <w:sz w:val="24"/>
          <w:szCs w:val="24"/>
        </w:rPr>
      </w:pPr>
      <w:r>
        <w:rPr>
          <w:b/>
          <w:sz w:val="24"/>
          <w:szCs w:val="24"/>
        </w:rPr>
        <w:t>Date:</w:t>
      </w:r>
      <w:r>
        <w:rPr>
          <w:b/>
          <w:sz w:val="24"/>
          <w:szCs w:val="24"/>
        </w:rPr>
        <w:tab/>
        <w:t>4</w:t>
      </w:r>
      <w:r>
        <w:rPr>
          <w:b/>
          <w:sz w:val="24"/>
          <w:szCs w:val="24"/>
          <w:vertAlign w:val="superscript"/>
        </w:rPr>
        <w:t>th</w:t>
      </w:r>
      <w:r>
        <w:rPr>
          <w:b/>
          <w:sz w:val="24"/>
          <w:szCs w:val="24"/>
        </w:rPr>
        <w:t xml:space="preserve"> July 2023</w:t>
      </w:r>
      <w:r>
        <w:rPr>
          <w:b/>
          <w:sz w:val="24"/>
          <w:szCs w:val="24"/>
        </w:rPr>
        <w:tab/>
      </w:r>
    </w:p>
    <w:p w14:paraId="599B681B" w14:textId="77777777" w:rsidR="00730C92" w:rsidRPr="004F6AC9" w:rsidRDefault="00730C92" w:rsidP="0035478E">
      <w:pPr>
        <w:spacing w:after="0" w:line="276" w:lineRule="auto"/>
        <w:jc w:val="both"/>
        <w:rPr>
          <w:sz w:val="24"/>
          <w:szCs w:val="24"/>
          <w:lang w:val="en-GB"/>
        </w:rPr>
      </w:pPr>
    </w:p>
    <w:sectPr w:rsidR="00730C92" w:rsidRPr="004F6AC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1AB61" w14:textId="77777777" w:rsidR="00F52531" w:rsidRDefault="00F52531" w:rsidP="00730C92">
      <w:pPr>
        <w:spacing w:after="0" w:line="240" w:lineRule="auto"/>
      </w:pPr>
      <w:r>
        <w:separator/>
      </w:r>
    </w:p>
  </w:endnote>
  <w:endnote w:type="continuationSeparator" w:id="0">
    <w:p w14:paraId="50CE2F26" w14:textId="77777777" w:rsidR="00F52531" w:rsidRDefault="00F52531" w:rsidP="00730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29019"/>
      <w:docPartObj>
        <w:docPartGallery w:val="Page Numbers (Bottom of Page)"/>
        <w:docPartUnique/>
      </w:docPartObj>
    </w:sdtPr>
    <w:sdtEndPr>
      <w:rPr>
        <w:noProof/>
      </w:rPr>
    </w:sdtEndPr>
    <w:sdtContent>
      <w:p w14:paraId="599943F6" w14:textId="7A5910D4" w:rsidR="00D961F1" w:rsidRDefault="00D961F1">
        <w:pPr>
          <w:pStyle w:val="Footer"/>
          <w:jc w:val="right"/>
        </w:pPr>
        <w:r>
          <w:fldChar w:fldCharType="begin"/>
        </w:r>
        <w:r>
          <w:instrText xml:space="preserve"> PAGE   \* MERGEFORMAT </w:instrText>
        </w:r>
        <w:r>
          <w:fldChar w:fldCharType="separate"/>
        </w:r>
        <w:r w:rsidR="000251BE">
          <w:rPr>
            <w:noProof/>
          </w:rPr>
          <w:t>4</w:t>
        </w:r>
        <w:r>
          <w:rPr>
            <w:noProof/>
          </w:rPr>
          <w:fldChar w:fldCharType="end"/>
        </w:r>
      </w:p>
    </w:sdtContent>
  </w:sdt>
  <w:p w14:paraId="42F93A17" w14:textId="77777777" w:rsidR="00D961F1" w:rsidRDefault="00D961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BADBE" w14:textId="77777777" w:rsidR="00F52531" w:rsidRDefault="00F52531" w:rsidP="00730C92">
      <w:pPr>
        <w:spacing w:after="0" w:line="240" w:lineRule="auto"/>
      </w:pPr>
      <w:r>
        <w:separator/>
      </w:r>
    </w:p>
  </w:footnote>
  <w:footnote w:type="continuationSeparator" w:id="0">
    <w:p w14:paraId="3DA0443D" w14:textId="77777777" w:rsidR="00F52531" w:rsidRDefault="00F52531" w:rsidP="00730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61F88" w14:textId="25094966" w:rsidR="00730C92" w:rsidRPr="00730C92" w:rsidRDefault="00730C92" w:rsidP="00730C92">
    <w:pPr>
      <w:pStyle w:val="Header"/>
      <w:jc w:val="right"/>
      <w:rPr>
        <w:color w:val="4472C4" w:themeColor="accent1"/>
        <w:sz w:val="40"/>
        <w:szCs w:val="40"/>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DA4757"/>
    <w:multiLevelType w:val="hybridMultilevel"/>
    <w:tmpl w:val="C5221D2E"/>
    <w:lvl w:ilvl="0" w:tplc="4AE6AACC">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8E"/>
    <w:rsid w:val="00004903"/>
    <w:rsid w:val="00015899"/>
    <w:rsid w:val="000251BE"/>
    <w:rsid w:val="00093241"/>
    <w:rsid w:val="000C55AD"/>
    <w:rsid w:val="000D59CD"/>
    <w:rsid w:val="001010A0"/>
    <w:rsid w:val="0013261E"/>
    <w:rsid w:val="0017051B"/>
    <w:rsid w:val="001B03A3"/>
    <w:rsid w:val="001B0E33"/>
    <w:rsid w:val="001C3170"/>
    <w:rsid w:val="001D1C8B"/>
    <w:rsid w:val="00205E75"/>
    <w:rsid w:val="00255158"/>
    <w:rsid w:val="00266BE0"/>
    <w:rsid w:val="002D7AC3"/>
    <w:rsid w:val="0031709F"/>
    <w:rsid w:val="003306E0"/>
    <w:rsid w:val="0034501A"/>
    <w:rsid w:val="0035478E"/>
    <w:rsid w:val="003855EC"/>
    <w:rsid w:val="00393C68"/>
    <w:rsid w:val="003C661F"/>
    <w:rsid w:val="003D2CA8"/>
    <w:rsid w:val="003D628E"/>
    <w:rsid w:val="00463331"/>
    <w:rsid w:val="00480ADD"/>
    <w:rsid w:val="004A36E8"/>
    <w:rsid w:val="004B270A"/>
    <w:rsid w:val="004F0BE7"/>
    <w:rsid w:val="004F6AC9"/>
    <w:rsid w:val="00505AC5"/>
    <w:rsid w:val="005342EE"/>
    <w:rsid w:val="0055129E"/>
    <w:rsid w:val="005F411A"/>
    <w:rsid w:val="00604DC4"/>
    <w:rsid w:val="00645334"/>
    <w:rsid w:val="006C2A73"/>
    <w:rsid w:val="006D6ECB"/>
    <w:rsid w:val="006E2907"/>
    <w:rsid w:val="006F1924"/>
    <w:rsid w:val="00707AA6"/>
    <w:rsid w:val="007207E1"/>
    <w:rsid w:val="007227D9"/>
    <w:rsid w:val="00730C92"/>
    <w:rsid w:val="00744562"/>
    <w:rsid w:val="007879C9"/>
    <w:rsid w:val="008200A2"/>
    <w:rsid w:val="00843917"/>
    <w:rsid w:val="00856974"/>
    <w:rsid w:val="00875F49"/>
    <w:rsid w:val="00895B98"/>
    <w:rsid w:val="008A4490"/>
    <w:rsid w:val="008D41F3"/>
    <w:rsid w:val="008D6056"/>
    <w:rsid w:val="008E1F58"/>
    <w:rsid w:val="008F2E24"/>
    <w:rsid w:val="00955C20"/>
    <w:rsid w:val="00973620"/>
    <w:rsid w:val="00983FAA"/>
    <w:rsid w:val="009B19CA"/>
    <w:rsid w:val="009B1CF8"/>
    <w:rsid w:val="009B7F2B"/>
    <w:rsid w:val="009C6536"/>
    <w:rsid w:val="009E3AE2"/>
    <w:rsid w:val="00A07AD2"/>
    <w:rsid w:val="00A4207C"/>
    <w:rsid w:val="00A86D16"/>
    <w:rsid w:val="00AF4D2D"/>
    <w:rsid w:val="00B140E9"/>
    <w:rsid w:val="00B30F57"/>
    <w:rsid w:val="00B8070B"/>
    <w:rsid w:val="00BE67CB"/>
    <w:rsid w:val="00BF6CAD"/>
    <w:rsid w:val="00C517C7"/>
    <w:rsid w:val="00C94E7D"/>
    <w:rsid w:val="00CB614E"/>
    <w:rsid w:val="00D71975"/>
    <w:rsid w:val="00D95792"/>
    <w:rsid w:val="00D961F1"/>
    <w:rsid w:val="00DE7ABD"/>
    <w:rsid w:val="00E70D08"/>
    <w:rsid w:val="00E775D7"/>
    <w:rsid w:val="00ED5154"/>
    <w:rsid w:val="00EE61A9"/>
    <w:rsid w:val="00F04976"/>
    <w:rsid w:val="00F1044C"/>
    <w:rsid w:val="00F52531"/>
    <w:rsid w:val="00FA7F36"/>
    <w:rsid w:val="00FB174C"/>
    <w:rsid w:val="00FD1557"/>
    <w:rsid w:val="00FE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CDF1"/>
  <w15:chartTrackingRefBased/>
  <w15:docId w15:val="{B4710186-25B0-41C1-9B20-CDFF797D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C92"/>
  </w:style>
  <w:style w:type="paragraph" w:styleId="Footer">
    <w:name w:val="footer"/>
    <w:basedOn w:val="Normal"/>
    <w:link w:val="FooterChar"/>
    <w:uiPriority w:val="99"/>
    <w:unhideWhenUsed/>
    <w:rsid w:val="00730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C92"/>
  </w:style>
  <w:style w:type="paragraph" w:styleId="ListParagraph">
    <w:name w:val="List Paragraph"/>
    <w:basedOn w:val="Normal"/>
    <w:uiPriority w:val="34"/>
    <w:qFormat/>
    <w:rsid w:val="00730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60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F4EE03-8829-4C31-928E-DA2F4A51B27A}"/>
</file>

<file path=customXml/itemProps2.xml><?xml version="1.0" encoding="utf-8"?>
<ds:datastoreItem xmlns:ds="http://schemas.openxmlformats.org/officeDocument/2006/customXml" ds:itemID="{D97BFDD1-AEEF-4F49-B356-05BAB04C8488}"/>
</file>

<file path=customXml/itemProps3.xml><?xml version="1.0" encoding="utf-8"?>
<ds:datastoreItem xmlns:ds="http://schemas.openxmlformats.org/officeDocument/2006/customXml" ds:itemID="{2210C4BD-C0AA-4A04-90B9-3143AF92800F}"/>
</file>

<file path=docProps/app.xml><?xml version="1.0" encoding="utf-8"?>
<Properties xmlns="http://schemas.openxmlformats.org/officeDocument/2006/extended-properties" xmlns:vt="http://schemas.openxmlformats.org/officeDocument/2006/docPropsVTypes">
  <Template>Normal</Template>
  <TotalTime>1</TotalTime>
  <Pages>7</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Employment Relations</cp:lastModifiedBy>
  <cp:revision>2</cp:revision>
  <cp:lastPrinted>2023-07-04T07:28:00Z</cp:lastPrinted>
  <dcterms:created xsi:type="dcterms:W3CDTF">2024-03-26T05:08:00Z</dcterms:created>
  <dcterms:modified xsi:type="dcterms:W3CDTF">2024-03-26T05:08:00Z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