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rsidR="00AB3DEA" w:rsidRPr="005B080A" w:rsidRDefault="00BC3432" w:rsidP="00AB3DEA">
      <w:pPr>
        <w:jc w:val="center"/>
        <w:rPr>
          <w:rFonts w:ascii="Arial" w:hAnsi="Arial" w:cs="Arial"/>
          <w:b/>
          <w:sz w:val="24"/>
          <w:szCs w:val="24"/>
        </w:rPr>
      </w:pPr>
      <w:r>
        <w:rPr>
          <w:rFonts w:ascii="Arial" w:hAnsi="Arial" w:cs="Arial"/>
          <w:b/>
          <w:sz w:val="24"/>
          <w:szCs w:val="24"/>
        </w:rPr>
        <w:t>ORDER</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440780">
        <w:rPr>
          <w:rFonts w:ascii="Arial" w:hAnsi="Arial" w:cs="Arial"/>
          <w:b/>
          <w:sz w:val="24"/>
          <w:szCs w:val="24"/>
        </w:rPr>
        <w:t>78</w:t>
      </w:r>
      <w:r w:rsidRPr="005B080A">
        <w:rPr>
          <w:rFonts w:ascii="Arial" w:hAnsi="Arial" w:cs="Arial"/>
          <w:b/>
          <w:sz w:val="24"/>
          <w:szCs w:val="24"/>
        </w:rPr>
        <w:t>/</w:t>
      </w:r>
      <w:r w:rsidR="00440780">
        <w:rPr>
          <w:rFonts w:ascii="Arial" w:hAnsi="Arial" w:cs="Arial"/>
          <w:b/>
          <w:sz w:val="24"/>
          <w:szCs w:val="24"/>
        </w:rPr>
        <w:t>20</w:t>
      </w: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5B080A" w:rsidRDefault="00AB3DEA" w:rsidP="00AB3DEA">
      <w:pPr>
        <w:ind w:left="1440" w:firstLine="720"/>
        <w:jc w:val="both"/>
        <w:rPr>
          <w:rFonts w:ascii="Arial" w:hAnsi="Arial" w:cs="Arial"/>
          <w:b/>
          <w:sz w:val="24"/>
          <w:szCs w:val="24"/>
        </w:rPr>
      </w:pPr>
      <w:proofErr w:type="spellStart"/>
      <w:r w:rsidRPr="005B080A">
        <w:rPr>
          <w:rFonts w:ascii="Arial" w:hAnsi="Arial" w:cs="Arial"/>
          <w:b/>
          <w:sz w:val="24"/>
          <w:szCs w:val="24"/>
        </w:rPr>
        <w:t>Indiren</w:t>
      </w:r>
      <w:proofErr w:type="spellEnd"/>
      <w:r w:rsidRPr="005B080A">
        <w:rPr>
          <w:rFonts w:ascii="Arial" w:hAnsi="Arial" w:cs="Arial"/>
          <w:b/>
          <w:sz w:val="24"/>
          <w:szCs w:val="24"/>
        </w:rPr>
        <w:t xml:space="preserve"> </w:t>
      </w:r>
      <w:proofErr w:type="spellStart"/>
      <w:r w:rsidRPr="005B080A">
        <w:rPr>
          <w:rFonts w:ascii="Arial" w:hAnsi="Arial" w:cs="Arial"/>
          <w:b/>
          <w:sz w:val="24"/>
          <w:szCs w:val="24"/>
        </w:rPr>
        <w:t>Sivaramen</w:t>
      </w:r>
      <w:proofErr w:type="spellEnd"/>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Vice-President</w:t>
      </w:r>
    </w:p>
    <w:p w:rsidR="00AB3DEA" w:rsidRPr="005B080A" w:rsidRDefault="00C746BE" w:rsidP="00AB3DEA">
      <w:pPr>
        <w:ind w:left="1440" w:firstLine="720"/>
        <w:jc w:val="both"/>
        <w:rPr>
          <w:rFonts w:ascii="Arial" w:hAnsi="Arial" w:cs="Arial"/>
          <w:b/>
          <w:sz w:val="24"/>
          <w:szCs w:val="24"/>
        </w:rPr>
      </w:pPr>
      <w:r>
        <w:rPr>
          <w:rFonts w:ascii="Arial" w:hAnsi="Arial" w:cs="Arial"/>
          <w:b/>
          <w:sz w:val="24"/>
          <w:szCs w:val="24"/>
        </w:rPr>
        <w:t xml:space="preserve">Vijay Kumar </w:t>
      </w:r>
      <w:proofErr w:type="spellStart"/>
      <w:r>
        <w:rPr>
          <w:rFonts w:ascii="Arial" w:hAnsi="Arial" w:cs="Arial"/>
          <w:b/>
          <w:sz w:val="24"/>
          <w:szCs w:val="24"/>
        </w:rPr>
        <w:t>Mohit</w:t>
      </w:r>
      <w:proofErr w:type="spellEnd"/>
      <w:r w:rsidR="00AB3DEA">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rsidR="00AB3DEA" w:rsidRPr="005B080A" w:rsidRDefault="00C746BE" w:rsidP="00AB3DEA">
      <w:pPr>
        <w:ind w:left="1440" w:firstLine="720"/>
        <w:jc w:val="both"/>
        <w:rPr>
          <w:rFonts w:ascii="Arial" w:hAnsi="Arial" w:cs="Arial"/>
          <w:b/>
          <w:sz w:val="24"/>
          <w:szCs w:val="24"/>
        </w:rPr>
      </w:pPr>
      <w:r>
        <w:rPr>
          <w:rFonts w:ascii="Arial" w:hAnsi="Arial" w:cs="Arial"/>
          <w:b/>
          <w:sz w:val="24"/>
          <w:szCs w:val="24"/>
        </w:rPr>
        <w:t xml:space="preserve">Rabin </w:t>
      </w:r>
      <w:proofErr w:type="spellStart"/>
      <w:r>
        <w:rPr>
          <w:rFonts w:ascii="Arial" w:hAnsi="Arial" w:cs="Arial"/>
          <w:b/>
          <w:sz w:val="24"/>
          <w:szCs w:val="24"/>
        </w:rPr>
        <w:t>Gungoo</w:t>
      </w:r>
      <w:proofErr w:type="spellEnd"/>
      <w:r>
        <w:rPr>
          <w:rFonts w:ascii="Arial" w:hAnsi="Arial" w:cs="Arial"/>
          <w:b/>
          <w:sz w:val="24"/>
          <w:szCs w:val="24"/>
        </w:rPr>
        <w:tab/>
      </w:r>
      <w:r w:rsidR="00E37C70">
        <w:rPr>
          <w:rFonts w:ascii="Arial" w:hAnsi="Arial" w:cs="Arial"/>
          <w:b/>
          <w:sz w:val="24"/>
          <w:szCs w:val="24"/>
        </w:rPr>
        <w:t xml:space="preserve"> </w:t>
      </w:r>
      <w:r w:rsidR="00AB3DEA" w:rsidRPr="005B080A">
        <w:rPr>
          <w:rFonts w:ascii="Arial" w:hAnsi="Arial" w:cs="Arial"/>
          <w:b/>
          <w:sz w:val="24"/>
          <w:szCs w:val="24"/>
        </w:rPr>
        <w:t xml:space="preserve">  </w:t>
      </w:r>
      <w:r w:rsidR="00AB3DEA">
        <w:rPr>
          <w:rFonts w:ascii="Arial" w:hAnsi="Arial" w:cs="Arial"/>
          <w:b/>
          <w:sz w:val="24"/>
          <w:szCs w:val="24"/>
        </w:rPr>
        <w:t xml:space="preserve">  </w:t>
      </w:r>
      <w:r w:rsidR="00097D74">
        <w:rPr>
          <w:rFonts w:ascii="Arial" w:hAnsi="Arial" w:cs="Arial"/>
          <w:b/>
          <w:sz w:val="24"/>
          <w:szCs w:val="24"/>
        </w:rPr>
        <w:t xml:space="preserve">  </w:t>
      </w:r>
      <w:r w:rsidR="00AB3DEA">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C746BE">
        <w:rPr>
          <w:rFonts w:ascii="Arial" w:hAnsi="Arial" w:cs="Arial"/>
          <w:b/>
          <w:sz w:val="24"/>
          <w:szCs w:val="24"/>
        </w:rPr>
        <w:t xml:space="preserve">Kevin C. </w:t>
      </w:r>
      <w:proofErr w:type="spellStart"/>
      <w:r w:rsidR="00C746BE">
        <w:rPr>
          <w:rFonts w:ascii="Arial" w:hAnsi="Arial" w:cs="Arial"/>
          <w:b/>
          <w:sz w:val="24"/>
          <w:szCs w:val="24"/>
        </w:rPr>
        <w:t>Lukeeram</w:t>
      </w:r>
      <w:proofErr w:type="spellEnd"/>
      <w:r w:rsidR="00CA6F27">
        <w:rPr>
          <w:rFonts w:ascii="Arial" w:hAnsi="Arial" w:cs="Arial"/>
          <w:b/>
          <w:sz w:val="24"/>
          <w:szCs w:val="24"/>
        </w:rPr>
        <w:t xml:space="preserve"> </w:t>
      </w:r>
      <w:r w:rsidR="00C746BE">
        <w:rPr>
          <w:rFonts w:ascii="Arial" w:hAnsi="Arial" w:cs="Arial"/>
          <w:b/>
          <w:sz w:val="24"/>
          <w:szCs w:val="24"/>
        </w:rPr>
        <w:tab/>
      </w:r>
      <w:r w:rsidR="00AA1FE5">
        <w:rPr>
          <w:rFonts w:ascii="Arial" w:hAnsi="Arial" w:cs="Arial"/>
          <w:b/>
          <w:sz w:val="24"/>
          <w:szCs w:val="24"/>
        </w:rPr>
        <w:t xml:space="preserve">     </w:t>
      </w:r>
      <w:r w:rsidRPr="005B080A">
        <w:rPr>
          <w:rFonts w:ascii="Arial" w:hAnsi="Arial" w:cs="Arial"/>
          <w:b/>
          <w:sz w:val="24"/>
          <w:szCs w:val="24"/>
        </w:rPr>
        <w:t xml:space="preserve">      Member</w:t>
      </w:r>
    </w:p>
    <w:p w:rsidR="00840B0B" w:rsidRPr="005B080A" w:rsidRDefault="00840B0B"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440780" w:rsidP="00AB3DEA">
      <w:pPr>
        <w:ind w:firstLine="720"/>
        <w:jc w:val="center"/>
        <w:rPr>
          <w:rFonts w:ascii="Arial" w:hAnsi="Arial" w:cs="Arial"/>
          <w:b/>
          <w:sz w:val="24"/>
          <w:szCs w:val="24"/>
        </w:rPr>
      </w:pPr>
      <w:r>
        <w:rPr>
          <w:rFonts w:ascii="Arial" w:hAnsi="Arial" w:cs="Arial"/>
          <w:b/>
          <w:sz w:val="24"/>
          <w:szCs w:val="24"/>
        </w:rPr>
        <w:t>Rodrigues Private Industries and Allied Workers Union</w:t>
      </w:r>
      <w:r w:rsidR="00AB3DEA" w:rsidRPr="005B080A">
        <w:rPr>
          <w:rFonts w:ascii="Arial" w:hAnsi="Arial" w:cs="Arial"/>
          <w:b/>
          <w:sz w:val="24"/>
          <w:szCs w:val="24"/>
        </w:rPr>
        <w:t xml:space="preserve"> (</w:t>
      </w:r>
      <w:r>
        <w:rPr>
          <w:rFonts w:ascii="Arial" w:hAnsi="Arial" w:cs="Arial"/>
          <w:b/>
          <w:sz w:val="24"/>
          <w:szCs w:val="24"/>
        </w:rPr>
        <w:t>Applicant</w:t>
      </w:r>
      <w:r w:rsidR="00AB3DEA" w:rsidRPr="005B080A">
        <w:rPr>
          <w:rFonts w:ascii="Arial" w:hAnsi="Arial" w:cs="Arial"/>
          <w:b/>
          <w:sz w:val="24"/>
          <w:szCs w:val="24"/>
        </w:rPr>
        <w:t>)</w:t>
      </w:r>
    </w:p>
    <w:p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rsidR="00AB3DEA" w:rsidRDefault="00440780" w:rsidP="00AB3DEA">
      <w:pPr>
        <w:ind w:left="1440" w:firstLine="720"/>
        <w:jc w:val="center"/>
        <w:rPr>
          <w:rFonts w:ascii="Arial" w:hAnsi="Arial" w:cs="Arial"/>
          <w:b/>
          <w:sz w:val="28"/>
          <w:szCs w:val="28"/>
        </w:rPr>
      </w:pPr>
      <w:proofErr w:type="spellStart"/>
      <w:r>
        <w:rPr>
          <w:rFonts w:ascii="Arial" w:hAnsi="Arial" w:cs="Arial"/>
          <w:b/>
          <w:sz w:val="24"/>
          <w:szCs w:val="24"/>
        </w:rPr>
        <w:t>Mammouth</w:t>
      </w:r>
      <w:proofErr w:type="spellEnd"/>
      <w:r>
        <w:rPr>
          <w:rFonts w:ascii="Arial" w:hAnsi="Arial" w:cs="Arial"/>
          <w:b/>
          <w:sz w:val="24"/>
          <w:szCs w:val="24"/>
        </w:rPr>
        <w:t xml:space="preserve"> Trading Co. Ltd</w:t>
      </w:r>
      <w:r w:rsidR="00AB3DEA" w:rsidRPr="005B080A">
        <w:rPr>
          <w:rFonts w:ascii="Arial" w:hAnsi="Arial" w:cs="Arial"/>
          <w:b/>
          <w:sz w:val="24"/>
          <w:szCs w:val="24"/>
        </w:rPr>
        <w:t xml:space="preserve"> (Respondent</w:t>
      </w:r>
      <w:r w:rsidR="00AB3DEA" w:rsidRPr="00906543">
        <w:rPr>
          <w:rFonts w:ascii="Arial" w:hAnsi="Arial" w:cs="Arial"/>
          <w:b/>
          <w:sz w:val="28"/>
          <w:szCs w:val="28"/>
        </w:rPr>
        <w:t>)</w:t>
      </w:r>
    </w:p>
    <w:p w:rsidR="00F33410" w:rsidRDefault="00F33410" w:rsidP="00F33410">
      <w:pPr>
        <w:ind w:left="1440" w:firstLine="720"/>
        <w:jc w:val="center"/>
        <w:rPr>
          <w:rFonts w:ascii="Arial" w:hAnsi="Arial" w:cs="Arial"/>
          <w:b/>
          <w:sz w:val="28"/>
          <w:szCs w:val="28"/>
        </w:rPr>
      </w:pPr>
    </w:p>
    <w:p w:rsidR="00C40C0D" w:rsidRDefault="00A12916" w:rsidP="00BC3432">
      <w:pPr>
        <w:jc w:val="both"/>
        <w:rPr>
          <w:rFonts w:ascii="Arial" w:hAnsi="Arial" w:cs="Arial"/>
          <w:sz w:val="24"/>
          <w:szCs w:val="24"/>
        </w:rPr>
      </w:pPr>
      <w:r w:rsidRPr="00BA5611">
        <w:rPr>
          <w:rFonts w:ascii="Arial" w:hAnsi="Arial" w:cs="Arial"/>
          <w:sz w:val="24"/>
          <w:szCs w:val="24"/>
        </w:rPr>
        <w:t xml:space="preserve">The present matter is 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union </w:t>
      </w:r>
      <w:r w:rsidRPr="00BA5611">
        <w:rPr>
          <w:rFonts w:ascii="Arial" w:hAnsi="Arial" w:cs="Arial"/>
          <w:sz w:val="24"/>
          <w:szCs w:val="24"/>
        </w:rPr>
        <w:t>under section 3</w:t>
      </w:r>
      <w:r>
        <w:rPr>
          <w:rFonts w:ascii="Arial" w:hAnsi="Arial" w:cs="Arial"/>
          <w:sz w:val="24"/>
          <w:szCs w:val="24"/>
        </w:rPr>
        <w:t>6(5)</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Pr>
          <w:rFonts w:ascii="Arial" w:hAnsi="Arial" w:cs="Arial"/>
          <w:sz w:val="24"/>
          <w:szCs w:val="24"/>
        </w:rPr>
        <w:t xml:space="preserve">directing the employer to </w:t>
      </w:r>
      <w:proofErr w:type="spellStart"/>
      <w:r w:rsidRPr="00BA5611">
        <w:rPr>
          <w:rFonts w:ascii="Arial" w:hAnsi="Arial" w:cs="Arial"/>
          <w:sz w:val="24"/>
          <w:szCs w:val="24"/>
        </w:rPr>
        <w:t>recogni</w:t>
      </w:r>
      <w:r>
        <w:rPr>
          <w:rFonts w:ascii="Arial" w:hAnsi="Arial" w:cs="Arial"/>
          <w:sz w:val="24"/>
          <w:szCs w:val="24"/>
        </w:rPr>
        <w:t>se</w:t>
      </w:r>
      <w:proofErr w:type="spellEnd"/>
      <w:r w:rsidRPr="00BA5611">
        <w:rPr>
          <w:rFonts w:ascii="Arial" w:hAnsi="Arial" w:cs="Arial"/>
          <w:sz w:val="24"/>
          <w:szCs w:val="24"/>
        </w:rPr>
        <w:t xml:space="preserve"> </w:t>
      </w:r>
      <w:r>
        <w:rPr>
          <w:rFonts w:ascii="Arial" w:hAnsi="Arial" w:cs="Arial"/>
          <w:sz w:val="24"/>
          <w:szCs w:val="24"/>
        </w:rPr>
        <w:t xml:space="preserve">the Applicant as the sole bargaining agent </w:t>
      </w:r>
      <w:r w:rsidRPr="00BA5611">
        <w:rPr>
          <w:rFonts w:ascii="Arial" w:hAnsi="Arial" w:cs="Arial"/>
          <w:sz w:val="24"/>
          <w:szCs w:val="24"/>
        </w:rPr>
        <w:t xml:space="preserve">in </w:t>
      </w:r>
      <w:r>
        <w:rPr>
          <w:rFonts w:ascii="Arial" w:hAnsi="Arial" w:cs="Arial"/>
          <w:sz w:val="24"/>
          <w:szCs w:val="24"/>
        </w:rPr>
        <w:t>a bargaining unit “</w:t>
      </w:r>
      <w:r w:rsidRPr="00BA37B3">
        <w:rPr>
          <w:rFonts w:ascii="Arial" w:hAnsi="Arial" w:cs="Arial"/>
          <w:b/>
          <w:i/>
          <w:sz w:val="24"/>
          <w:szCs w:val="24"/>
        </w:rPr>
        <w:t xml:space="preserve">consisting of all the categories of workers excluding management, under employment at </w:t>
      </w:r>
      <w:proofErr w:type="spellStart"/>
      <w:r w:rsidRPr="00BA37B3">
        <w:rPr>
          <w:rFonts w:ascii="Arial" w:hAnsi="Arial" w:cs="Arial"/>
          <w:b/>
          <w:i/>
          <w:sz w:val="24"/>
          <w:szCs w:val="24"/>
        </w:rPr>
        <w:t>Mammouth</w:t>
      </w:r>
      <w:proofErr w:type="spellEnd"/>
      <w:r w:rsidRPr="00BA37B3">
        <w:rPr>
          <w:rFonts w:ascii="Arial" w:hAnsi="Arial" w:cs="Arial"/>
          <w:b/>
          <w:i/>
          <w:sz w:val="24"/>
          <w:szCs w:val="24"/>
        </w:rPr>
        <w:t xml:space="preserve"> Trading Co. Ltd </w:t>
      </w:r>
      <w:r w:rsidR="00BA37B3" w:rsidRPr="00BA37B3">
        <w:rPr>
          <w:rFonts w:ascii="Arial" w:hAnsi="Arial" w:cs="Arial"/>
          <w:b/>
          <w:i/>
          <w:sz w:val="24"/>
          <w:szCs w:val="24"/>
        </w:rPr>
        <w:t>(Rodrigues Branch).</w:t>
      </w:r>
      <w:r w:rsidR="00BA37B3">
        <w:rPr>
          <w:rFonts w:ascii="Arial" w:hAnsi="Arial" w:cs="Arial"/>
          <w:sz w:val="24"/>
          <w:szCs w:val="24"/>
        </w:rPr>
        <w:t xml:space="preserve">”  </w:t>
      </w:r>
      <w:r w:rsidR="00000314">
        <w:rPr>
          <w:rFonts w:ascii="Arial" w:hAnsi="Arial" w:cs="Arial"/>
          <w:sz w:val="24"/>
          <w:szCs w:val="24"/>
        </w:rPr>
        <w:t>T</w:t>
      </w:r>
      <w:r>
        <w:rPr>
          <w:rFonts w:ascii="Arial" w:hAnsi="Arial" w:cs="Arial"/>
          <w:sz w:val="24"/>
          <w:szCs w:val="24"/>
        </w:rPr>
        <w:t>he Applicant sent a letter dated 1</w:t>
      </w:r>
      <w:r w:rsidR="00BA37B3">
        <w:rPr>
          <w:rFonts w:ascii="Arial" w:hAnsi="Arial" w:cs="Arial"/>
          <w:sz w:val="24"/>
          <w:szCs w:val="24"/>
        </w:rPr>
        <w:t>0</w:t>
      </w:r>
      <w:r>
        <w:rPr>
          <w:rFonts w:ascii="Arial" w:hAnsi="Arial" w:cs="Arial"/>
          <w:sz w:val="24"/>
          <w:szCs w:val="24"/>
        </w:rPr>
        <w:t xml:space="preserve"> </w:t>
      </w:r>
      <w:r w:rsidR="00BA37B3">
        <w:rPr>
          <w:rFonts w:ascii="Arial" w:hAnsi="Arial" w:cs="Arial"/>
          <w:sz w:val="24"/>
          <w:szCs w:val="24"/>
        </w:rPr>
        <w:t>October 20</w:t>
      </w:r>
      <w:r w:rsidR="002E566A">
        <w:rPr>
          <w:rFonts w:ascii="Arial" w:hAnsi="Arial" w:cs="Arial"/>
          <w:sz w:val="24"/>
          <w:szCs w:val="24"/>
        </w:rPr>
        <w:t>1</w:t>
      </w:r>
      <w:r w:rsidR="00BA37B3">
        <w:rPr>
          <w:rFonts w:ascii="Arial" w:hAnsi="Arial" w:cs="Arial"/>
          <w:sz w:val="24"/>
          <w:szCs w:val="24"/>
        </w:rPr>
        <w:t>9</w:t>
      </w:r>
      <w:r>
        <w:rPr>
          <w:rFonts w:ascii="Arial" w:hAnsi="Arial" w:cs="Arial"/>
          <w:sz w:val="24"/>
          <w:szCs w:val="24"/>
        </w:rPr>
        <w:t xml:space="preserve"> to the Respondent (</w:t>
      </w:r>
      <w:r w:rsidR="00BA37B3">
        <w:rPr>
          <w:rFonts w:ascii="Arial" w:hAnsi="Arial" w:cs="Arial"/>
          <w:sz w:val="24"/>
          <w:szCs w:val="24"/>
        </w:rPr>
        <w:t>copy is at Annexure A to the application</w:t>
      </w:r>
      <w:r>
        <w:rPr>
          <w:rFonts w:ascii="Arial" w:hAnsi="Arial" w:cs="Arial"/>
          <w:sz w:val="24"/>
          <w:szCs w:val="24"/>
        </w:rPr>
        <w:t xml:space="preserve">) seeking for </w:t>
      </w:r>
      <w:r w:rsidR="00BA37B3">
        <w:rPr>
          <w:rFonts w:ascii="Arial" w:hAnsi="Arial" w:cs="Arial"/>
          <w:sz w:val="24"/>
          <w:szCs w:val="24"/>
        </w:rPr>
        <w:t xml:space="preserve">sole </w:t>
      </w:r>
      <w:r>
        <w:rPr>
          <w:rFonts w:ascii="Arial" w:hAnsi="Arial" w:cs="Arial"/>
          <w:sz w:val="24"/>
          <w:szCs w:val="24"/>
        </w:rPr>
        <w:t xml:space="preserve">recognition for the said bargaining unit.   </w:t>
      </w:r>
      <w:r w:rsidR="00000314">
        <w:rPr>
          <w:rFonts w:ascii="Arial" w:hAnsi="Arial" w:cs="Arial"/>
          <w:sz w:val="24"/>
          <w:szCs w:val="24"/>
        </w:rPr>
        <w:t>T</w:t>
      </w:r>
      <w:r w:rsidRPr="00BA5611">
        <w:rPr>
          <w:rFonts w:ascii="Arial" w:hAnsi="Arial" w:cs="Arial"/>
          <w:sz w:val="24"/>
          <w:szCs w:val="24"/>
        </w:rPr>
        <w:t xml:space="preserve">he </w:t>
      </w:r>
      <w:r>
        <w:rPr>
          <w:rFonts w:ascii="Arial" w:hAnsi="Arial" w:cs="Arial"/>
          <w:sz w:val="24"/>
          <w:szCs w:val="24"/>
        </w:rPr>
        <w:t xml:space="preserve">Respondent replied to the Applicant by way of </w:t>
      </w:r>
      <w:r w:rsidR="00BA37B3">
        <w:rPr>
          <w:rFonts w:ascii="Arial" w:hAnsi="Arial" w:cs="Arial"/>
          <w:sz w:val="24"/>
          <w:szCs w:val="24"/>
        </w:rPr>
        <w:t xml:space="preserve">a </w:t>
      </w:r>
      <w:r>
        <w:rPr>
          <w:rFonts w:ascii="Arial" w:hAnsi="Arial" w:cs="Arial"/>
          <w:sz w:val="24"/>
          <w:szCs w:val="24"/>
        </w:rPr>
        <w:t>letter</w:t>
      </w:r>
      <w:r w:rsidR="00BA37B3">
        <w:rPr>
          <w:rFonts w:ascii="Arial" w:hAnsi="Arial" w:cs="Arial"/>
          <w:sz w:val="24"/>
          <w:szCs w:val="24"/>
        </w:rPr>
        <w:t xml:space="preserve"> dated 15 November 2019 (copy annexed as Annexure B to the application) whereby the Respon</w:t>
      </w:r>
      <w:r>
        <w:rPr>
          <w:rFonts w:ascii="Arial" w:hAnsi="Arial" w:cs="Arial"/>
          <w:sz w:val="24"/>
          <w:szCs w:val="24"/>
        </w:rPr>
        <w:t>dent informed Applicant that</w:t>
      </w:r>
      <w:r w:rsidR="00BA37B3">
        <w:rPr>
          <w:rFonts w:ascii="Arial" w:hAnsi="Arial" w:cs="Arial"/>
          <w:sz w:val="24"/>
          <w:szCs w:val="24"/>
        </w:rPr>
        <w:t xml:space="preserve"> the Respondent refuses that Applicant “</w:t>
      </w:r>
      <w:r w:rsidR="00BA37B3" w:rsidRPr="00BA37B3">
        <w:rPr>
          <w:rFonts w:ascii="Arial" w:hAnsi="Arial" w:cs="Arial"/>
          <w:i/>
          <w:sz w:val="24"/>
          <w:szCs w:val="24"/>
        </w:rPr>
        <w:t xml:space="preserve">be granted recognition for the branch situated in Rodrigues, in as much as, </w:t>
      </w:r>
      <w:proofErr w:type="spellStart"/>
      <w:r w:rsidR="00BA37B3" w:rsidRPr="00BA37B3">
        <w:rPr>
          <w:rFonts w:ascii="Arial" w:hAnsi="Arial" w:cs="Arial"/>
          <w:i/>
          <w:sz w:val="24"/>
          <w:szCs w:val="24"/>
        </w:rPr>
        <w:t>interalia</w:t>
      </w:r>
      <w:proofErr w:type="spellEnd"/>
      <w:r w:rsidR="00BA37B3" w:rsidRPr="00BA37B3">
        <w:rPr>
          <w:rFonts w:ascii="Arial" w:hAnsi="Arial" w:cs="Arial"/>
          <w:i/>
          <w:sz w:val="24"/>
          <w:szCs w:val="24"/>
        </w:rPr>
        <w:t xml:space="preserve"> Rodrigues Private Industries and Allied Workers Union has not the support of not less than 20% of the workers in the bargaining unit of </w:t>
      </w:r>
      <w:proofErr w:type="spellStart"/>
      <w:r w:rsidR="00BA37B3" w:rsidRPr="00BA37B3">
        <w:rPr>
          <w:rFonts w:ascii="Arial" w:hAnsi="Arial" w:cs="Arial"/>
          <w:i/>
          <w:sz w:val="24"/>
          <w:szCs w:val="24"/>
        </w:rPr>
        <w:t>Mammouth</w:t>
      </w:r>
      <w:proofErr w:type="spellEnd"/>
      <w:r w:rsidR="00BA37B3" w:rsidRPr="00BA37B3">
        <w:rPr>
          <w:rFonts w:ascii="Arial" w:hAnsi="Arial" w:cs="Arial"/>
          <w:i/>
          <w:sz w:val="24"/>
          <w:szCs w:val="24"/>
        </w:rPr>
        <w:t xml:space="preserve"> Trading Co Ltd.</w:t>
      </w:r>
      <w:r w:rsidR="00BA37B3">
        <w:rPr>
          <w:rFonts w:ascii="Arial" w:hAnsi="Arial" w:cs="Arial"/>
          <w:sz w:val="24"/>
          <w:szCs w:val="24"/>
        </w:rPr>
        <w:t xml:space="preserve">”  </w:t>
      </w:r>
      <w:r>
        <w:rPr>
          <w:rFonts w:ascii="Arial" w:hAnsi="Arial" w:cs="Arial"/>
          <w:sz w:val="24"/>
          <w:szCs w:val="24"/>
        </w:rPr>
        <w:t xml:space="preserve">The Respondent is </w:t>
      </w:r>
      <w:r w:rsidR="00BA37B3">
        <w:rPr>
          <w:rFonts w:ascii="Arial" w:hAnsi="Arial" w:cs="Arial"/>
          <w:sz w:val="24"/>
          <w:szCs w:val="24"/>
        </w:rPr>
        <w:t xml:space="preserve">objecting to the recognition of the Applicant union and </w:t>
      </w:r>
      <w:r w:rsidR="00F90518">
        <w:rPr>
          <w:rFonts w:ascii="Arial" w:hAnsi="Arial" w:cs="Arial"/>
          <w:sz w:val="24"/>
          <w:szCs w:val="24"/>
        </w:rPr>
        <w:t xml:space="preserve">both parties were assisted by Counsel.  The Respondent </w:t>
      </w:r>
      <w:r w:rsidR="00BA37B3">
        <w:rPr>
          <w:rFonts w:ascii="Arial" w:hAnsi="Arial" w:cs="Arial"/>
          <w:sz w:val="24"/>
          <w:szCs w:val="24"/>
        </w:rPr>
        <w:t>ha</w:t>
      </w:r>
      <w:r w:rsidR="00000314">
        <w:rPr>
          <w:rFonts w:ascii="Arial" w:hAnsi="Arial" w:cs="Arial"/>
          <w:sz w:val="24"/>
          <w:szCs w:val="24"/>
        </w:rPr>
        <w:t>d</w:t>
      </w:r>
      <w:r w:rsidR="00BA37B3">
        <w:rPr>
          <w:rFonts w:ascii="Arial" w:hAnsi="Arial" w:cs="Arial"/>
          <w:sz w:val="24"/>
          <w:szCs w:val="24"/>
        </w:rPr>
        <w:t xml:space="preserve"> raised a preliminary objection </w:t>
      </w:r>
      <w:r w:rsidR="00000314">
        <w:rPr>
          <w:rFonts w:ascii="Arial" w:hAnsi="Arial" w:cs="Arial"/>
          <w:sz w:val="24"/>
          <w:szCs w:val="24"/>
        </w:rPr>
        <w:t xml:space="preserve">which has been dealt with in a ruling of the Tribunal delivered on </w:t>
      </w:r>
      <w:r w:rsidR="00F90518">
        <w:rPr>
          <w:rFonts w:ascii="Arial" w:hAnsi="Arial" w:cs="Arial"/>
          <w:sz w:val="24"/>
          <w:szCs w:val="24"/>
        </w:rPr>
        <w:t>18 September 2020.</w:t>
      </w:r>
    </w:p>
    <w:p w:rsidR="00BB1819" w:rsidRDefault="00CB3A5A" w:rsidP="00BC3432">
      <w:pPr>
        <w:jc w:val="both"/>
        <w:rPr>
          <w:rFonts w:ascii="Arial" w:hAnsi="Arial" w:cs="Arial"/>
          <w:sz w:val="24"/>
          <w:szCs w:val="24"/>
        </w:rPr>
      </w:pPr>
      <w:r>
        <w:rPr>
          <w:rFonts w:ascii="Arial" w:hAnsi="Arial" w:cs="Arial"/>
          <w:sz w:val="24"/>
          <w:szCs w:val="24"/>
        </w:rPr>
        <w:lastRenderedPageBreak/>
        <w:t xml:space="preserve">The representative of the union has </w:t>
      </w:r>
      <w:proofErr w:type="spellStart"/>
      <w:r>
        <w:rPr>
          <w:rFonts w:ascii="Arial" w:hAnsi="Arial" w:cs="Arial"/>
          <w:sz w:val="24"/>
          <w:szCs w:val="24"/>
        </w:rPr>
        <w:t>deponed</w:t>
      </w:r>
      <w:proofErr w:type="spellEnd"/>
      <w:r>
        <w:rPr>
          <w:rFonts w:ascii="Arial" w:hAnsi="Arial" w:cs="Arial"/>
          <w:sz w:val="24"/>
          <w:szCs w:val="24"/>
        </w:rPr>
        <w:t xml:space="preserve"> before the Tribunal and </w:t>
      </w:r>
      <w:r w:rsidR="00BB1819">
        <w:rPr>
          <w:rFonts w:ascii="Arial" w:hAnsi="Arial" w:cs="Arial"/>
          <w:sz w:val="24"/>
          <w:szCs w:val="24"/>
        </w:rPr>
        <w:t xml:space="preserve">he </w:t>
      </w:r>
      <w:r>
        <w:rPr>
          <w:rFonts w:ascii="Arial" w:hAnsi="Arial" w:cs="Arial"/>
          <w:sz w:val="24"/>
          <w:szCs w:val="24"/>
        </w:rPr>
        <w:t xml:space="preserve">stated that the Applicant union </w:t>
      </w:r>
      <w:r w:rsidR="00886453">
        <w:rPr>
          <w:rFonts w:ascii="Arial" w:hAnsi="Arial" w:cs="Arial"/>
          <w:sz w:val="24"/>
          <w:szCs w:val="24"/>
        </w:rPr>
        <w:t xml:space="preserve">initially had the support of twenty-eight workers and </w:t>
      </w:r>
      <w:r>
        <w:rPr>
          <w:rFonts w:ascii="Arial" w:hAnsi="Arial" w:cs="Arial"/>
          <w:sz w:val="24"/>
          <w:szCs w:val="24"/>
        </w:rPr>
        <w:t xml:space="preserve">now </w:t>
      </w:r>
      <w:r w:rsidR="00886453">
        <w:rPr>
          <w:rFonts w:ascii="Arial" w:hAnsi="Arial" w:cs="Arial"/>
          <w:sz w:val="24"/>
          <w:szCs w:val="24"/>
        </w:rPr>
        <w:t xml:space="preserve">has </w:t>
      </w:r>
      <w:r>
        <w:rPr>
          <w:rFonts w:ascii="Arial" w:hAnsi="Arial" w:cs="Arial"/>
          <w:sz w:val="24"/>
          <w:szCs w:val="24"/>
        </w:rPr>
        <w:t xml:space="preserve">the support of thirty workers </w:t>
      </w:r>
      <w:r w:rsidR="00BB1819">
        <w:rPr>
          <w:rFonts w:ascii="Arial" w:hAnsi="Arial" w:cs="Arial"/>
          <w:sz w:val="24"/>
          <w:szCs w:val="24"/>
        </w:rPr>
        <w:t xml:space="preserve">out of thirty-five workers </w:t>
      </w:r>
      <w:r>
        <w:rPr>
          <w:rFonts w:ascii="Arial" w:hAnsi="Arial" w:cs="Arial"/>
          <w:sz w:val="24"/>
          <w:szCs w:val="24"/>
        </w:rPr>
        <w:t>in the</w:t>
      </w:r>
      <w:r w:rsidR="00BB1819">
        <w:rPr>
          <w:rFonts w:ascii="Arial" w:hAnsi="Arial" w:cs="Arial"/>
          <w:sz w:val="24"/>
          <w:szCs w:val="24"/>
        </w:rPr>
        <w:t xml:space="preserve"> bargaining unit consisting of workers excluding management at the branch in Rodrigues. He produced copies of </w:t>
      </w:r>
      <w:r w:rsidR="00AE2649">
        <w:rPr>
          <w:rFonts w:ascii="Arial" w:hAnsi="Arial" w:cs="Arial"/>
          <w:sz w:val="24"/>
          <w:szCs w:val="24"/>
        </w:rPr>
        <w:t xml:space="preserve">union </w:t>
      </w:r>
      <w:r w:rsidR="00BB1819">
        <w:rPr>
          <w:rFonts w:ascii="Arial" w:hAnsi="Arial" w:cs="Arial"/>
          <w:sz w:val="24"/>
          <w:szCs w:val="24"/>
        </w:rPr>
        <w:t xml:space="preserve">admission forms, pay statements and identity cards in thirty batches (Docs A to A29).   </w:t>
      </w:r>
    </w:p>
    <w:p w:rsidR="00821D4C" w:rsidRDefault="00BB1819" w:rsidP="00BC3432">
      <w:pPr>
        <w:jc w:val="both"/>
        <w:rPr>
          <w:rFonts w:ascii="Arial" w:hAnsi="Arial" w:cs="Arial"/>
          <w:sz w:val="24"/>
          <w:szCs w:val="24"/>
        </w:rPr>
      </w:pPr>
      <w:r>
        <w:rPr>
          <w:rFonts w:ascii="Arial" w:hAnsi="Arial" w:cs="Arial"/>
          <w:sz w:val="24"/>
          <w:szCs w:val="24"/>
        </w:rPr>
        <w:t xml:space="preserve">In cross-examination, he gave a list of </w:t>
      </w:r>
      <w:r w:rsidR="00C63AA1">
        <w:rPr>
          <w:rFonts w:ascii="Arial" w:hAnsi="Arial" w:cs="Arial"/>
          <w:sz w:val="24"/>
          <w:szCs w:val="24"/>
        </w:rPr>
        <w:t xml:space="preserve">no less than </w:t>
      </w:r>
      <w:r>
        <w:rPr>
          <w:rFonts w:ascii="Arial" w:hAnsi="Arial" w:cs="Arial"/>
          <w:sz w:val="24"/>
          <w:szCs w:val="24"/>
        </w:rPr>
        <w:t xml:space="preserve">sixteen categories of workers which would be included in the bargaining unit.  </w:t>
      </w:r>
      <w:r w:rsidR="00C63AA1">
        <w:rPr>
          <w:rFonts w:ascii="Arial" w:hAnsi="Arial" w:cs="Arial"/>
          <w:sz w:val="24"/>
          <w:szCs w:val="24"/>
        </w:rPr>
        <w:t xml:space="preserve">He also gave the number of workers as per </w:t>
      </w:r>
      <w:r w:rsidR="00AE2649">
        <w:rPr>
          <w:rFonts w:ascii="Arial" w:hAnsi="Arial" w:cs="Arial"/>
          <w:sz w:val="24"/>
          <w:szCs w:val="24"/>
        </w:rPr>
        <w:t xml:space="preserve">these </w:t>
      </w:r>
      <w:r w:rsidR="00C63AA1">
        <w:rPr>
          <w:rFonts w:ascii="Arial" w:hAnsi="Arial" w:cs="Arial"/>
          <w:sz w:val="24"/>
          <w:szCs w:val="24"/>
        </w:rPr>
        <w:t>categor</w:t>
      </w:r>
      <w:r w:rsidR="00AE2649">
        <w:rPr>
          <w:rFonts w:ascii="Arial" w:hAnsi="Arial" w:cs="Arial"/>
          <w:sz w:val="24"/>
          <w:szCs w:val="24"/>
        </w:rPr>
        <w:t>ies</w:t>
      </w:r>
      <w:r w:rsidR="00C63AA1">
        <w:rPr>
          <w:rFonts w:ascii="Arial" w:hAnsi="Arial" w:cs="Arial"/>
          <w:sz w:val="24"/>
          <w:szCs w:val="24"/>
        </w:rPr>
        <w:t xml:space="preserve"> which would be </w:t>
      </w:r>
      <w:r w:rsidR="00821D4C">
        <w:rPr>
          <w:rFonts w:ascii="Arial" w:hAnsi="Arial" w:cs="Arial"/>
          <w:sz w:val="24"/>
          <w:szCs w:val="24"/>
        </w:rPr>
        <w:t xml:space="preserve">members of the Applicant union.  He had no idea of the number of employees </w:t>
      </w:r>
      <w:r w:rsidR="00CC07D8">
        <w:rPr>
          <w:rFonts w:ascii="Arial" w:hAnsi="Arial" w:cs="Arial"/>
          <w:sz w:val="24"/>
          <w:szCs w:val="24"/>
        </w:rPr>
        <w:t>at</w:t>
      </w:r>
      <w:r w:rsidR="00821D4C">
        <w:rPr>
          <w:rFonts w:ascii="Arial" w:hAnsi="Arial" w:cs="Arial"/>
          <w:sz w:val="24"/>
          <w:szCs w:val="24"/>
        </w:rPr>
        <w:t xml:space="preserve"> </w:t>
      </w:r>
      <w:proofErr w:type="spellStart"/>
      <w:r w:rsidR="00821D4C">
        <w:rPr>
          <w:rFonts w:ascii="Arial" w:hAnsi="Arial" w:cs="Arial"/>
          <w:sz w:val="24"/>
          <w:szCs w:val="24"/>
        </w:rPr>
        <w:t>Mammouth</w:t>
      </w:r>
      <w:proofErr w:type="spellEnd"/>
      <w:r w:rsidR="00821D4C">
        <w:rPr>
          <w:rFonts w:ascii="Arial" w:hAnsi="Arial" w:cs="Arial"/>
          <w:sz w:val="24"/>
          <w:szCs w:val="24"/>
        </w:rPr>
        <w:t xml:space="preserve"> Trading Co Ltd.  He stated that the union would only represent the workers who are in Rodrigues.  He agreed that the Applicant union should be in a position to sign a collective agreement on behalf of the sixteen categories of workers.  He conceded that </w:t>
      </w:r>
      <w:r w:rsidR="00BB37AD">
        <w:rPr>
          <w:rFonts w:ascii="Arial" w:hAnsi="Arial" w:cs="Arial"/>
          <w:sz w:val="24"/>
          <w:szCs w:val="24"/>
        </w:rPr>
        <w:t xml:space="preserve">it may </w:t>
      </w:r>
      <w:r w:rsidR="009A2B6A">
        <w:rPr>
          <w:rFonts w:ascii="Arial" w:hAnsi="Arial" w:cs="Arial"/>
          <w:sz w:val="24"/>
          <w:szCs w:val="24"/>
        </w:rPr>
        <w:t xml:space="preserve">then </w:t>
      </w:r>
      <w:r w:rsidR="00BB37AD">
        <w:rPr>
          <w:rFonts w:ascii="Arial" w:hAnsi="Arial" w:cs="Arial"/>
          <w:sz w:val="24"/>
          <w:szCs w:val="24"/>
        </w:rPr>
        <w:t xml:space="preserve">happen that </w:t>
      </w:r>
      <w:r w:rsidR="00821D4C">
        <w:rPr>
          <w:rFonts w:ascii="Arial" w:hAnsi="Arial" w:cs="Arial"/>
          <w:sz w:val="24"/>
          <w:szCs w:val="24"/>
        </w:rPr>
        <w:t xml:space="preserve">the two drivers </w:t>
      </w:r>
      <w:r w:rsidR="00AE2649">
        <w:rPr>
          <w:rFonts w:ascii="Arial" w:hAnsi="Arial" w:cs="Arial"/>
          <w:sz w:val="24"/>
          <w:szCs w:val="24"/>
        </w:rPr>
        <w:t xml:space="preserve">(of the Respondent) </w:t>
      </w:r>
      <w:r w:rsidR="00821D4C">
        <w:rPr>
          <w:rFonts w:ascii="Arial" w:hAnsi="Arial" w:cs="Arial"/>
          <w:sz w:val="24"/>
          <w:szCs w:val="24"/>
        </w:rPr>
        <w:t xml:space="preserve">in Rodrigues may benefit from terms and conditions of employment which are different from those enjoyed by drivers at the Respondent in Mauritius.  The representative of Applicant then referred to the autonomy of </w:t>
      </w:r>
      <w:r w:rsidR="00155396">
        <w:rPr>
          <w:rFonts w:ascii="Arial" w:hAnsi="Arial" w:cs="Arial"/>
          <w:sz w:val="24"/>
          <w:szCs w:val="24"/>
        </w:rPr>
        <w:t xml:space="preserve">the </w:t>
      </w:r>
      <w:r w:rsidR="00821D4C">
        <w:rPr>
          <w:rFonts w:ascii="Arial" w:hAnsi="Arial" w:cs="Arial"/>
          <w:sz w:val="24"/>
          <w:szCs w:val="24"/>
        </w:rPr>
        <w:t xml:space="preserve">Rodrigues </w:t>
      </w:r>
      <w:r w:rsidR="00155396">
        <w:rPr>
          <w:rFonts w:ascii="Arial" w:hAnsi="Arial" w:cs="Arial"/>
          <w:sz w:val="24"/>
          <w:szCs w:val="24"/>
        </w:rPr>
        <w:t xml:space="preserve">Regional Assembly.  </w:t>
      </w:r>
      <w:r w:rsidR="00821D4C">
        <w:rPr>
          <w:rFonts w:ascii="Arial" w:hAnsi="Arial" w:cs="Arial"/>
          <w:sz w:val="24"/>
          <w:szCs w:val="24"/>
        </w:rPr>
        <w:t xml:space="preserve">  </w:t>
      </w:r>
    </w:p>
    <w:p w:rsidR="00D77C50" w:rsidRDefault="00DB0636" w:rsidP="00BC3432">
      <w:pPr>
        <w:jc w:val="both"/>
        <w:rPr>
          <w:rFonts w:ascii="Arial" w:hAnsi="Arial" w:cs="Arial"/>
          <w:sz w:val="24"/>
          <w:szCs w:val="24"/>
        </w:rPr>
      </w:pPr>
      <w:r>
        <w:rPr>
          <w:rFonts w:ascii="Arial" w:hAnsi="Arial" w:cs="Arial"/>
          <w:sz w:val="24"/>
          <w:szCs w:val="24"/>
        </w:rPr>
        <w:t xml:space="preserve">The Head of HR of Respondent </w:t>
      </w:r>
      <w:r w:rsidR="007D78B6">
        <w:rPr>
          <w:rFonts w:ascii="Arial" w:hAnsi="Arial" w:cs="Arial"/>
          <w:sz w:val="24"/>
          <w:szCs w:val="24"/>
        </w:rPr>
        <w:t xml:space="preserve">then </w:t>
      </w:r>
      <w:proofErr w:type="spellStart"/>
      <w:r w:rsidR="007D78B6">
        <w:rPr>
          <w:rFonts w:ascii="Arial" w:hAnsi="Arial" w:cs="Arial"/>
          <w:sz w:val="24"/>
          <w:szCs w:val="24"/>
        </w:rPr>
        <w:t>deponed</w:t>
      </w:r>
      <w:proofErr w:type="spellEnd"/>
      <w:r w:rsidR="007D78B6">
        <w:rPr>
          <w:rFonts w:ascii="Arial" w:hAnsi="Arial" w:cs="Arial"/>
          <w:sz w:val="24"/>
          <w:szCs w:val="24"/>
        </w:rPr>
        <w:t xml:space="preserve"> on behalf of Respondent</w:t>
      </w:r>
      <w:r w:rsidR="005311DC">
        <w:rPr>
          <w:rFonts w:ascii="Arial" w:hAnsi="Arial" w:cs="Arial"/>
          <w:sz w:val="24"/>
          <w:szCs w:val="24"/>
        </w:rPr>
        <w:t>.  S</w:t>
      </w:r>
      <w:r w:rsidR="007D78B6">
        <w:rPr>
          <w:rFonts w:ascii="Arial" w:hAnsi="Arial" w:cs="Arial"/>
          <w:sz w:val="24"/>
          <w:szCs w:val="24"/>
        </w:rPr>
        <w:t xml:space="preserve">he stated that the Respondent has </w:t>
      </w:r>
      <w:r w:rsidR="005311DC">
        <w:rPr>
          <w:rFonts w:ascii="Arial" w:hAnsi="Arial" w:cs="Arial"/>
          <w:sz w:val="24"/>
          <w:szCs w:val="24"/>
        </w:rPr>
        <w:t xml:space="preserve">twenty-two branches in Mauritius, two branches in Rodrigues and four other units which </w:t>
      </w:r>
      <w:r w:rsidR="0094383C">
        <w:rPr>
          <w:rFonts w:ascii="Arial" w:hAnsi="Arial" w:cs="Arial"/>
          <w:sz w:val="24"/>
          <w:szCs w:val="24"/>
        </w:rPr>
        <w:t>include</w:t>
      </w:r>
      <w:r w:rsidR="005311DC">
        <w:rPr>
          <w:rFonts w:ascii="Arial" w:hAnsi="Arial" w:cs="Arial"/>
          <w:sz w:val="24"/>
          <w:szCs w:val="24"/>
        </w:rPr>
        <w:t xml:space="preserve"> the Head Office in Bell Village, Bell Village </w:t>
      </w:r>
      <w:r w:rsidR="0094383C">
        <w:rPr>
          <w:rFonts w:ascii="Arial" w:hAnsi="Arial" w:cs="Arial"/>
          <w:sz w:val="24"/>
          <w:szCs w:val="24"/>
        </w:rPr>
        <w:t xml:space="preserve">Electrical </w:t>
      </w:r>
      <w:r w:rsidR="005311DC">
        <w:rPr>
          <w:rFonts w:ascii="Arial" w:hAnsi="Arial" w:cs="Arial"/>
          <w:sz w:val="24"/>
          <w:szCs w:val="24"/>
        </w:rPr>
        <w:t>Repair Centre</w:t>
      </w:r>
      <w:r w:rsidR="0094383C">
        <w:rPr>
          <w:rFonts w:ascii="Arial" w:hAnsi="Arial" w:cs="Arial"/>
          <w:sz w:val="24"/>
          <w:szCs w:val="24"/>
        </w:rPr>
        <w:t xml:space="preserve"> and a Central Warehouse.</w:t>
      </w:r>
      <w:r w:rsidR="005311DC">
        <w:rPr>
          <w:rFonts w:ascii="Arial" w:hAnsi="Arial" w:cs="Arial"/>
          <w:sz w:val="24"/>
          <w:szCs w:val="24"/>
        </w:rPr>
        <w:t xml:space="preserve">  She stated that there are </w:t>
      </w:r>
      <w:r w:rsidR="0094383C">
        <w:rPr>
          <w:rFonts w:ascii="Arial" w:hAnsi="Arial" w:cs="Arial"/>
          <w:sz w:val="24"/>
          <w:szCs w:val="24"/>
        </w:rPr>
        <w:t>more than six hundred</w:t>
      </w:r>
      <w:r w:rsidR="005311DC">
        <w:rPr>
          <w:rFonts w:ascii="Arial" w:hAnsi="Arial" w:cs="Arial"/>
          <w:sz w:val="24"/>
          <w:szCs w:val="24"/>
        </w:rPr>
        <w:t xml:space="preserve"> </w:t>
      </w:r>
      <w:r w:rsidR="0094383C">
        <w:rPr>
          <w:rFonts w:ascii="Arial" w:hAnsi="Arial" w:cs="Arial"/>
          <w:sz w:val="24"/>
          <w:szCs w:val="24"/>
        </w:rPr>
        <w:t xml:space="preserve">employees in the different categories </w:t>
      </w:r>
      <w:r w:rsidR="005311DC">
        <w:rPr>
          <w:rFonts w:ascii="Arial" w:hAnsi="Arial" w:cs="Arial"/>
          <w:sz w:val="24"/>
          <w:szCs w:val="24"/>
        </w:rPr>
        <w:t xml:space="preserve">at the Respondent.  She </w:t>
      </w:r>
      <w:r w:rsidR="00F809FE">
        <w:rPr>
          <w:rFonts w:ascii="Arial" w:hAnsi="Arial" w:cs="Arial"/>
          <w:sz w:val="24"/>
          <w:szCs w:val="24"/>
        </w:rPr>
        <w:t>stated that the Respondent provides equal treatment to all its workers and that there is uniformity between all the workers at the Respondent.  She added that</w:t>
      </w:r>
      <w:r w:rsidR="00D51733">
        <w:rPr>
          <w:rFonts w:ascii="Arial" w:hAnsi="Arial" w:cs="Arial"/>
          <w:sz w:val="24"/>
          <w:szCs w:val="24"/>
        </w:rPr>
        <w:t xml:space="preserve"> employees in all twenty-four branches (be it in Rodrigues or Mauritius) enjoy the s</w:t>
      </w:r>
      <w:r w:rsidR="00F809FE">
        <w:rPr>
          <w:rFonts w:ascii="Arial" w:hAnsi="Arial" w:cs="Arial"/>
          <w:sz w:val="24"/>
          <w:szCs w:val="24"/>
        </w:rPr>
        <w:t>ame terms and conditions of employment</w:t>
      </w:r>
      <w:r w:rsidR="00D51733">
        <w:rPr>
          <w:rFonts w:ascii="Arial" w:hAnsi="Arial" w:cs="Arial"/>
          <w:sz w:val="24"/>
          <w:szCs w:val="24"/>
        </w:rPr>
        <w:t xml:space="preserve">.  </w:t>
      </w:r>
      <w:r w:rsidR="00F809FE">
        <w:rPr>
          <w:rFonts w:ascii="Arial" w:hAnsi="Arial" w:cs="Arial"/>
          <w:sz w:val="24"/>
          <w:szCs w:val="24"/>
        </w:rPr>
        <w:t xml:space="preserve"> </w:t>
      </w:r>
      <w:r w:rsidR="00D65A93">
        <w:rPr>
          <w:rFonts w:ascii="Arial" w:hAnsi="Arial" w:cs="Arial"/>
          <w:sz w:val="24"/>
          <w:szCs w:val="24"/>
        </w:rPr>
        <w:t>There</w:t>
      </w:r>
      <w:r w:rsidR="00F809FE">
        <w:rPr>
          <w:rFonts w:ascii="Arial" w:hAnsi="Arial" w:cs="Arial"/>
          <w:sz w:val="24"/>
          <w:szCs w:val="24"/>
        </w:rPr>
        <w:t xml:space="preserve"> are</w:t>
      </w:r>
      <w:r w:rsidR="00D65A93">
        <w:rPr>
          <w:rFonts w:ascii="Arial" w:hAnsi="Arial" w:cs="Arial"/>
          <w:sz w:val="24"/>
          <w:szCs w:val="24"/>
        </w:rPr>
        <w:t>, for example,</w:t>
      </w:r>
      <w:r w:rsidR="00F809FE">
        <w:rPr>
          <w:rFonts w:ascii="Arial" w:hAnsi="Arial" w:cs="Arial"/>
          <w:sz w:val="24"/>
          <w:szCs w:val="24"/>
        </w:rPr>
        <w:t xml:space="preserve"> no special terms and conditions</w:t>
      </w:r>
      <w:r w:rsidR="00D65A93">
        <w:rPr>
          <w:rFonts w:ascii="Arial" w:hAnsi="Arial" w:cs="Arial"/>
          <w:sz w:val="24"/>
          <w:szCs w:val="24"/>
        </w:rPr>
        <w:t xml:space="preserve"> for drivers in Mauritius or in Rodrigues</w:t>
      </w:r>
      <w:r w:rsidR="00F809FE">
        <w:rPr>
          <w:rFonts w:ascii="Arial" w:hAnsi="Arial" w:cs="Arial"/>
          <w:sz w:val="24"/>
          <w:szCs w:val="24"/>
        </w:rPr>
        <w:t xml:space="preserve">.  She stated that it would be impossible to have a bargaining </w:t>
      </w:r>
      <w:r w:rsidR="00AE2649">
        <w:rPr>
          <w:rFonts w:ascii="Arial" w:hAnsi="Arial" w:cs="Arial"/>
          <w:sz w:val="24"/>
          <w:szCs w:val="24"/>
        </w:rPr>
        <w:t>unit</w:t>
      </w:r>
      <w:r w:rsidR="00F809FE">
        <w:rPr>
          <w:rFonts w:ascii="Arial" w:hAnsi="Arial" w:cs="Arial"/>
          <w:sz w:val="24"/>
          <w:szCs w:val="24"/>
        </w:rPr>
        <w:t xml:space="preserve"> consisting of only employees located in Rodrigues.  She produced two lists which showed the count of employees at Respondent </w:t>
      </w:r>
      <w:r w:rsidR="00FC5FF0">
        <w:rPr>
          <w:rFonts w:ascii="Arial" w:hAnsi="Arial" w:cs="Arial"/>
          <w:sz w:val="24"/>
          <w:szCs w:val="24"/>
        </w:rPr>
        <w:t>as per relevant departments</w:t>
      </w:r>
      <w:r w:rsidR="00AE2649">
        <w:rPr>
          <w:rFonts w:ascii="Arial" w:hAnsi="Arial" w:cs="Arial"/>
          <w:sz w:val="24"/>
          <w:szCs w:val="24"/>
        </w:rPr>
        <w:t>,</w:t>
      </w:r>
      <w:r w:rsidR="00FC5FF0">
        <w:rPr>
          <w:rFonts w:ascii="Arial" w:hAnsi="Arial" w:cs="Arial"/>
          <w:sz w:val="24"/>
          <w:szCs w:val="24"/>
        </w:rPr>
        <w:t xml:space="preserve"> and as per specific job descriptions</w:t>
      </w:r>
      <w:r w:rsidR="00AE2649">
        <w:rPr>
          <w:rFonts w:ascii="Arial" w:hAnsi="Arial" w:cs="Arial"/>
          <w:sz w:val="24"/>
          <w:szCs w:val="24"/>
        </w:rPr>
        <w:t>,</w:t>
      </w:r>
      <w:r w:rsidR="00FC5FF0">
        <w:rPr>
          <w:rFonts w:ascii="Arial" w:hAnsi="Arial" w:cs="Arial"/>
          <w:sz w:val="24"/>
          <w:szCs w:val="24"/>
        </w:rPr>
        <w:t xml:space="preserve"> </w:t>
      </w:r>
      <w:r w:rsidR="00F809FE">
        <w:rPr>
          <w:rFonts w:ascii="Arial" w:hAnsi="Arial" w:cs="Arial"/>
          <w:sz w:val="24"/>
          <w:szCs w:val="24"/>
        </w:rPr>
        <w:t>in the respective branches and other units</w:t>
      </w:r>
      <w:r w:rsidR="00FC5FF0">
        <w:rPr>
          <w:rFonts w:ascii="Arial" w:hAnsi="Arial" w:cs="Arial"/>
          <w:sz w:val="24"/>
          <w:szCs w:val="24"/>
        </w:rPr>
        <w:t xml:space="preserve"> (Docs B and C respectively)</w:t>
      </w:r>
      <w:r w:rsidR="00F809FE">
        <w:rPr>
          <w:rFonts w:ascii="Arial" w:hAnsi="Arial" w:cs="Arial"/>
          <w:sz w:val="24"/>
          <w:szCs w:val="24"/>
        </w:rPr>
        <w:t>.</w:t>
      </w:r>
      <w:r w:rsidR="00FC5FF0">
        <w:rPr>
          <w:rFonts w:ascii="Arial" w:hAnsi="Arial" w:cs="Arial"/>
          <w:sz w:val="24"/>
          <w:szCs w:val="24"/>
        </w:rPr>
        <w:t xml:space="preserve">  </w:t>
      </w:r>
      <w:r w:rsidR="00032B35">
        <w:rPr>
          <w:rFonts w:ascii="Arial" w:hAnsi="Arial" w:cs="Arial"/>
          <w:sz w:val="24"/>
          <w:szCs w:val="24"/>
        </w:rPr>
        <w:t xml:space="preserve">She added that there is only one employer, that is, </w:t>
      </w:r>
      <w:proofErr w:type="spellStart"/>
      <w:r w:rsidR="00032B35">
        <w:rPr>
          <w:rFonts w:ascii="Arial" w:hAnsi="Arial" w:cs="Arial"/>
          <w:sz w:val="24"/>
          <w:szCs w:val="24"/>
        </w:rPr>
        <w:t>Mammouth</w:t>
      </w:r>
      <w:proofErr w:type="spellEnd"/>
      <w:r w:rsidR="00032B35">
        <w:rPr>
          <w:rFonts w:ascii="Arial" w:hAnsi="Arial" w:cs="Arial"/>
          <w:sz w:val="24"/>
          <w:szCs w:val="24"/>
        </w:rPr>
        <w:t xml:space="preserve"> Trading Co Ltd, and that all employees</w:t>
      </w:r>
      <w:r w:rsidR="0094383C">
        <w:rPr>
          <w:rFonts w:ascii="Arial" w:hAnsi="Arial" w:cs="Arial"/>
          <w:sz w:val="24"/>
          <w:szCs w:val="24"/>
        </w:rPr>
        <w:t xml:space="preserve"> a</w:t>
      </w:r>
      <w:r w:rsidR="00032B35">
        <w:rPr>
          <w:rFonts w:ascii="Arial" w:hAnsi="Arial" w:cs="Arial"/>
          <w:sz w:val="24"/>
          <w:szCs w:val="24"/>
        </w:rPr>
        <w:t>t the different branches</w:t>
      </w:r>
      <w:r w:rsidR="0094383C">
        <w:rPr>
          <w:rFonts w:ascii="Arial" w:hAnsi="Arial" w:cs="Arial"/>
          <w:sz w:val="24"/>
          <w:szCs w:val="24"/>
        </w:rPr>
        <w:t>, including in Rodrigues,</w:t>
      </w:r>
      <w:r w:rsidR="00032B35">
        <w:rPr>
          <w:rFonts w:ascii="Arial" w:hAnsi="Arial" w:cs="Arial"/>
          <w:sz w:val="24"/>
          <w:szCs w:val="24"/>
        </w:rPr>
        <w:t xml:space="preserve"> are governed by </w:t>
      </w:r>
      <w:r w:rsidR="0001238C">
        <w:rPr>
          <w:rFonts w:ascii="Arial" w:hAnsi="Arial" w:cs="Arial"/>
          <w:sz w:val="24"/>
          <w:szCs w:val="24"/>
        </w:rPr>
        <w:t>T</w:t>
      </w:r>
      <w:r w:rsidR="00032B35">
        <w:rPr>
          <w:rFonts w:ascii="Arial" w:hAnsi="Arial" w:cs="Arial"/>
          <w:sz w:val="24"/>
          <w:szCs w:val="24"/>
        </w:rPr>
        <w:t xml:space="preserve">he Distributive </w:t>
      </w:r>
      <w:r w:rsidR="0001238C">
        <w:rPr>
          <w:rFonts w:ascii="Arial" w:hAnsi="Arial" w:cs="Arial"/>
          <w:sz w:val="24"/>
          <w:szCs w:val="24"/>
        </w:rPr>
        <w:t>Trades Remuneration</w:t>
      </w:r>
      <w:r w:rsidR="00D62B10">
        <w:rPr>
          <w:rFonts w:ascii="Arial" w:hAnsi="Arial" w:cs="Arial"/>
          <w:sz w:val="24"/>
          <w:szCs w:val="24"/>
        </w:rPr>
        <w:t xml:space="preserve"> Order.</w:t>
      </w:r>
    </w:p>
    <w:p w:rsidR="00FA4530" w:rsidRDefault="00D77C50" w:rsidP="00BC3432">
      <w:pPr>
        <w:jc w:val="both"/>
        <w:rPr>
          <w:rFonts w:ascii="Arial" w:hAnsi="Arial" w:cs="Arial"/>
          <w:sz w:val="24"/>
          <w:szCs w:val="24"/>
        </w:rPr>
      </w:pPr>
      <w:r>
        <w:rPr>
          <w:rFonts w:ascii="Arial" w:hAnsi="Arial" w:cs="Arial"/>
          <w:sz w:val="24"/>
          <w:szCs w:val="24"/>
        </w:rPr>
        <w:t xml:space="preserve">In cross-examination, the representative of Respondent </w:t>
      </w:r>
      <w:r w:rsidR="00FA4530">
        <w:rPr>
          <w:rFonts w:ascii="Arial" w:hAnsi="Arial" w:cs="Arial"/>
          <w:sz w:val="24"/>
          <w:szCs w:val="24"/>
        </w:rPr>
        <w:t>s</w:t>
      </w:r>
      <w:r w:rsidR="00B342AF">
        <w:rPr>
          <w:rFonts w:ascii="Arial" w:hAnsi="Arial" w:cs="Arial"/>
          <w:sz w:val="24"/>
          <w:szCs w:val="24"/>
        </w:rPr>
        <w:t>ugg</w:t>
      </w:r>
      <w:r w:rsidR="00FF3D7B">
        <w:rPr>
          <w:rFonts w:ascii="Arial" w:hAnsi="Arial" w:cs="Arial"/>
          <w:sz w:val="24"/>
          <w:szCs w:val="24"/>
        </w:rPr>
        <w:t>es</w:t>
      </w:r>
      <w:r w:rsidR="00FA4530">
        <w:rPr>
          <w:rFonts w:ascii="Arial" w:hAnsi="Arial" w:cs="Arial"/>
          <w:sz w:val="24"/>
          <w:szCs w:val="24"/>
        </w:rPr>
        <w:t xml:space="preserve">ted that the employees </w:t>
      </w:r>
      <w:r w:rsidR="004C2061">
        <w:rPr>
          <w:rFonts w:ascii="Arial" w:hAnsi="Arial" w:cs="Arial"/>
          <w:sz w:val="24"/>
          <w:szCs w:val="24"/>
        </w:rPr>
        <w:t>are</w:t>
      </w:r>
      <w:r w:rsidR="00FA4530">
        <w:rPr>
          <w:rFonts w:ascii="Arial" w:hAnsi="Arial" w:cs="Arial"/>
          <w:sz w:val="24"/>
          <w:szCs w:val="24"/>
        </w:rPr>
        <w:t xml:space="preserve"> not </w:t>
      </w:r>
      <w:r w:rsidR="004C2061">
        <w:rPr>
          <w:rFonts w:ascii="Arial" w:hAnsi="Arial" w:cs="Arial"/>
          <w:sz w:val="24"/>
          <w:szCs w:val="24"/>
        </w:rPr>
        <w:t>a</w:t>
      </w:r>
      <w:r w:rsidR="00FA4530">
        <w:rPr>
          <w:rFonts w:ascii="Arial" w:hAnsi="Arial" w:cs="Arial"/>
          <w:sz w:val="24"/>
          <w:szCs w:val="24"/>
        </w:rPr>
        <w:t xml:space="preserve">llowed to become members of </w:t>
      </w:r>
      <w:r w:rsidR="004C2061">
        <w:rPr>
          <w:rFonts w:ascii="Arial" w:hAnsi="Arial" w:cs="Arial"/>
          <w:sz w:val="24"/>
          <w:szCs w:val="24"/>
        </w:rPr>
        <w:t>the</w:t>
      </w:r>
      <w:r w:rsidR="00FA4530">
        <w:rPr>
          <w:rFonts w:ascii="Arial" w:hAnsi="Arial" w:cs="Arial"/>
          <w:sz w:val="24"/>
          <w:szCs w:val="24"/>
        </w:rPr>
        <w:t xml:space="preserve"> trade union</w:t>
      </w:r>
      <w:r w:rsidR="004C2061">
        <w:rPr>
          <w:rFonts w:ascii="Arial" w:hAnsi="Arial" w:cs="Arial"/>
          <w:sz w:val="24"/>
          <w:szCs w:val="24"/>
        </w:rPr>
        <w:t xml:space="preserve"> because this will be discriminatory towards other employees</w:t>
      </w:r>
      <w:r w:rsidR="00FA4530">
        <w:rPr>
          <w:rFonts w:ascii="Arial" w:hAnsi="Arial" w:cs="Arial"/>
          <w:sz w:val="24"/>
          <w:szCs w:val="24"/>
        </w:rPr>
        <w:t xml:space="preserve">.  However, later in re-examination she stated that Respondent would not prevent employees to join a trade union </w:t>
      </w:r>
      <w:r w:rsidR="008D287B">
        <w:rPr>
          <w:rFonts w:ascii="Arial" w:hAnsi="Arial" w:cs="Arial"/>
          <w:sz w:val="24"/>
          <w:szCs w:val="24"/>
        </w:rPr>
        <w:t>so</w:t>
      </w:r>
      <w:r w:rsidR="00FA4530">
        <w:rPr>
          <w:rFonts w:ascii="Arial" w:hAnsi="Arial" w:cs="Arial"/>
          <w:sz w:val="24"/>
          <w:szCs w:val="24"/>
        </w:rPr>
        <w:t xml:space="preserve"> long as they comply with the law.</w:t>
      </w:r>
    </w:p>
    <w:p w:rsidR="00AC412B" w:rsidRDefault="00FA4530" w:rsidP="00BC3432">
      <w:pPr>
        <w:jc w:val="both"/>
        <w:rPr>
          <w:rFonts w:ascii="Arial" w:hAnsi="Arial" w:cs="Arial"/>
          <w:sz w:val="24"/>
          <w:szCs w:val="24"/>
        </w:rPr>
      </w:pPr>
      <w:r>
        <w:rPr>
          <w:rFonts w:ascii="Arial" w:hAnsi="Arial" w:cs="Arial"/>
          <w:sz w:val="24"/>
          <w:szCs w:val="24"/>
        </w:rPr>
        <w:lastRenderedPageBreak/>
        <w:t xml:space="preserve">The Tribunal has examined all the evidence on record including the submissions of </w:t>
      </w:r>
      <w:r w:rsidR="00886453">
        <w:rPr>
          <w:rFonts w:ascii="Arial" w:hAnsi="Arial" w:cs="Arial"/>
          <w:sz w:val="24"/>
          <w:szCs w:val="24"/>
        </w:rPr>
        <w:t xml:space="preserve">both </w:t>
      </w:r>
      <w:proofErr w:type="gramStart"/>
      <w:r w:rsidR="00886453">
        <w:rPr>
          <w:rFonts w:ascii="Arial" w:hAnsi="Arial" w:cs="Arial"/>
          <w:sz w:val="24"/>
          <w:szCs w:val="24"/>
        </w:rPr>
        <w:t>Counsel</w:t>
      </w:r>
      <w:proofErr w:type="gramEnd"/>
      <w:r w:rsidR="00886453">
        <w:rPr>
          <w:rFonts w:ascii="Arial" w:hAnsi="Arial" w:cs="Arial"/>
          <w:sz w:val="24"/>
          <w:szCs w:val="24"/>
        </w:rPr>
        <w:t>.  The issue of representativeness in Rodrigues was not seriously challenged and Respondent in fact in his Statement of Case at paragraph</w:t>
      </w:r>
      <w:r w:rsidR="00AC412B">
        <w:rPr>
          <w:rFonts w:ascii="Arial" w:hAnsi="Arial" w:cs="Arial"/>
          <w:sz w:val="24"/>
          <w:szCs w:val="24"/>
        </w:rPr>
        <w:t xml:space="preserve"> 6 averred that the Applicant had the support of only about 4% of the workers of the enterprise.  </w:t>
      </w:r>
      <w:r w:rsidR="0094663B">
        <w:rPr>
          <w:rFonts w:ascii="Arial" w:hAnsi="Arial" w:cs="Arial"/>
          <w:sz w:val="24"/>
          <w:szCs w:val="24"/>
        </w:rPr>
        <w:t xml:space="preserve">The Respondent did not challenge the alleged support in Rodrigues but instead averred that the bargaining unit could not be limited to Rodrigues and was much larger in the present case.  </w:t>
      </w:r>
      <w:r w:rsidR="00AC412B">
        <w:rPr>
          <w:rFonts w:ascii="Arial" w:hAnsi="Arial" w:cs="Arial"/>
          <w:sz w:val="24"/>
          <w:szCs w:val="24"/>
        </w:rPr>
        <w:t xml:space="preserve">The real issue in the present matter is </w:t>
      </w:r>
      <w:r w:rsidR="0094663B">
        <w:rPr>
          <w:rFonts w:ascii="Arial" w:hAnsi="Arial" w:cs="Arial"/>
          <w:sz w:val="24"/>
          <w:szCs w:val="24"/>
        </w:rPr>
        <w:t xml:space="preserve">thus </w:t>
      </w:r>
      <w:r w:rsidR="00AC412B">
        <w:rPr>
          <w:rFonts w:ascii="Arial" w:hAnsi="Arial" w:cs="Arial"/>
          <w:sz w:val="24"/>
          <w:szCs w:val="24"/>
        </w:rPr>
        <w:t xml:space="preserve">the determination of the bargaining unit.  In the case of </w:t>
      </w:r>
      <w:r w:rsidR="0019114D" w:rsidRPr="0019114D">
        <w:rPr>
          <w:rFonts w:ascii="Arial" w:hAnsi="Arial" w:cs="Arial"/>
          <w:b/>
          <w:sz w:val="24"/>
          <w:szCs w:val="24"/>
        </w:rPr>
        <w:t xml:space="preserve">Private Sector Employees Union and </w:t>
      </w:r>
      <w:proofErr w:type="spellStart"/>
      <w:r w:rsidR="0019114D" w:rsidRPr="0019114D">
        <w:rPr>
          <w:rFonts w:ascii="Arial" w:hAnsi="Arial" w:cs="Arial"/>
          <w:b/>
          <w:sz w:val="24"/>
          <w:szCs w:val="24"/>
        </w:rPr>
        <w:t>Fibre</w:t>
      </w:r>
      <w:proofErr w:type="spellEnd"/>
      <w:r w:rsidR="0019114D" w:rsidRPr="0019114D">
        <w:rPr>
          <w:rFonts w:ascii="Arial" w:hAnsi="Arial" w:cs="Arial"/>
          <w:b/>
          <w:sz w:val="24"/>
          <w:szCs w:val="24"/>
        </w:rPr>
        <w:t xml:space="preserve"> Marine Limited,</w:t>
      </w:r>
      <w:r w:rsidR="0019114D">
        <w:rPr>
          <w:rFonts w:ascii="Arial" w:hAnsi="Arial" w:cs="Arial"/>
          <w:sz w:val="24"/>
          <w:szCs w:val="24"/>
        </w:rPr>
        <w:t xml:space="preserve"> </w:t>
      </w:r>
      <w:r w:rsidR="0019114D" w:rsidRPr="0019114D">
        <w:rPr>
          <w:rFonts w:ascii="Arial" w:hAnsi="Arial" w:cs="Arial"/>
          <w:b/>
          <w:sz w:val="24"/>
          <w:szCs w:val="24"/>
        </w:rPr>
        <w:t>ERT/RN 192/2015</w:t>
      </w:r>
      <w:r w:rsidR="0019114D">
        <w:rPr>
          <w:rFonts w:ascii="Arial" w:hAnsi="Arial" w:cs="Arial"/>
          <w:sz w:val="24"/>
          <w:szCs w:val="24"/>
        </w:rPr>
        <w:t xml:space="preserve">, </w:t>
      </w:r>
      <w:r w:rsidR="00AC412B">
        <w:rPr>
          <w:rFonts w:ascii="Arial" w:hAnsi="Arial" w:cs="Arial"/>
          <w:sz w:val="24"/>
          <w:szCs w:val="24"/>
        </w:rPr>
        <w:t xml:space="preserve">the Tribunal </w:t>
      </w:r>
      <w:r w:rsidR="0019114D">
        <w:rPr>
          <w:rFonts w:ascii="Arial" w:hAnsi="Arial" w:cs="Arial"/>
          <w:sz w:val="24"/>
          <w:szCs w:val="24"/>
        </w:rPr>
        <w:t>stated</w:t>
      </w:r>
      <w:r w:rsidR="00AC412B">
        <w:rPr>
          <w:rFonts w:ascii="Arial" w:hAnsi="Arial" w:cs="Arial"/>
          <w:sz w:val="24"/>
          <w:szCs w:val="24"/>
        </w:rPr>
        <w:t xml:space="preserve"> the following:</w:t>
      </w:r>
    </w:p>
    <w:p w:rsidR="0019114D" w:rsidRDefault="0019114D" w:rsidP="00BC3432">
      <w:pPr>
        <w:jc w:val="both"/>
        <w:rPr>
          <w:rFonts w:ascii="Arial" w:hAnsi="Arial" w:cs="Arial"/>
          <w:i/>
          <w:sz w:val="24"/>
          <w:szCs w:val="24"/>
        </w:rPr>
      </w:pPr>
      <w:r w:rsidRPr="0019114D">
        <w:rPr>
          <w:rFonts w:ascii="Arial" w:hAnsi="Arial" w:cs="Arial"/>
          <w:i/>
          <w:sz w:val="24"/>
          <w:szCs w:val="24"/>
        </w:rPr>
        <w:t xml:space="preserve">In this context, it would be apposite to quote from </w:t>
      </w:r>
      <w:proofErr w:type="spellStart"/>
      <w:r w:rsidRPr="0019114D">
        <w:rPr>
          <w:rFonts w:ascii="Arial" w:hAnsi="Arial" w:cs="Arial"/>
          <w:i/>
          <w:sz w:val="24"/>
          <w:szCs w:val="24"/>
        </w:rPr>
        <w:t>Dr</w:t>
      </w:r>
      <w:proofErr w:type="spellEnd"/>
      <w:r w:rsidRPr="0019114D">
        <w:rPr>
          <w:rFonts w:ascii="Arial" w:hAnsi="Arial" w:cs="Arial"/>
          <w:i/>
          <w:sz w:val="24"/>
          <w:szCs w:val="24"/>
        </w:rPr>
        <w:t xml:space="preserve"> D. </w:t>
      </w:r>
      <w:proofErr w:type="spellStart"/>
      <w:r w:rsidRPr="0019114D">
        <w:rPr>
          <w:rFonts w:ascii="Arial" w:hAnsi="Arial" w:cs="Arial"/>
          <w:i/>
          <w:sz w:val="24"/>
          <w:szCs w:val="24"/>
        </w:rPr>
        <w:t>Fok</w:t>
      </w:r>
      <w:proofErr w:type="spellEnd"/>
      <w:r w:rsidRPr="0019114D">
        <w:rPr>
          <w:rFonts w:ascii="Arial" w:hAnsi="Arial" w:cs="Arial"/>
          <w:i/>
          <w:sz w:val="24"/>
          <w:szCs w:val="24"/>
        </w:rPr>
        <w:t xml:space="preserve"> </w:t>
      </w:r>
      <w:proofErr w:type="spellStart"/>
      <w:r w:rsidRPr="0019114D">
        <w:rPr>
          <w:rFonts w:ascii="Arial" w:hAnsi="Arial" w:cs="Arial"/>
          <w:i/>
          <w:sz w:val="24"/>
          <w:szCs w:val="24"/>
        </w:rPr>
        <w:t>Kan</w:t>
      </w:r>
      <w:proofErr w:type="spellEnd"/>
      <w:r w:rsidRPr="0019114D">
        <w:rPr>
          <w:rFonts w:ascii="Arial" w:hAnsi="Arial" w:cs="Arial"/>
          <w:i/>
          <w:sz w:val="24"/>
          <w:szCs w:val="24"/>
        </w:rPr>
        <w:t xml:space="preserve"> in Introduction to Mauritian </w:t>
      </w:r>
      <w:proofErr w:type="spellStart"/>
      <w:r w:rsidRPr="0019114D">
        <w:rPr>
          <w:rFonts w:ascii="Arial" w:hAnsi="Arial" w:cs="Arial"/>
          <w:i/>
          <w:sz w:val="24"/>
          <w:szCs w:val="24"/>
        </w:rPr>
        <w:t>Labour</w:t>
      </w:r>
      <w:proofErr w:type="spellEnd"/>
      <w:r w:rsidRPr="0019114D">
        <w:rPr>
          <w:rFonts w:ascii="Arial" w:hAnsi="Arial" w:cs="Arial"/>
          <w:i/>
          <w:sz w:val="24"/>
          <w:szCs w:val="24"/>
        </w:rPr>
        <w:t xml:space="preserve"> Law 2/ The Law of Industrial Relations (2000), p.52: </w:t>
      </w:r>
    </w:p>
    <w:p w:rsidR="00AC412B" w:rsidRDefault="0019114D" w:rsidP="00BC3432">
      <w:pPr>
        <w:jc w:val="both"/>
        <w:rPr>
          <w:rFonts w:ascii="Arial" w:hAnsi="Arial" w:cs="Arial"/>
          <w:sz w:val="24"/>
          <w:szCs w:val="24"/>
        </w:rPr>
      </w:pPr>
      <w:r w:rsidRPr="0019114D">
        <w:rPr>
          <w:rFonts w:ascii="Arial" w:hAnsi="Arial" w:cs="Arial"/>
          <w:i/>
          <w:sz w:val="24"/>
          <w:szCs w:val="24"/>
        </w:rPr>
        <w:t xml:space="preserve">Recognition involves the determination not only of the bargaining agent but also of the bargaining unit. </w:t>
      </w:r>
    </w:p>
    <w:p w:rsidR="004E1ACA" w:rsidRDefault="004E1ACA" w:rsidP="00BC3432">
      <w:pPr>
        <w:jc w:val="both"/>
        <w:rPr>
          <w:rFonts w:ascii="Arial" w:hAnsi="Arial" w:cs="Arial"/>
          <w:sz w:val="24"/>
          <w:szCs w:val="24"/>
        </w:rPr>
      </w:pPr>
      <w:r>
        <w:rPr>
          <w:rFonts w:ascii="Arial" w:hAnsi="Arial" w:cs="Arial"/>
          <w:sz w:val="24"/>
          <w:szCs w:val="24"/>
        </w:rPr>
        <w:t xml:space="preserve">It is clear that the starting point for any determination </w:t>
      </w:r>
      <w:r w:rsidR="0094663B">
        <w:rPr>
          <w:rFonts w:ascii="Arial" w:hAnsi="Arial" w:cs="Arial"/>
          <w:sz w:val="24"/>
          <w:szCs w:val="24"/>
        </w:rPr>
        <w:t>of</w:t>
      </w:r>
      <w:r>
        <w:rPr>
          <w:rFonts w:ascii="Arial" w:hAnsi="Arial" w:cs="Arial"/>
          <w:sz w:val="24"/>
          <w:szCs w:val="24"/>
        </w:rPr>
        <w:t xml:space="preserve"> an application for an order for recognition of a trade union as a bargaining agent or sole bargaining agent is the determination of the bargaining unit.  “Bargaining unit” is defined in section 2 of the Act </w:t>
      </w:r>
      <w:r w:rsidR="001446BB">
        <w:rPr>
          <w:rFonts w:ascii="Arial" w:hAnsi="Arial" w:cs="Arial"/>
          <w:sz w:val="24"/>
          <w:szCs w:val="24"/>
        </w:rPr>
        <w:t>as</w:t>
      </w:r>
      <w:r>
        <w:rPr>
          <w:rFonts w:ascii="Arial" w:hAnsi="Arial" w:cs="Arial"/>
          <w:sz w:val="24"/>
          <w:szCs w:val="24"/>
        </w:rPr>
        <w:t xml:space="preserve"> follows:</w:t>
      </w:r>
    </w:p>
    <w:p w:rsidR="00C5172B" w:rsidRDefault="001446BB" w:rsidP="00BC3432">
      <w:pPr>
        <w:jc w:val="both"/>
        <w:rPr>
          <w:rFonts w:ascii="Arial" w:hAnsi="Arial" w:cs="Arial"/>
          <w:sz w:val="24"/>
          <w:szCs w:val="24"/>
        </w:rPr>
      </w:pPr>
      <w:r>
        <w:rPr>
          <w:rFonts w:ascii="Arial" w:hAnsi="Arial" w:cs="Arial"/>
          <w:sz w:val="24"/>
          <w:szCs w:val="24"/>
        </w:rPr>
        <w:t>“</w:t>
      </w:r>
      <w:proofErr w:type="gramStart"/>
      <w:r w:rsidRPr="001446BB">
        <w:rPr>
          <w:rFonts w:ascii="Arial" w:hAnsi="Arial" w:cs="Arial"/>
          <w:i/>
          <w:sz w:val="24"/>
          <w:szCs w:val="24"/>
        </w:rPr>
        <w:t>means</w:t>
      </w:r>
      <w:proofErr w:type="gramEnd"/>
      <w:r w:rsidRPr="001446BB">
        <w:rPr>
          <w:rFonts w:ascii="Arial" w:hAnsi="Arial" w:cs="Arial"/>
          <w:i/>
          <w:sz w:val="24"/>
          <w:szCs w:val="24"/>
        </w:rPr>
        <w:t xml:space="preserve"> workers or classes of workers, whether or not employed by the same employer, on whose behalf a collective agreement may be made</w:t>
      </w:r>
      <w:r>
        <w:rPr>
          <w:rFonts w:ascii="Arial" w:hAnsi="Arial" w:cs="Arial"/>
          <w:sz w:val="24"/>
          <w:szCs w:val="24"/>
        </w:rPr>
        <w:t xml:space="preserve">”.   </w:t>
      </w:r>
    </w:p>
    <w:p w:rsidR="008D269D" w:rsidRDefault="00C5172B" w:rsidP="00BC3432">
      <w:pPr>
        <w:jc w:val="both"/>
        <w:rPr>
          <w:rFonts w:ascii="Arial" w:hAnsi="Arial" w:cs="Arial"/>
          <w:sz w:val="24"/>
          <w:szCs w:val="24"/>
        </w:rPr>
      </w:pPr>
      <w:r>
        <w:rPr>
          <w:rFonts w:ascii="Arial" w:hAnsi="Arial" w:cs="Arial"/>
          <w:sz w:val="24"/>
          <w:szCs w:val="24"/>
        </w:rPr>
        <w:t xml:space="preserve">Articles 89 to </w:t>
      </w:r>
      <w:r w:rsidR="00493474">
        <w:rPr>
          <w:rFonts w:ascii="Arial" w:hAnsi="Arial" w:cs="Arial"/>
          <w:sz w:val="24"/>
          <w:szCs w:val="24"/>
        </w:rPr>
        <w:t xml:space="preserve">96 (under the heading “Bargaining Units”) </w:t>
      </w:r>
      <w:r w:rsidR="008D269D">
        <w:rPr>
          <w:rFonts w:ascii="Arial" w:hAnsi="Arial" w:cs="Arial"/>
          <w:sz w:val="24"/>
          <w:szCs w:val="24"/>
        </w:rPr>
        <w:t xml:space="preserve">and the immediately following provisions </w:t>
      </w:r>
      <w:r w:rsidR="00493474">
        <w:rPr>
          <w:rFonts w:ascii="Arial" w:hAnsi="Arial" w:cs="Arial"/>
          <w:sz w:val="24"/>
          <w:szCs w:val="24"/>
        </w:rPr>
        <w:t>of the Code of Practice (Fourth Schedule to the Act) provide interesting guidelines when establishing a bargaining unit.  Thus Articles 89, 90, 91, 92, 94, 95</w:t>
      </w:r>
      <w:r w:rsidR="008D269D">
        <w:rPr>
          <w:rFonts w:ascii="Arial" w:hAnsi="Arial" w:cs="Arial"/>
          <w:sz w:val="24"/>
          <w:szCs w:val="24"/>
        </w:rPr>
        <w:t xml:space="preserve">, </w:t>
      </w:r>
      <w:r w:rsidR="00493474">
        <w:rPr>
          <w:rFonts w:ascii="Arial" w:hAnsi="Arial" w:cs="Arial"/>
          <w:sz w:val="24"/>
          <w:szCs w:val="24"/>
        </w:rPr>
        <w:t>96</w:t>
      </w:r>
      <w:r w:rsidR="008D269D">
        <w:rPr>
          <w:rFonts w:ascii="Arial" w:hAnsi="Arial" w:cs="Arial"/>
          <w:sz w:val="24"/>
          <w:szCs w:val="24"/>
        </w:rPr>
        <w:t xml:space="preserve"> and 100 of the Code of Practice read as follows:</w:t>
      </w:r>
    </w:p>
    <w:p w:rsidR="00C67702" w:rsidRPr="00B05D07" w:rsidRDefault="008D269D" w:rsidP="00C67702">
      <w:pPr>
        <w:pStyle w:val="Subtitle1"/>
        <w:spacing w:before="0" w:beforeAutospacing="0" w:after="0" w:afterAutospacing="0" w:line="360" w:lineRule="atLeast"/>
        <w:jc w:val="center"/>
        <w:rPr>
          <w:rFonts w:ascii="Arial" w:hAnsi="Arial" w:cs="Arial"/>
          <w:i/>
          <w:color w:val="000000"/>
          <w:sz w:val="20"/>
          <w:szCs w:val="20"/>
        </w:rPr>
      </w:pPr>
      <w:r>
        <w:rPr>
          <w:rFonts w:ascii="Arial" w:hAnsi="Arial" w:cs="Arial"/>
        </w:rPr>
        <w:t xml:space="preserve"> </w:t>
      </w:r>
      <w:r w:rsidR="00C67702" w:rsidRPr="00B05D07">
        <w:rPr>
          <w:rStyle w:val="subtitlechar"/>
          <w:rFonts w:ascii="Arial" w:hAnsi="Arial" w:cs="Arial"/>
          <w:b/>
          <w:bCs/>
          <w:i/>
          <w:color w:val="000000"/>
          <w:sz w:val="22"/>
          <w:szCs w:val="22"/>
        </w:rPr>
        <w:t>BARGAINING UNITS</w:t>
      </w:r>
    </w:p>
    <w:p w:rsidR="00C67702" w:rsidRPr="00C67702" w:rsidRDefault="00C67702" w:rsidP="00C67702">
      <w:pPr>
        <w:pStyle w:val="Normal1"/>
        <w:spacing w:before="0" w:beforeAutospacing="0" w:after="0" w:afterAutospacing="0"/>
        <w:rPr>
          <w:rFonts w:ascii="Arial" w:hAnsi="Arial" w:cs="Arial"/>
          <w:i/>
          <w:color w:val="000000"/>
        </w:rPr>
      </w:pPr>
      <w:r>
        <w:rPr>
          <w:color w:val="000000"/>
          <w:sz w:val="27"/>
          <w:szCs w:val="27"/>
        </w:rPr>
        <w:t> </w:t>
      </w:r>
    </w:p>
    <w:p w:rsidR="00C67702" w:rsidRPr="00C67702" w:rsidRDefault="00C67702" w:rsidP="00C67702">
      <w:pPr>
        <w:pStyle w:val="Normal1"/>
        <w:spacing w:before="0" w:beforeAutospacing="0" w:after="0" w:afterAutospacing="0" w:line="360" w:lineRule="atLeast"/>
        <w:ind w:left="560" w:hanging="560"/>
        <w:jc w:val="both"/>
        <w:rPr>
          <w:rFonts w:ascii="Arial" w:hAnsi="Arial" w:cs="Arial"/>
          <w:i/>
          <w:color w:val="000000"/>
        </w:rPr>
      </w:pPr>
      <w:r w:rsidRPr="00C67702">
        <w:rPr>
          <w:rStyle w:val="normalchar"/>
          <w:rFonts w:ascii="Arial" w:hAnsi="Arial" w:cs="Arial"/>
          <w:i/>
          <w:color w:val="000000"/>
        </w:rPr>
        <w:t>89. Collective bargaining in an enterprise is conducted in relation to defined groups of workers which can appropriately be covered by one negotiating process.</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560" w:hanging="560"/>
        <w:jc w:val="both"/>
        <w:rPr>
          <w:rFonts w:ascii="Arial" w:hAnsi="Arial" w:cs="Arial"/>
          <w:i/>
          <w:color w:val="000000"/>
        </w:rPr>
      </w:pPr>
      <w:r w:rsidRPr="00C67702">
        <w:rPr>
          <w:rStyle w:val="normalchar"/>
          <w:rFonts w:ascii="Arial" w:hAnsi="Arial" w:cs="Arial"/>
          <w:i/>
          <w:color w:val="000000"/>
        </w:rPr>
        <w:t>90. A bargaining unit shall cover as wide a group of workers as practicable.  Too many small units make it difficult to ensure that related groups of workers are treated consistently. The number of separate units can often be reduced by the formation of a joint negotiating panel representing a number of trade unions.</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560" w:hanging="560"/>
        <w:jc w:val="both"/>
        <w:rPr>
          <w:rFonts w:ascii="Arial" w:hAnsi="Arial" w:cs="Arial"/>
          <w:i/>
          <w:color w:val="000000"/>
        </w:rPr>
      </w:pPr>
      <w:r w:rsidRPr="00C67702">
        <w:rPr>
          <w:rStyle w:val="normalchar"/>
          <w:rFonts w:ascii="Arial" w:hAnsi="Arial" w:cs="Arial"/>
          <w:i/>
          <w:color w:val="000000"/>
        </w:rPr>
        <w:t xml:space="preserve">91. The interests of workers covered by a bargaining unit need not be identical, but there shall be a substantial degree of common interest. In deciding the pattern of </w:t>
      </w:r>
      <w:r w:rsidRPr="00C67702">
        <w:rPr>
          <w:rStyle w:val="normalchar"/>
          <w:rFonts w:ascii="Arial" w:hAnsi="Arial" w:cs="Arial"/>
          <w:i/>
          <w:color w:val="000000"/>
        </w:rPr>
        <w:lastRenderedPageBreak/>
        <w:t>bargaining arrangements, the need to take into account the distinct interests of professional or other workers who form a minority group shall be balanced against the need to avoid unduly small bargaining units.</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560" w:hanging="560"/>
        <w:jc w:val="both"/>
        <w:rPr>
          <w:rFonts w:ascii="Arial" w:hAnsi="Arial" w:cs="Arial"/>
          <w:i/>
          <w:color w:val="000000"/>
        </w:rPr>
      </w:pPr>
      <w:r w:rsidRPr="00C67702">
        <w:rPr>
          <w:rStyle w:val="normalchar"/>
          <w:rFonts w:ascii="Arial" w:hAnsi="Arial" w:cs="Arial"/>
          <w:i/>
          <w:color w:val="000000"/>
        </w:rPr>
        <w:t>92. Factors which shall be taken into account in establishing a bargaining unit include –</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1700" w:hanging="560"/>
        <w:jc w:val="both"/>
        <w:rPr>
          <w:rFonts w:ascii="Arial" w:hAnsi="Arial" w:cs="Arial"/>
          <w:i/>
          <w:color w:val="000000"/>
        </w:rPr>
      </w:pPr>
      <w:r w:rsidRPr="00C67702">
        <w:rPr>
          <w:rStyle w:val="normalchar"/>
          <w:rFonts w:ascii="Arial" w:hAnsi="Arial" w:cs="Arial"/>
          <w:i/>
          <w:color w:val="000000"/>
        </w:rPr>
        <w:t>(a) </w:t>
      </w:r>
      <w:proofErr w:type="gramStart"/>
      <w:r w:rsidRPr="00C67702">
        <w:rPr>
          <w:rStyle w:val="normalchar"/>
          <w:rFonts w:ascii="Arial" w:hAnsi="Arial" w:cs="Arial"/>
          <w:i/>
          <w:color w:val="000000"/>
        </w:rPr>
        <w:t>the</w:t>
      </w:r>
      <w:proofErr w:type="gramEnd"/>
      <w:r w:rsidRPr="00C67702">
        <w:rPr>
          <w:rStyle w:val="normalchar"/>
          <w:rFonts w:ascii="Arial" w:hAnsi="Arial" w:cs="Arial"/>
          <w:i/>
          <w:color w:val="000000"/>
        </w:rPr>
        <w:t xml:space="preserve"> nature of the work;</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1700" w:hanging="560"/>
        <w:jc w:val="both"/>
        <w:rPr>
          <w:rFonts w:ascii="Arial" w:hAnsi="Arial" w:cs="Arial"/>
          <w:i/>
          <w:color w:val="000000"/>
        </w:rPr>
      </w:pPr>
      <w:r w:rsidRPr="00C67702">
        <w:rPr>
          <w:rStyle w:val="normalchar"/>
          <w:rFonts w:ascii="Arial" w:hAnsi="Arial" w:cs="Arial"/>
          <w:i/>
          <w:color w:val="000000"/>
        </w:rPr>
        <w:t>(b) </w:t>
      </w:r>
      <w:proofErr w:type="gramStart"/>
      <w:r w:rsidRPr="00C67702">
        <w:rPr>
          <w:rStyle w:val="normalchar"/>
          <w:rFonts w:ascii="Arial" w:hAnsi="Arial" w:cs="Arial"/>
          <w:i/>
          <w:color w:val="000000"/>
        </w:rPr>
        <w:t>the</w:t>
      </w:r>
      <w:proofErr w:type="gramEnd"/>
      <w:r w:rsidRPr="00C67702">
        <w:rPr>
          <w:rStyle w:val="normalchar"/>
          <w:rFonts w:ascii="Arial" w:hAnsi="Arial" w:cs="Arial"/>
          <w:i/>
          <w:color w:val="000000"/>
        </w:rPr>
        <w:t xml:space="preserve"> training, experience and professional or other qualifications of the workers concerned;</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1700" w:hanging="560"/>
        <w:jc w:val="both"/>
        <w:rPr>
          <w:rFonts w:ascii="Arial" w:hAnsi="Arial" w:cs="Arial"/>
          <w:i/>
          <w:color w:val="000000"/>
        </w:rPr>
      </w:pPr>
      <w:r w:rsidRPr="00C67702">
        <w:rPr>
          <w:rStyle w:val="normalchar"/>
          <w:rFonts w:ascii="Arial" w:hAnsi="Arial" w:cs="Arial"/>
          <w:i/>
          <w:color w:val="000000"/>
        </w:rPr>
        <w:t>(c) </w:t>
      </w:r>
      <w:proofErr w:type="gramStart"/>
      <w:r w:rsidRPr="00C67702">
        <w:rPr>
          <w:rStyle w:val="normalchar"/>
          <w:rFonts w:ascii="Arial" w:hAnsi="Arial" w:cs="Arial"/>
          <w:i/>
          <w:color w:val="000000"/>
        </w:rPr>
        <w:t>the</w:t>
      </w:r>
      <w:proofErr w:type="gramEnd"/>
      <w:r w:rsidRPr="00C67702">
        <w:rPr>
          <w:rStyle w:val="normalchar"/>
          <w:rFonts w:ascii="Arial" w:hAnsi="Arial" w:cs="Arial"/>
          <w:i/>
          <w:color w:val="000000"/>
        </w:rPr>
        <w:t xml:space="preserve"> extent to which they have common interests;</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1700" w:hanging="560"/>
        <w:jc w:val="both"/>
        <w:rPr>
          <w:rFonts w:ascii="Arial" w:hAnsi="Arial" w:cs="Arial"/>
          <w:i/>
          <w:color w:val="000000"/>
        </w:rPr>
      </w:pPr>
      <w:r w:rsidRPr="00C67702">
        <w:rPr>
          <w:rStyle w:val="normalchar"/>
          <w:rFonts w:ascii="Arial" w:hAnsi="Arial" w:cs="Arial"/>
          <w:i/>
          <w:color w:val="000000"/>
        </w:rPr>
        <w:t>(d) </w:t>
      </w:r>
      <w:proofErr w:type="gramStart"/>
      <w:r w:rsidRPr="00C67702">
        <w:rPr>
          <w:rStyle w:val="normalchar"/>
          <w:rFonts w:ascii="Arial" w:hAnsi="Arial" w:cs="Arial"/>
          <w:i/>
          <w:color w:val="000000"/>
        </w:rPr>
        <w:t>the</w:t>
      </w:r>
      <w:proofErr w:type="gramEnd"/>
      <w:r w:rsidRPr="00C67702">
        <w:rPr>
          <w:rStyle w:val="normalchar"/>
          <w:rFonts w:ascii="Arial" w:hAnsi="Arial" w:cs="Arial"/>
          <w:i/>
          <w:color w:val="000000"/>
        </w:rPr>
        <w:t xml:space="preserve"> general wishes of the workers concerned;</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1700" w:hanging="560"/>
        <w:jc w:val="both"/>
        <w:rPr>
          <w:rFonts w:ascii="Arial" w:hAnsi="Arial" w:cs="Arial"/>
          <w:i/>
          <w:color w:val="000000"/>
        </w:rPr>
      </w:pPr>
      <w:r w:rsidRPr="00C67702">
        <w:rPr>
          <w:rStyle w:val="normalchar"/>
          <w:rFonts w:ascii="Arial" w:hAnsi="Arial" w:cs="Arial"/>
          <w:i/>
          <w:color w:val="000000"/>
        </w:rPr>
        <w:t>(e) </w:t>
      </w:r>
      <w:proofErr w:type="gramStart"/>
      <w:r w:rsidRPr="00C67702">
        <w:rPr>
          <w:rStyle w:val="normalchar"/>
          <w:rFonts w:ascii="Arial" w:hAnsi="Arial" w:cs="Arial"/>
          <w:i/>
          <w:color w:val="000000"/>
        </w:rPr>
        <w:t>the</w:t>
      </w:r>
      <w:proofErr w:type="gramEnd"/>
      <w:r w:rsidRPr="00C67702">
        <w:rPr>
          <w:rStyle w:val="normalchar"/>
          <w:rFonts w:ascii="Arial" w:hAnsi="Arial" w:cs="Arial"/>
          <w:i/>
          <w:color w:val="000000"/>
        </w:rPr>
        <w:t xml:space="preserve"> organisation and location of the work;</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1700" w:hanging="560"/>
        <w:jc w:val="both"/>
        <w:rPr>
          <w:rFonts w:ascii="Arial" w:hAnsi="Arial" w:cs="Arial"/>
          <w:i/>
          <w:color w:val="000000"/>
        </w:rPr>
      </w:pPr>
      <w:r w:rsidRPr="00C67702">
        <w:rPr>
          <w:rStyle w:val="normalchar"/>
          <w:rFonts w:ascii="Arial" w:hAnsi="Arial" w:cs="Arial"/>
          <w:i/>
          <w:color w:val="000000"/>
        </w:rPr>
        <w:t>(f) </w:t>
      </w:r>
      <w:proofErr w:type="gramStart"/>
      <w:r w:rsidRPr="00C67702">
        <w:rPr>
          <w:rStyle w:val="normalchar"/>
          <w:rFonts w:ascii="Arial" w:hAnsi="Arial" w:cs="Arial"/>
          <w:i/>
          <w:color w:val="000000"/>
        </w:rPr>
        <w:t>hours</w:t>
      </w:r>
      <w:proofErr w:type="gramEnd"/>
      <w:r w:rsidRPr="00C67702">
        <w:rPr>
          <w:rStyle w:val="normalchar"/>
          <w:rFonts w:ascii="Arial" w:hAnsi="Arial" w:cs="Arial"/>
          <w:i/>
          <w:color w:val="000000"/>
        </w:rPr>
        <w:t xml:space="preserve"> of work, working arrangements and payment systems;</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1700" w:hanging="560"/>
        <w:jc w:val="both"/>
        <w:rPr>
          <w:rFonts w:ascii="Arial" w:hAnsi="Arial" w:cs="Arial"/>
          <w:i/>
          <w:color w:val="000000"/>
        </w:rPr>
      </w:pPr>
      <w:r w:rsidRPr="00C67702">
        <w:rPr>
          <w:rStyle w:val="normalchar"/>
          <w:rFonts w:ascii="Arial" w:hAnsi="Arial" w:cs="Arial"/>
          <w:i/>
          <w:color w:val="000000"/>
        </w:rPr>
        <w:t>(g) </w:t>
      </w:r>
      <w:proofErr w:type="gramStart"/>
      <w:r w:rsidRPr="00C67702">
        <w:rPr>
          <w:rStyle w:val="normalchar"/>
          <w:rFonts w:ascii="Arial" w:hAnsi="Arial" w:cs="Arial"/>
          <w:i/>
          <w:color w:val="000000"/>
        </w:rPr>
        <w:t>the</w:t>
      </w:r>
      <w:proofErr w:type="gramEnd"/>
      <w:r w:rsidRPr="00C67702">
        <w:rPr>
          <w:rStyle w:val="normalchar"/>
          <w:rFonts w:ascii="Arial" w:hAnsi="Arial" w:cs="Arial"/>
          <w:i/>
          <w:color w:val="000000"/>
        </w:rPr>
        <w:t xml:space="preserve"> matters to be bargained about;</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1700" w:hanging="560"/>
        <w:jc w:val="both"/>
        <w:rPr>
          <w:rFonts w:ascii="Arial" w:hAnsi="Arial" w:cs="Arial"/>
          <w:i/>
          <w:color w:val="000000"/>
        </w:rPr>
      </w:pPr>
      <w:r w:rsidRPr="00C67702">
        <w:rPr>
          <w:rStyle w:val="normalchar"/>
          <w:rFonts w:ascii="Arial" w:hAnsi="Arial" w:cs="Arial"/>
          <w:i/>
          <w:color w:val="000000"/>
        </w:rPr>
        <w:t>(h) </w:t>
      </w:r>
      <w:proofErr w:type="gramStart"/>
      <w:r w:rsidRPr="00C67702">
        <w:rPr>
          <w:rStyle w:val="normalchar"/>
          <w:rFonts w:ascii="Arial" w:hAnsi="Arial" w:cs="Arial"/>
          <w:i/>
          <w:color w:val="000000"/>
        </w:rPr>
        <w:t>the</w:t>
      </w:r>
      <w:proofErr w:type="gramEnd"/>
      <w:r w:rsidRPr="00C67702">
        <w:rPr>
          <w:rStyle w:val="normalchar"/>
          <w:rFonts w:ascii="Arial" w:hAnsi="Arial" w:cs="Arial"/>
          <w:i/>
          <w:color w:val="000000"/>
        </w:rPr>
        <w:t xml:space="preserve"> need to fit the bargaining unit into the pattern of trade union and management organization;</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1700" w:hanging="560"/>
        <w:jc w:val="both"/>
        <w:rPr>
          <w:rFonts w:ascii="Arial" w:hAnsi="Arial" w:cs="Arial"/>
          <w:i/>
          <w:color w:val="000000"/>
        </w:rPr>
      </w:pPr>
      <w:r w:rsidRPr="00C67702">
        <w:rPr>
          <w:rStyle w:val="normalchar"/>
          <w:rFonts w:ascii="Arial" w:hAnsi="Arial" w:cs="Arial"/>
          <w:i/>
          <w:color w:val="000000"/>
        </w:rPr>
        <w:t>(i) </w:t>
      </w:r>
      <w:proofErr w:type="gramStart"/>
      <w:r w:rsidRPr="00C67702">
        <w:rPr>
          <w:rStyle w:val="normalchar"/>
          <w:rFonts w:ascii="Arial" w:hAnsi="Arial" w:cs="Arial"/>
          <w:i/>
          <w:color w:val="000000"/>
        </w:rPr>
        <w:t>the</w:t>
      </w:r>
      <w:proofErr w:type="gramEnd"/>
      <w:r w:rsidRPr="00C67702">
        <w:rPr>
          <w:rStyle w:val="normalchar"/>
          <w:rFonts w:ascii="Arial" w:hAnsi="Arial" w:cs="Arial"/>
          <w:i/>
          <w:color w:val="000000"/>
        </w:rPr>
        <w:t xml:space="preserve"> need to avoid disruption of adequate existing collective bargaining arrangements which are working well; and</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1700" w:hanging="560"/>
        <w:jc w:val="both"/>
        <w:rPr>
          <w:rFonts w:ascii="Arial" w:hAnsi="Arial" w:cs="Arial"/>
          <w:i/>
          <w:color w:val="000000"/>
        </w:rPr>
      </w:pPr>
      <w:r w:rsidRPr="00C67702">
        <w:rPr>
          <w:rStyle w:val="normalchar"/>
          <w:rFonts w:ascii="Arial" w:hAnsi="Arial" w:cs="Arial"/>
          <w:i/>
          <w:color w:val="000000"/>
        </w:rPr>
        <w:t>(j) </w:t>
      </w:r>
      <w:proofErr w:type="gramStart"/>
      <w:r w:rsidRPr="00C67702">
        <w:rPr>
          <w:rStyle w:val="normalchar"/>
          <w:rFonts w:ascii="Arial" w:hAnsi="Arial" w:cs="Arial"/>
          <w:i/>
          <w:color w:val="000000"/>
        </w:rPr>
        <w:t>whether</w:t>
      </w:r>
      <w:proofErr w:type="gramEnd"/>
      <w:r w:rsidRPr="00C67702">
        <w:rPr>
          <w:rStyle w:val="normalchar"/>
          <w:rFonts w:ascii="Arial" w:hAnsi="Arial" w:cs="Arial"/>
          <w:i/>
          <w:color w:val="000000"/>
        </w:rPr>
        <w:t xml:space="preserve"> separate bargaining arrangements are needed for particular categories of workers, such as supervisors or workers who represent management in negotiations.</w:t>
      </w:r>
    </w:p>
    <w:p w:rsidR="00C67702" w:rsidRPr="00C67702" w:rsidRDefault="00C67702" w:rsidP="00C67702">
      <w:pPr>
        <w:pStyle w:val="body0020text"/>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default0"/>
        <w:spacing w:before="0" w:beforeAutospacing="0" w:after="0" w:afterAutospacing="0"/>
        <w:rPr>
          <w:rFonts w:ascii="Arial" w:hAnsi="Arial" w:cs="Arial"/>
          <w:i/>
          <w:color w:val="000000"/>
        </w:rPr>
      </w:pPr>
      <w:r>
        <w:rPr>
          <w:rFonts w:ascii="Arial" w:hAnsi="Arial" w:cs="Arial"/>
          <w:i/>
          <w:color w:val="000000"/>
        </w:rPr>
        <w:t>…</w:t>
      </w:r>
      <w:r w:rsidRPr="00C67702">
        <w:rPr>
          <w:rFonts w:ascii="Arial" w:hAnsi="Arial" w:cs="Arial"/>
          <w:i/>
          <w:color w:val="000000"/>
        </w:rPr>
        <w:t> </w:t>
      </w:r>
    </w:p>
    <w:p w:rsidR="00C67702" w:rsidRPr="00C67702" w:rsidRDefault="00C67702" w:rsidP="00C67702">
      <w:pPr>
        <w:pStyle w:val="Subtitle1"/>
        <w:spacing w:before="0" w:beforeAutospacing="0" w:after="0" w:afterAutospacing="0" w:line="360" w:lineRule="atLeast"/>
        <w:jc w:val="center"/>
        <w:rPr>
          <w:rFonts w:ascii="Arial" w:hAnsi="Arial" w:cs="Arial"/>
          <w:i/>
          <w:color w:val="000000"/>
        </w:rPr>
      </w:pPr>
      <w:r w:rsidRPr="00C67702">
        <w:rPr>
          <w:rStyle w:val="subtitlechar"/>
          <w:rFonts w:ascii="Arial" w:hAnsi="Arial" w:cs="Arial"/>
          <w:b/>
          <w:bCs/>
          <w:i/>
          <w:color w:val="000000"/>
        </w:rPr>
        <w:t>RECOGNITION – GENERAL CONSIDERATION</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560" w:hanging="560"/>
        <w:jc w:val="both"/>
        <w:rPr>
          <w:rFonts w:ascii="Arial" w:hAnsi="Arial" w:cs="Arial"/>
          <w:i/>
          <w:color w:val="000000"/>
        </w:rPr>
      </w:pPr>
      <w:r w:rsidRPr="00C67702">
        <w:rPr>
          <w:rStyle w:val="normalchar"/>
          <w:rFonts w:ascii="Arial" w:hAnsi="Arial" w:cs="Arial"/>
          <w:i/>
          <w:color w:val="000000"/>
        </w:rPr>
        <w:t>94. The interests of workers are best served by strong and effective trade unions.</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560" w:hanging="560"/>
        <w:jc w:val="both"/>
        <w:rPr>
          <w:rFonts w:ascii="Arial" w:hAnsi="Arial" w:cs="Arial"/>
          <w:i/>
          <w:color w:val="000000"/>
        </w:rPr>
      </w:pPr>
      <w:r w:rsidRPr="00C67702">
        <w:rPr>
          <w:rStyle w:val="normalchar"/>
          <w:rFonts w:ascii="Arial" w:hAnsi="Arial" w:cs="Arial"/>
          <w:i/>
          <w:color w:val="000000"/>
        </w:rPr>
        <w:t>95. The competition among separate trade unions for the right to negotiate for the same category of workers leads to friction and weakens the trade unions.</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line="360" w:lineRule="atLeast"/>
        <w:ind w:left="560" w:hanging="560"/>
        <w:jc w:val="both"/>
        <w:rPr>
          <w:rFonts w:ascii="Arial" w:hAnsi="Arial" w:cs="Arial"/>
          <w:i/>
          <w:color w:val="000000"/>
        </w:rPr>
      </w:pPr>
      <w:r w:rsidRPr="00C67702">
        <w:rPr>
          <w:rStyle w:val="normalchar"/>
          <w:rFonts w:ascii="Arial" w:hAnsi="Arial" w:cs="Arial"/>
          <w:i/>
          <w:color w:val="000000"/>
        </w:rPr>
        <w:lastRenderedPageBreak/>
        <w:t>96. Recognition agreements applying to an industry and made between federations or groups of trade unions and employers shall be concluded whenever appropriate.</w:t>
      </w:r>
    </w:p>
    <w:p w:rsidR="00C67702" w:rsidRPr="00C67702" w:rsidRDefault="00C67702" w:rsidP="00C67702">
      <w:pPr>
        <w:pStyle w:val="Subtitle1"/>
        <w:spacing w:before="24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Subtitle1"/>
        <w:spacing w:before="0" w:beforeAutospacing="0" w:after="0" w:afterAutospacing="0" w:line="360" w:lineRule="atLeast"/>
        <w:jc w:val="center"/>
        <w:rPr>
          <w:rFonts w:ascii="Arial" w:hAnsi="Arial" w:cs="Arial"/>
          <w:i/>
          <w:color w:val="000000"/>
        </w:rPr>
      </w:pPr>
      <w:r w:rsidRPr="00C67702">
        <w:rPr>
          <w:rStyle w:val="subtitlechar"/>
          <w:rFonts w:ascii="Arial" w:hAnsi="Arial" w:cs="Arial"/>
          <w:b/>
          <w:bCs/>
          <w:i/>
          <w:color w:val="000000"/>
        </w:rPr>
        <w:t>CLAIMS FOR RECOGNITION</w:t>
      </w:r>
    </w:p>
    <w:p w:rsidR="00C67702" w:rsidRPr="00C67702" w:rsidRDefault="00C67702" w:rsidP="00C67702">
      <w:pPr>
        <w:pStyle w:val="Normal1"/>
        <w:spacing w:before="0" w:beforeAutospacing="0" w:after="0" w:afterAutospacing="0"/>
        <w:rPr>
          <w:rFonts w:ascii="Arial" w:hAnsi="Arial" w:cs="Arial"/>
          <w:i/>
          <w:color w:val="000000"/>
        </w:rPr>
      </w:pPr>
      <w:r w:rsidRPr="00C67702">
        <w:rPr>
          <w:rFonts w:ascii="Arial" w:hAnsi="Arial" w:cs="Arial"/>
          <w:i/>
          <w:color w:val="000000"/>
        </w:rPr>
        <w:t> </w:t>
      </w:r>
    </w:p>
    <w:p w:rsidR="00C67702" w:rsidRPr="00C67702" w:rsidRDefault="00C67702" w:rsidP="00C67702">
      <w:pPr>
        <w:pStyle w:val="Normal1"/>
        <w:spacing w:before="0" w:beforeAutospacing="0" w:after="0" w:afterAutospacing="0"/>
        <w:rPr>
          <w:rFonts w:ascii="Arial" w:hAnsi="Arial" w:cs="Arial"/>
          <w:i/>
          <w:color w:val="000000"/>
        </w:rPr>
      </w:pPr>
      <w:r>
        <w:rPr>
          <w:rFonts w:ascii="Arial" w:hAnsi="Arial" w:cs="Arial"/>
          <w:i/>
          <w:color w:val="000000"/>
        </w:rPr>
        <w:t>…</w:t>
      </w:r>
    </w:p>
    <w:p w:rsidR="008D269D" w:rsidRPr="00C67702" w:rsidRDefault="00C67702" w:rsidP="00C67702">
      <w:pPr>
        <w:pStyle w:val="Normal1"/>
        <w:spacing w:before="0" w:beforeAutospacing="0" w:after="0" w:afterAutospacing="0" w:line="360" w:lineRule="atLeast"/>
        <w:ind w:left="560" w:hanging="560"/>
        <w:jc w:val="both"/>
        <w:rPr>
          <w:rFonts w:ascii="Arial" w:hAnsi="Arial" w:cs="Arial"/>
          <w:i/>
        </w:rPr>
      </w:pPr>
      <w:r w:rsidRPr="00C67702">
        <w:rPr>
          <w:rStyle w:val="normalchar"/>
          <w:rFonts w:ascii="Arial" w:hAnsi="Arial" w:cs="Arial"/>
          <w:i/>
          <w:color w:val="000000"/>
        </w:rPr>
        <w:t>100. In general, it is in the interest of workers and of the industry that any given category of workers in an undertaking shall be represented by a single trade union.</w:t>
      </w:r>
    </w:p>
    <w:p w:rsidR="008D269D" w:rsidRPr="00C67702" w:rsidRDefault="008D269D" w:rsidP="00BC3432">
      <w:pPr>
        <w:jc w:val="both"/>
        <w:rPr>
          <w:rFonts w:ascii="Arial" w:hAnsi="Arial" w:cs="Arial"/>
          <w:i/>
          <w:sz w:val="24"/>
          <w:szCs w:val="24"/>
        </w:rPr>
      </w:pPr>
    </w:p>
    <w:p w:rsidR="006812EC" w:rsidRDefault="008D269D" w:rsidP="00BC3432">
      <w:pPr>
        <w:jc w:val="both"/>
        <w:rPr>
          <w:rFonts w:ascii="Arial" w:hAnsi="Arial" w:cs="Arial"/>
          <w:sz w:val="24"/>
          <w:szCs w:val="24"/>
        </w:rPr>
      </w:pPr>
      <w:r>
        <w:rPr>
          <w:rFonts w:ascii="Arial" w:hAnsi="Arial" w:cs="Arial"/>
          <w:sz w:val="24"/>
          <w:szCs w:val="24"/>
        </w:rPr>
        <w:t xml:space="preserve">The Applicant </w:t>
      </w:r>
      <w:r w:rsidR="00FF3D7B">
        <w:rPr>
          <w:rFonts w:ascii="Arial" w:hAnsi="Arial" w:cs="Arial"/>
          <w:sz w:val="24"/>
          <w:szCs w:val="24"/>
        </w:rPr>
        <w:t>u</w:t>
      </w:r>
      <w:r>
        <w:rPr>
          <w:rFonts w:ascii="Arial" w:hAnsi="Arial" w:cs="Arial"/>
          <w:sz w:val="24"/>
          <w:szCs w:val="24"/>
        </w:rPr>
        <w:t xml:space="preserve">nion has not adduced relevant evidence to show why the </w:t>
      </w:r>
      <w:r w:rsidRPr="008D269D">
        <w:rPr>
          <w:rFonts w:ascii="Arial" w:hAnsi="Arial" w:cs="Arial"/>
          <w:b/>
          <w:sz w:val="24"/>
          <w:szCs w:val="24"/>
        </w:rPr>
        <w:t>two branches</w:t>
      </w:r>
      <w:r>
        <w:rPr>
          <w:rFonts w:ascii="Arial" w:hAnsi="Arial" w:cs="Arial"/>
          <w:sz w:val="24"/>
          <w:szCs w:val="24"/>
        </w:rPr>
        <w:t xml:space="preserve"> in Rodrigues (Port </w:t>
      </w:r>
      <w:proofErr w:type="spellStart"/>
      <w:r>
        <w:rPr>
          <w:rFonts w:ascii="Arial" w:hAnsi="Arial" w:cs="Arial"/>
          <w:sz w:val="24"/>
          <w:szCs w:val="24"/>
        </w:rPr>
        <w:t>Mathurin</w:t>
      </w:r>
      <w:proofErr w:type="spellEnd"/>
      <w:r>
        <w:rPr>
          <w:rFonts w:ascii="Arial" w:hAnsi="Arial" w:cs="Arial"/>
          <w:sz w:val="24"/>
          <w:szCs w:val="24"/>
        </w:rPr>
        <w:t xml:space="preserve"> and La </w:t>
      </w:r>
      <w:proofErr w:type="spellStart"/>
      <w:r>
        <w:rPr>
          <w:rFonts w:ascii="Arial" w:hAnsi="Arial" w:cs="Arial"/>
          <w:sz w:val="24"/>
          <w:szCs w:val="24"/>
        </w:rPr>
        <w:t>Ferme</w:t>
      </w:r>
      <w:proofErr w:type="spellEnd"/>
      <w:r>
        <w:rPr>
          <w:rFonts w:ascii="Arial" w:hAnsi="Arial" w:cs="Arial"/>
          <w:sz w:val="24"/>
          <w:szCs w:val="24"/>
        </w:rPr>
        <w:t xml:space="preserve">) (and not </w:t>
      </w:r>
      <w:proofErr w:type="spellStart"/>
      <w:r>
        <w:rPr>
          <w:rFonts w:ascii="Arial" w:hAnsi="Arial" w:cs="Arial"/>
          <w:sz w:val="24"/>
          <w:szCs w:val="24"/>
        </w:rPr>
        <w:t>Mammouth</w:t>
      </w:r>
      <w:proofErr w:type="spellEnd"/>
      <w:r>
        <w:rPr>
          <w:rFonts w:ascii="Arial" w:hAnsi="Arial" w:cs="Arial"/>
          <w:sz w:val="24"/>
          <w:szCs w:val="24"/>
        </w:rPr>
        <w:t xml:space="preserve"> Trading Co Ltd (Rodrigues Branch) as wrongly described by Applicant in his application to the employer and to the Tribunal) should be considered as </w:t>
      </w:r>
      <w:r w:rsidR="002B0032">
        <w:rPr>
          <w:rFonts w:ascii="Arial" w:hAnsi="Arial" w:cs="Arial"/>
          <w:sz w:val="24"/>
          <w:szCs w:val="24"/>
        </w:rPr>
        <w:t>forming</w:t>
      </w:r>
      <w:r>
        <w:rPr>
          <w:rFonts w:ascii="Arial" w:hAnsi="Arial" w:cs="Arial"/>
          <w:sz w:val="24"/>
          <w:szCs w:val="24"/>
        </w:rPr>
        <w:t xml:space="preserve"> a bargaining unit in the p</w:t>
      </w:r>
      <w:r w:rsidR="00630674">
        <w:rPr>
          <w:rFonts w:ascii="Arial" w:hAnsi="Arial" w:cs="Arial"/>
          <w:sz w:val="24"/>
          <w:szCs w:val="24"/>
        </w:rPr>
        <w:t>r</w:t>
      </w:r>
      <w:r>
        <w:rPr>
          <w:rFonts w:ascii="Arial" w:hAnsi="Arial" w:cs="Arial"/>
          <w:sz w:val="24"/>
          <w:szCs w:val="24"/>
        </w:rPr>
        <w:t>e</w:t>
      </w:r>
      <w:r w:rsidR="00630674">
        <w:rPr>
          <w:rFonts w:ascii="Arial" w:hAnsi="Arial" w:cs="Arial"/>
          <w:sz w:val="24"/>
          <w:szCs w:val="24"/>
        </w:rPr>
        <w:t xml:space="preserve">sent matter.  There is no iota of evidence </w:t>
      </w:r>
      <w:r w:rsidR="00BA5A4E">
        <w:rPr>
          <w:rFonts w:ascii="Arial" w:hAnsi="Arial" w:cs="Arial"/>
          <w:sz w:val="24"/>
          <w:szCs w:val="24"/>
        </w:rPr>
        <w:t xml:space="preserve">before us </w:t>
      </w:r>
      <w:r w:rsidR="00630674">
        <w:rPr>
          <w:rFonts w:ascii="Arial" w:hAnsi="Arial" w:cs="Arial"/>
          <w:sz w:val="24"/>
          <w:szCs w:val="24"/>
        </w:rPr>
        <w:t xml:space="preserve">as to any differences or special circumstances which would warrant the Tribunal to find that the </w:t>
      </w:r>
      <w:r w:rsidR="00BA5A4E">
        <w:rPr>
          <w:rFonts w:ascii="Arial" w:hAnsi="Arial" w:cs="Arial"/>
          <w:sz w:val="24"/>
          <w:szCs w:val="24"/>
        </w:rPr>
        <w:t xml:space="preserve">relevant </w:t>
      </w:r>
      <w:r w:rsidR="00630674">
        <w:rPr>
          <w:rFonts w:ascii="Arial" w:hAnsi="Arial" w:cs="Arial"/>
          <w:sz w:val="24"/>
          <w:szCs w:val="24"/>
        </w:rPr>
        <w:t xml:space="preserve">workers or classes of workers in the branches at Port </w:t>
      </w:r>
      <w:proofErr w:type="spellStart"/>
      <w:r w:rsidR="00630674">
        <w:rPr>
          <w:rFonts w:ascii="Arial" w:hAnsi="Arial" w:cs="Arial"/>
          <w:sz w:val="24"/>
          <w:szCs w:val="24"/>
        </w:rPr>
        <w:t>Ma</w:t>
      </w:r>
      <w:r w:rsidR="0038225B">
        <w:rPr>
          <w:rFonts w:ascii="Arial" w:hAnsi="Arial" w:cs="Arial"/>
          <w:sz w:val="24"/>
          <w:szCs w:val="24"/>
        </w:rPr>
        <w:t>t</w:t>
      </w:r>
      <w:r w:rsidR="00630674">
        <w:rPr>
          <w:rFonts w:ascii="Arial" w:hAnsi="Arial" w:cs="Arial"/>
          <w:sz w:val="24"/>
          <w:szCs w:val="24"/>
        </w:rPr>
        <w:t>hurin</w:t>
      </w:r>
      <w:proofErr w:type="spellEnd"/>
      <w:r w:rsidR="00630674">
        <w:rPr>
          <w:rFonts w:ascii="Arial" w:hAnsi="Arial" w:cs="Arial"/>
          <w:sz w:val="24"/>
          <w:szCs w:val="24"/>
        </w:rPr>
        <w:t xml:space="preserve"> and La </w:t>
      </w:r>
      <w:proofErr w:type="spellStart"/>
      <w:r w:rsidR="00630674">
        <w:rPr>
          <w:rFonts w:ascii="Arial" w:hAnsi="Arial" w:cs="Arial"/>
          <w:sz w:val="24"/>
          <w:szCs w:val="24"/>
        </w:rPr>
        <w:t>Ferme</w:t>
      </w:r>
      <w:proofErr w:type="spellEnd"/>
      <w:r w:rsidR="00630674">
        <w:rPr>
          <w:rFonts w:ascii="Arial" w:hAnsi="Arial" w:cs="Arial"/>
          <w:sz w:val="24"/>
          <w:szCs w:val="24"/>
        </w:rPr>
        <w:t xml:space="preserve"> (both in Rodrigues)</w:t>
      </w:r>
      <w:r>
        <w:rPr>
          <w:rFonts w:ascii="Arial" w:hAnsi="Arial" w:cs="Arial"/>
          <w:sz w:val="24"/>
          <w:szCs w:val="24"/>
        </w:rPr>
        <w:t xml:space="preserve"> </w:t>
      </w:r>
      <w:r w:rsidR="00630674">
        <w:rPr>
          <w:rFonts w:ascii="Arial" w:hAnsi="Arial" w:cs="Arial"/>
          <w:sz w:val="24"/>
          <w:szCs w:val="24"/>
        </w:rPr>
        <w:t xml:space="preserve">can appropriately be considered as forming part of one </w:t>
      </w:r>
      <w:r w:rsidR="0038225B">
        <w:rPr>
          <w:rFonts w:ascii="Arial" w:hAnsi="Arial" w:cs="Arial"/>
          <w:sz w:val="24"/>
          <w:szCs w:val="24"/>
        </w:rPr>
        <w:t xml:space="preserve">separate </w:t>
      </w:r>
      <w:r w:rsidR="00630674">
        <w:rPr>
          <w:rFonts w:ascii="Arial" w:hAnsi="Arial" w:cs="Arial"/>
          <w:sz w:val="24"/>
          <w:szCs w:val="24"/>
        </w:rPr>
        <w:t xml:space="preserve">bargaining unit </w:t>
      </w:r>
      <w:r w:rsidR="0038225B">
        <w:rPr>
          <w:rFonts w:ascii="Arial" w:hAnsi="Arial" w:cs="Arial"/>
          <w:sz w:val="24"/>
          <w:szCs w:val="24"/>
        </w:rPr>
        <w:t xml:space="preserve">from other workers having </w:t>
      </w:r>
      <w:r w:rsidR="0038225B" w:rsidRPr="00BA5A4E">
        <w:rPr>
          <w:rFonts w:ascii="Arial" w:hAnsi="Arial" w:cs="Arial"/>
          <w:b/>
          <w:sz w:val="24"/>
          <w:szCs w:val="24"/>
        </w:rPr>
        <w:t>exactly the same</w:t>
      </w:r>
      <w:r w:rsidR="0038225B">
        <w:rPr>
          <w:rFonts w:ascii="Arial" w:hAnsi="Arial" w:cs="Arial"/>
          <w:sz w:val="24"/>
          <w:szCs w:val="24"/>
        </w:rPr>
        <w:t xml:space="preserve"> job descriptions in Mauritius</w:t>
      </w:r>
      <w:r w:rsidR="00BA5A4E">
        <w:rPr>
          <w:rFonts w:ascii="Arial" w:hAnsi="Arial" w:cs="Arial"/>
          <w:sz w:val="24"/>
          <w:szCs w:val="24"/>
        </w:rPr>
        <w:t xml:space="preserve">.  This is the more so that there is </w:t>
      </w:r>
      <w:r w:rsidR="0038225B">
        <w:rPr>
          <w:rFonts w:ascii="Arial" w:hAnsi="Arial" w:cs="Arial"/>
          <w:sz w:val="24"/>
          <w:szCs w:val="24"/>
        </w:rPr>
        <w:t xml:space="preserve">unchallenged evidence on record </w:t>
      </w:r>
      <w:r w:rsidR="00BA5A4E">
        <w:rPr>
          <w:rFonts w:ascii="Arial" w:hAnsi="Arial" w:cs="Arial"/>
          <w:sz w:val="24"/>
          <w:szCs w:val="24"/>
        </w:rPr>
        <w:t xml:space="preserve">that all relevant workers, be it in Mauritius or in Rodrigues, are </w:t>
      </w:r>
      <w:r w:rsidR="00630674">
        <w:rPr>
          <w:rFonts w:ascii="Arial" w:hAnsi="Arial" w:cs="Arial"/>
          <w:sz w:val="24"/>
          <w:szCs w:val="24"/>
        </w:rPr>
        <w:t>be</w:t>
      </w:r>
      <w:r w:rsidR="0038225B">
        <w:rPr>
          <w:rFonts w:ascii="Arial" w:hAnsi="Arial" w:cs="Arial"/>
          <w:sz w:val="24"/>
          <w:szCs w:val="24"/>
        </w:rPr>
        <w:t xml:space="preserve">ing treated equally and have the same terms and conditions of employment.  </w:t>
      </w:r>
      <w:r w:rsidR="0001238C">
        <w:rPr>
          <w:rFonts w:ascii="Arial" w:hAnsi="Arial" w:cs="Arial"/>
          <w:sz w:val="24"/>
          <w:szCs w:val="24"/>
        </w:rPr>
        <w:t xml:space="preserve">The list of job </w:t>
      </w:r>
      <w:r w:rsidR="00FF3D7B">
        <w:rPr>
          <w:rFonts w:ascii="Arial" w:hAnsi="Arial" w:cs="Arial"/>
          <w:sz w:val="24"/>
          <w:szCs w:val="24"/>
        </w:rPr>
        <w:t>de</w:t>
      </w:r>
      <w:r w:rsidR="0001238C">
        <w:rPr>
          <w:rFonts w:ascii="Arial" w:hAnsi="Arial" w:cs="Arial"/>
          <w:sz w:val="24"/>
          <w:szCs w:val="24"/>
        </w:rPr>
        <w:t>s</w:t>
      </w:r>
      <w:r w:rsidR="00FF3D7B">
        <w:rPr>
          <w:rFonts w:ascii="Arial" w:hAnsi="Arial" w:cs="Arial"/>
          <w:sz w:val="24"/>
          <w:szCs w:val="24"/>
        </w:rPr>
        <w:t>criptions</w:t>
      </w:r>
      <w:r w:rsidR="0001238C">
        <w:rPr>
          <w:rFonts w:ascii="Arial" w:hAnsi="Arial" w:cs="Arial"/>
          <w:sz w:val="24"/>
          <w:szCs w:val="24"/>
        </w:rPr>
        <w:t xml:space="preserve"> applicable to all the different branches, be it in Port </w:t>
      </w:r>
      <w:proofErr w:type="spellStart"/>
      <w:r w:rsidR="0001238C">
        <w:rPr>
          <w:rFonts w:ascii="Arial" w:hAnsi="Arial" w:cs="Arial"/>
          <w:sz w:val="24"/>
          <w:szCs w:val="24"/>
        </w:rPr>
        <w:t>Mathurin</w:t>
      </w:r>
      <w:proofErr w:type="spellEnd"/>
      <w:r w:rsidR="0001238C">
        <w:rPr>
          <w:rFonts w:ascii="Arial" w:hAnsi="Arial" w:cs="Arial"/>
          <w:sz w:val="24"/>
          <w:szCs w:val="24"/>
        </w:rPr>
        <w:t xml:space="preserve"> or La </w:t>
      </w:r>
      <w:proofErr w:type="spellStart"/>
      <w:r w:rsidR="0001238C">
        <w:rPr>
          <w:rFonts w:ascii="Arial" w:hAnsi="Arial" w:cs="Arial"/>
          <w:sz w:val="24"/>
          <w:szCs w:val="24"/>
        </w:rPr>
        <w:t>Ferme</w:t>
      </w:r>
      <w:proofErr w:type="spellEnd"/>
      <w:r w:rsidR="0001238C">
        <w:rPr>
          <w:rFonts w:ascii="Arial" w:hAnsi="Arial" w:cs="Arial"/>
          <w:sz w:val="24"/>
          <w:szCs w:val="24"/>
        </w:rPr>
        <w:t xml:space="preserve"> or branches in Mauritius (Doc C) is very telling and </w:t>
      </w:r>
      <w:r w:rsidR="00F823F1">
        <w:rPr>
          <w:rFonts w:ascii="Arial" w:hAnsi="Arial" w:cs="Arial"/>
          <w:sz w:val="24"/>
          <w:szCs w:val="24"/>
        </w:rPr>
        <w:t xml:space="preserve">shows that </w:t>
      </w:r>
      <w:r w:rsidR="0090643B">
        <w:rPr>
          <w:rFonts w:ascii="Arial" w:hAnsi="Arial" w:cs="Arial"/>
          <w:sz w:val="24"/>
          <w:szCs w:val="24"/>
        </w:rPr>
        <w:t xml:space="preserve">in this case </w:t>
      </w:r>
      <w:r w:rsidR="00F823F1">
        <w:rPr>
          <w:rFonts w:ascii="Arial" w:hAnsi="Arial" w:cs="Arial"/>
          <w:sz w:val="24"/>
          <w:szCs w:val="24"/>
        </w:rPr>
        <w:t>most of the workers in Rodrigues belong to</w:t>
      </w:r>
      <w:r w:rsidR="0001238C">
        <w:rPr>
          <w:rFonts w:ascii="Arial" w:hAnsi="Arial" w:cs="Arial"/>
          <w:sz w:val="24"/>
          <w:szCs w:val="24"/>
        </w:rPr>
        <w:t xml:space="preserve"> </w:t>
      </w:r>
      <w:r w:rsidR="00F823F1">
        <w:rPr>
          <w:rFonts w:ascii="Arial" w:hAnsi="Arial" w:cs="Arial"/>
          <w:sz w:val="24"/>
          <w:szCs w:val="24"/>
        </w:rPr>
        <w:t xml:space="preserve">categories of workers which exist in far larger numbers in branches in Mauritius.  </w:t>
      </w:r>
      <w:r w:rsidR="00730AAA">
        <w:rPr>
          <w:rFonts w:ascii="Arial" w:hAnsi="Arial" w:cs="Arial"/>
          <w:sz w:val="24"/>
          <w:szCs w:val="24"/>
        </w:rPr>
        <w:t xml:space="preserve">Also, </w:t>
      </w:r>
      <w:r w:rsidR="009954C5">
        <w:rPr>
          <w:rFonts w:ascii="Arial" w:hAnsi="Arial" w:cs="Arial"/>
          <w:sz w:val="24"/>
          <w:szCs w:val="24"/>
        </w:rPr>
        <w:t xml:space="preserve">the Tribunal notes, as per </w:t>
      </w:r>
      <w:r w:rsidR="00730AAA">
        <w:rPr>
          <w:rFonts w:ascii="Arial" w:hAnsi="Arial" w:cs="Arial"/>
          <w:sz w:val="24"/>
          <w:szCs w:val="24"/>
        </w:rPr>
        <w:t xml:space="preserve">the documents produced on behalf of the Applicant union, that in some cases the job descriptions which have been handwritten </w:t>
      </w:r>
      <w:r w:rsidR="002B0032">
        <w:rPr>
          <w:rFonts w:ascii="Arial" w:hAnsi="Arial" w:cs="Arial"/>
          <w:sz w:val="24"/>
          <w:szCs w:val="24"/>
        </w:rPr>
        <w:t>opposite</w:t>
      </w:r>
      <w:r w:rsidR="00730AAA">
        <w:rPr>
          <w:rFonts w:ascii="Arial" w:hAnsi="Arial" w:cs="Arial"/>
          <w:sz w:val="24"/>
          <w:szCs w:val="24"/>
        </w:rPr>
        <w:t xml:space="preserve"> “</w:t>
      </w:r>
      <w:r w:rsidR="002B0032">
        <w:rPr>
          <w:rFonts w:ascii="Arial" w:hAnsi="Arial" w:cs="Arial"/>
          <w:sz w:val="24"/>
          <w:szCs w:val="24"/>
        </w:rPr>
        <w:t>OCCUPATION:</w:t>
      </w:r>
      <w:r w:rsidR="00730AAA">
        <w:rPr>
          <w:rFonts w:ascii="Arial" w:hAnsi="Arial" w:cs="Arial"/>
          <w:sz w:val="24"/>
          <w:szCs w:val="24"/>
        </w:rPr>
        <w:t xml:space="preserve">” on the union admission forms do not tally exactly with the occupation as can be gathered from the </w:t>
      </w:r>
      <w:r w:rsidR="002B0032">
        <w:rPr>
          <w:rFonts w:ascii="Arial" w:hAnsi="Arial" w:cs="Arial"/>
          <w:sz w:val="24"/>
          <w:szCs w:val="24"/>
        </w:rPr>
        <w:t xml:space="preserve">annexed </w:t>
      </w:r>
      <w:r w:rsidR="00730AAA">
        <w:rPr>
          <w:rFonts w:ascii="Arial" w:hAnsi="Arial" w:cs="Arial"/>
          <w:sz w:val="24"/>
          <w:szCs w:val="24"/>
        </w:rPr>
        <w:t xml:space="preserve">copies of the pay statements of the </w:t>
      </w:r>
      <w:r w:rsidR="009954C5">
        <w:rPr>
          <w:rFonts w:ascii="Arial" w:hAnsi="Arial" w:cs="Arial"/>
          <w:sz w:val="24"/>
          <w:szCs w:val="24"/>
        </w:rPr>
        <w:t xml:space="preserve">very </w:t>
      </w:r>
      <w:r w:rsidR="00730AAA">
        <w:rPr>
          <w:rFonts w:ascii="Arial" w:hAnsi="Arial" w:cs="Arial"/>
          <w:sz w:val="24"/>
          <w:szCs w:val="24"/>
        </w:rPr>
        <w:t xml:space="preserve">same workers.   </w:t>
      </w:r>
      <w:r w:rsidR="00F823F1">
        <w:rPr>
          <w:rFonts w:ascii="Arial" w:hAnsi="Arial" w:cs="Arial"/>
          <w:sz w:val="24"/>
          <w:szCs w:val="24"/>
        </w:rPr>
        <w:t xml:space="preserve"> </w:t>
      </w:r>
      <w:r w:rsidR="0001238C">
        <w:rPr>
          <w:rFonts w:ascii="Arial" w:hAnsi="Arial" w:cs="Arial"/>
          <w:sz w:val="24"/>
          <w:szCs w:val="24"/>
        </w:rPr>
        <w:t xml:space="preserve">   </w:t>
      </w:r>
    </w:p>
    <w:p w:rsidR="001B290C" w:rsidRDefault="006812EC" w:rsidP="00BC3432">
      <w:pPr>
        <w:jc w:val="both"/>
        <w:rPr>
          <w:rFonts w:ascii="Arial" w:hAnsi="Arial" w:cs="Arial"/>
          <w:sz w:val="24"/>
          <w:szCs w:val="24"/>
        </w:rPr>
      </w:pPr>
      <w:r>
        <w:rPr>
          <w:rFonts w:ascii="Arial" w:hAnsi="Arial" w:cs="Arial"/>
          <w:sz w:val="24"/>
          <w:szCs w:val="24"/>
        </w:rPr>
        <w:t xml:space="preserve">In the case of </w:t>
      </w:r>
      <w:r w:rsidRPr="006812EC">
        <w:rPr>
          <w:rFonts w:ascii="Arial" w:hAnsi="Arial" w:cs="Arial"/>
          <w:b/>
          <w:sz w:val="24"/>
          <w:szCs w:val="24"/>
        </w:rPr>
        <w:t xml:space="preserve">Private Enterprises Employees Union and </w:t>
      </w:r>
      <w:proofErr w:type="spellStart"/>
      <w:r w:rsidRPr="006812EC">
        <w:rPr>
          <w:rFonts w:ascii="Arial" w:hAnsi="Arial" w:cs="Arial"/>
          <w:b/>
          <w:sz w:val="24"/>
          <w:szCs w:val="24"/>
        </w:rPr>
        <w:t>Supercash</w:t>
      </w:r>
      <w:proofErr w:type="spellEnd"/>
      <w:r w:rsidRPr="006812EC">
        <w:rPr>
          <w:rFonts w:ascii="Arial" w:hAnsi="Arial" w:cs="Arial"/>
          <w:b/>
          <w:sz w:val="24"/>
          <w:szCs w:val="24"/>
        </w:rPr>
        <w:t xml:space="preserve"> Ltd, ERT/RN/131/2015</w:t>
      </w:r>
      <w:r>
        <w:rPr>
          <w:rFonts w:ascii="Arial" w:hAnsi="Arial" w:cs="Arial"/>
          <w:sz w:val="24"/>
          <w:szCs w:val="24"/>
        </w:rPr>
        <w:t xml:space="preserve">, </w:t>
      </w:r>
      <w:r w:rsidR="001B290C">
        <w:rPr>
          <w:rFonts w:ascii="Arial" w:hAnsi="Arial" w:cs="Arial"/>
          <w:sz w:val="24"/>
          <w:szCs w:val="24"/>
        </w:rPr>
        <w:t>the Tribunal was faced with a fairly similar situation except that some evidence was also adduced in relation to different working hours of employees in Rodrigues.  The Tribunal referred to relevant case law and authorities and stated the following:</w:t>
      </w:r>
    </w:p>
    <w:p w:rsidR="00B05D07" w:rsidRPr="0090643B" w:rsidRDefault="001B290C" w:rsidP="00BC3432">
      <w:pPr>
        <w:jc w:val="both"/>
        <w:rPr>
          <w:rFonts w:ascii="Arial" w:hAnsi="Arial" w:cs="Arial"/>
          <w:i/>
          <w:sz w:val="24"/>
          <w:szCs w:val="24"/>
        </w:rPr>
      </w:pPr>
      <w:r w:rsidRPr="00E35A81">
        <w:rPr>
          <w:rFonts w:ascii="Arial" w:hAnsi="Arial" w:cs="Arial"/>
          <w:sz w:val="24"/>
          <w:szCs w:val="24"/>
        </w:rPr>
        <w:t>“</w:t>
      </w:r>
      <w:r w:rsidR="00B05D07" w:rsidRPr="0090643B">
        <w:rPr>
          <w:rFonts w:ascii="Arial" w:hAnsi="Arial" w:cs="Arial"/>
          <w:i/>
          <w:sz w:val="24"/>
          <w:szCs w:val="24"/>
        </w:rPr>
        <w:t xml:space="preserve">Although, the Applicant Union has demonstrated that it has the necessary support for it to be </w:t>
      </w:r>
      <w:proofErr w:type="spellStart"/>
      <w:r w:rsidR="00B05D07" w:rsidRPr="0090643B">
        <w:rPr>
          <w:rFonts w:ascii="Arial" w:hAnsi="Arial" w:cs="Arial"/>
          <w:i/>
          <w:sz w:val="24"/>
          <w:szCs w:val="24"/>
        </w:rPr>
        <w:t>recognised</w:t>
      </w:r>
      <w:proofErr w:type="spellEnd"/>
      <w:r w:rsidR="00B05D07" w:rsidRPr="0090643B">
        <w:rPr>
          <w:rFonts w:ascii="Arial" w:hAnsi="Arial" w:cs="Arial"/>
          <w:i/>
          <w:sz w:val="24"/>
          <w:szCs w:val="24"/>
        </w:rPr>
        <w:t xml:space="preserve"> as a bargaining agent, it is relevant to consider whether the workers which the trade union wishes to represent constitute a distinct bargaining unit. </w:t>
      </w:r>
    </w:p>
    <w:p w:rsidR="001B290C" w:rsidRPr="0090643B" w:rsidRDefault="0090643B" w:rsidP="00BC3432">
      <w:pPr>
        <w:jc w:val="both"/>
        <w:rPr>
          <w:rFonts w:ascii="Arial" w:hAnsi="Arial" w:cs="Arial"/>
          <w:i/>
          <w:sz w:val="24"/>
          <w:szCs w:val="24"/>
        </w:rPr>
      </w:pPr>
      <w:r w:rsidRPr="0090643B">
        <w:rPr>
          <w:rFonts w:ascii="Arial" w:hAnsi="Arial" w:cs="Arial"/>
          <w:i/>
          <w:sz w:val="24"/>
          <w:szCs w:val="24"/>
        </w:rPr>
        <w:lastRenderedPageBreak/>
        <w:t>(</w:t>
      </w:r>
      <w:r w:rsidR="001B290C" w:rsidRPr="0090643B">
        <w:rPr>
          <w:rFonts w:ascii="Arial" w:hAnsi="Arial" w:cs="Arial"/>
          <w:i/>
          <w:sz w:val="24"/>
          <w:szCs w:val="24"/>
        </w:rPr>
        <w:t>….</w:t>
      </w:r>
      <w:r w:rsidRPr="0090643B">
        <w:rPr>
          <w:rFonts w:ascii="Arial" w:hAnsi="Arial" w:cs="Arial"/>
          <w:i/>
          <w:sz w:val="24"/>
          <w:szCs w:val="24"/>
        </w:rPr>
        <w:t>)</w:t>
      </w:r>
    </w:p>
    <w:p w:rsidR="00E35A81" w:rsidRPr="0090643B" w:rsidRDefault="00E35A81" w:rsidP="00BC3432">
      <w:pPr>
        <w:jc w:val="both"/>
        <w:rPr>
          <w:rFonts w:ascii="Arial" w:hAnsi="Arial" w:cs="Arial"/>
          <w:i/>
          <w:sz w:val="24"/>
          <w:szCs w:val="24"/>
        </w:rPr>
      </w:pPr>
      <w:r w:rsidRPr="0090643B">
        <w:rPr>
          <w:rFonts w:ascii="Arial" w:hAnsi="Arial" w:cs="Arial"/>
          <w:i/>
          <w:sz w:val="24"/>
          <w:szCs w:val="24"/>
        </w:rPr>
        <w:t>It may also be noted that paragraph 92 of the Code of Practice lists the ‘</w:t>
      </w:r>
      <w:proofErr w:type="spellStart"/>
      <w:r w:rsidRPr="0090643B">
        <w:rPr>
          <w:rFonts w:ascii="Arial" w:hAnsi="Arial" w:cs="Arial"/>
          <w:i/>
          <w:sz w:val="24"/>
          <w:szCs w:val="24"/>
        </w:rPr>
        <w:t>organisation</w:t>
      </w:r>
      <w:proofErr w:type="spellEnd"/>
      <w:r w:rsidRPr="0090643B">
        <w:rPr>
          <w:rFonts w:ascii="Arial" w:hAnsi="Arial" w:cs="Arial"/>
          <w:i/>
          <w:sz w:val="24"/>
          <w:szCs w:val="24"/>
        </w:rPr>
        <w:t xml:space="preserve"> and location of work’ as one factor amongst others to be taken into account when establishing a bargaining unit. </w:t>
      </w:r>
    </w:p>
    <w:p w:rsidR="00E35A81" w:rsidRPr="0090643B" w:rsidRDefault="00E35A81" w:rsidP="00BC3432">
      <w:pPr>
        <w:jc w:val="both"/>
        <w:rPr>
          <w:rFonts w:ascii="Arial" w:hAnsi="Arial" w:cs="Arial"/>
          <w:i/>
          <w:sz w:val="24"/>
          <w:szCs w:val="24"/>
        </w:rPr>
      </w:pPr>
      <w:r w:rsidRPr="0090643B">
        <w:rPr>
          <w:rFonts w:ascii="Arial" w:hAnsi="Arial" w:cs="Arial"/>
          <w:i/>
          <w:sz w:val="24"/>
          <w:szCs w:val="24"/>
        </w:rPr>
        <w:t xml:space="preserve">It is also relevant to note the following from K. Daniels, Employee Relations in an </w:t>
      </w:r>
      <w:proofErr w:type="spellStart"/>
      <w:r w:rsidRPr="0090643B">
        <w:rPr>
          <w:rFonts w:ascii="Arial" w:hAnsi="Arial" w:cs="Arial"/>
          <w:i/>
          <w:sz w:val="24"/>
          <w:szCs w:val="24"/>
        </w:rPr>
        <w:t>Organisational</w:t>
      </w:r>
      <w:proofErr w:type="spellEnd"/>
      <w:r w:rsidRPr="0090643B">
        <w:rPr>
          <w:rFonts w:ascii="Arial" w:hAnsi="Arial" w:cs="Arial"/>
          <w:i/>
          <w:sz w:val="24"/>
          <w:szCs w:val="24"/>
        </w:rPr>
        <w:t xml:space="preserve"> Context (2011) on single-employer bargaining in an </w:t>
      </w:r>
      <w:proofErr w:type="spellStart"/>
      <w:r w:rsidRPr="0090643B">
        <w:rPr>
          <w:rFonts w:ascii="Arial" w:hAnsi="Arial" w:cs="Arial"/>
          <w:i/>
          <w:sz w:val="24"/>
          <w:szCs w:val="24"/>
        </w:rPr>
        <w:t>organisation</w:t>
      </w:r>
      <w:proofErr w:type="spellEnd"/>
      <w:r w:rsidRPr="0090643B">
        <w:rPr>
          <w:rFonts w:ascii="Arial" w:hAnsi="Arial" w:cs="Arial"/>
          <w:i/>
          <w:sz w:val="24"/>
          <w:szCs w:val="24"/>
        </w:rPr>
        <w:t xml:space="preserve">: </w:t>
      </w:r>
    </w:p>
    <w:p w:rsidR="00E35A81" w:rsidRPr="0090643B" w:rsidRDefault="00E35A81" w:rsidP="00BC3432">
      <w:pPr>
        <w:jc w:val="both"/>
        <w:rPr>
          <w:rFonts w:ascii="Arial" w:hAnsi="Arial" w:cs="Arial"/>
          <w:i/>
          <w:sz w:val="24"/>
          <w:szCs w:val="24"/>
        </w:rPr>
      </w:pPr>
      <w:r w:rsidRPr="0090643B">
        <w:rPr>
          <w:rFonts w:ascii="Arial" w:hAnsi="Arial" w:cs="Arial"/>
          <w:i/>
          <w:sz w:val="24"/>
          <w:szCs w:val="24"/>
        </w:rPr>
        <w:t xml:space="preserve">As </w:t>
      </w:r>
      <w:proofErr w:type="spellStart"/>
      <w:r w:rsidRPr="0090643B">
        <w:rPr>
          <w:rFonts w:ascii="Arial" w:hAnsi="Arial" w:cs="Arial"/>
          <w:i/>
          <w:sz w:val="24"/>
          <w:szCs w:val="24"/>
        </w:rPr>
        <w:t>Salamon</w:t>
      </w:r>
      <w:proofErr w:type="spellEnd"/>
      <w:r w:rsidRPr="0090643B">
        <w:rPr>
          <w:rFonts w:ascii="Arial" w:hAnsi="Arial" w:cs="Arial"/>
          <w:i/>
          <w:sz w:val="24"/>
          <w:szCs w:val="24"/>
        </w:rPr>
        <w:t xml:space="preserve"> (2000) notes, a big advantage of single-employer bargaining is that the terms and conditions are decided by people at the local level, rather than those who are remote from the situation. This results in management and employees becoming more committed to and responsible for the agreements that they reach. </w:t>
      </w:r>
    </w:p>
    <w:p w:rsidR="00E35A81" w:rsidRPr="0090643B" w:rsidRDefault="00E35A81" w:rsidP="00BC3432">
      <w:pPr>
        <w:jc w:val="both"/>
        <w:rPr>
          <w:rFonts w:ascii="Arial" w:hAnsi="Arial" w:cs="Arial"/>
          <w:i/>
          <w:sz w:val="24"/>
          <w:szCs w:val="24"/>
        </w:rPr>
      </w:pPr>
      <w:r w:rsidRPr="0090643B">
        <w:rPr>
          <w:rFonts w:ascii="Arial" w:hAnsi="Arial" w:cs="Arial"/>
          <w:i/>
          <w:sz w:val="24"/>
          <w:szCs w:val="24"/>
        </w:rPr>
        <w:t xml:space="preserve">However, if there is some bargaining happening at employer level and some at site level, there can be fragmentation and it can result in something of a lottery for the employees. Their terms and conditions of employment can become affected by the ability of their representatives to bargain, rather than be governed in accordance to overall company policy. </w:t>
      </w:r>
    </w:p>
    <w:p w:rsidR="00E35A81" w:rsidRPr="0090643B" w:rsidRDefault="00E35A81" w:rsidP="00BC3432">
      <w:pPr>
        <w:jc w:val="both"/>
        <w:rPr>
          <w:rFonts w:ascii="Arial" w:hAnsi="Arial" w:cs="Arial"/>
          <w:i/>
          <w:sz w:val="24"/>
          <w:szCs w:val="24"/>
        </w:rPr>
      </w:pPr>
      <w:r w:rsidRPr="0090643B">
        <w:rPr>
          <w:rFonts w:ascii="Arial" w:hAnsi="Arial" w:cs="Arial"/>
          <w:i/>
          <w:sz w:val="24"/>
          <w:szCs w:val="24"/>
        </w:rPr>
        <w:t xml:space="preserve">In this context, it would be useful to note what was stated by the Supreme Court in </w:t>
      </w:r>
      <w:proofErr w:type="spellStart"/>
      <w:r w:rsidRPr="0090643B">
        <w:rPr>
          <w:rFonts w:ascii="Arial" w:hAnsi="Arial" w:cs="Arial"/>
          <w:i/>
          <w:sz w:val="24"/>
          <w:szCs w:val="24"/>
        </w:rPr>
        <w:t>Periag</w:t>
      </w:r>
      <w:proofErr w:type="spellEnd"/>
      <w:r w:rsidRPr="0090643B">
        <w:rPr>
          <w:rFonts w:ascii="Arial" w:hAnsi="Arial" w:cs="Arial"/>
          <w:i/>
          <w:sz w:val="24"/>
          <w:szCs w:val="24"/>
        </w:rPr>
        <w:t xml:space="preserve"> v International Beverages Ltd [1983 MR 108]: </w:t>
      </w:r>
    </w:p>
    <w:p w:rsidR="00E35A81" w:rsidRPr="0090643B" w:rsidRDefault="00E35A81" w:rsidP="00BC3432">
      <w:pPr>
        <w:jc w:val="both"/>
        <w:rPr>
          <w:rFonts w:ascii="Arial" w:hAnsi="Arial" w:cs="Arial"/>
          <w:i/>
          <w:sz w:val="24"/>
          <w:szCs w:val="24"/>
        </w:rPr>
      </w:pPr>
      <w:r w:rsidRPr="0090643B">
        <w:rPr>
          <w:rFonts w:ascii="Arial" w:hAnsi="Arial" w:cs="Arial"/>
          <w:i/>
          <w:sz w:val="24"/>
          <w:szCs w:val="24"/>
        </w:rPr>
        <w:t xml:space="preserve">English case law, as we have observed, is based partly on specific statutory general provisions and partly on the English common law. It is useful as a guide to illustrate the general direction taken by judicial thinking in England in order to reach just solutions in industrial disputes and it shows a similarity in the direction taken by French and Mauritian judicial thought. </w:t>
      </w:r>
    </w:p>
    <w:p w:rsidR="00E35A81" w:rsidRPr="0090643B" w:rsidRDefault="00E35A81" w:rsidP="00BC3432">
      <w:pPr>
        <w:jc w:val="both"/>
        <w:rPr>
          <w:rFonts w:ascii="Arial" w:hAnsi="Arial" w:cs="Arial"/>
          <w:i/>
          <w:sz w:val="24"/>
          <w:szCs w:val="24"/>
        </w:rPr>
      </w:pPr>
      <w:r w:rsidRPr="0090643B">
        <w:rPr>
          <w:rFonts w:ascii="Arial" w:hAnsi="Arial" w:cs="Arial"/>
          <w:i/>
          <w:sz w:val="24"/>
          <w:szCs w:val="24"/>
        </w:rPr>
        <w:t xml:space="preserve">Thus guidance may be appropriately gathered from the case of R (on the application of Cable &amp; Wireless Services UK Ltd) v Central Arbitration Committee and Communication Workers Union [2008] EWHC 115 (Admin) reported in [2008] IRLR 425, 426 where the following was held in relation to the ‘desirability of avoiding small fragmented bargaining units within an undertaking’ under the English Trade Union and </w:t>
      </w:r>
      <w:proofErr w:type="spellStart"/>
      <w:r w:rsidRPr="0090643B">
        <w:rPr>
          <w:rFonts w:ascii="Arial" w:hAnsi="Arial" w:cs="Arial"/>
          <w:i/>
          <w:sz w:val="24"/>
          <w:szCs w:val="24"/>
        </w:rPr>
        <w:t>Labour</w:t>
      </w:r>
      <w:proofErr w:type="spellEnd"/>
      <w:r w:rsidRPr="0090643B">
        <w:rPr>
          <w:rFonts w:ascii="Arial" w:hAnsi="Arial" w:cs="Arial"/>
          <w:i/>
          <w:sz w:val="24"/>
          <w:szCs w:val="24"/>
        </w:rPr>
        <w:t xml:space="preserve"> Relations (Consolidation) Act 1992: </w:t>
      </w:r>
    </w:p>
    <w:p w:rsidR="00E35A81" w:rsidRPr="0090643B" w:rsidRDefault="00E35A81" w:rsidP="00BC3432">
      <w:pPr>
        <w:jc w:val="both"/>
        <w:rPr>
          <w:rFonts w:ascii="Arial" w:hAnsi="Arial" w:cs="Arial"/>
          <w:i/>
          <w:sz w:val="24"/>
          <w:szCs w:val="24"/>
        </w:rPr>
      </w:pPr>
      <w:proofErr w:type="gramStart"/>
      <w:r w:rsidRPr="0090643B">
        <w:rPr>
          <w:rFonts w:ascii="Arial" w:hAnsi="Arial" w:cs="Arial"/>
          <w:i/>
          <w:sz w:val="24"/>
          <w:szCs w:val="24"/>
        </w:rPr>
        <w:t xml:space="preserve">For the purposes of </w:t>
      </w:r>
      <w:proofErr w:type="spellStart"/>
      <w:r w:rsidRPr="0090643B">
        <w:rPr>
          <w:rFonts w:ascii="Arial" w:hAnsi="Arial" w:cs="Arial"/>
          <w:i/>
          <w:sz w:val="24"/>
          <w:szCs w:val="24"/>
        </w:rPr>
        <w:t>para</w:t>
      </w:r>
      <w:proofErr w:type="spellEnd"/>
      <w:r w:rsidRPr="0090643B">
        <w:rPr>
          <w:rFonts w:ascii="Arial" w:hAnsi="Arial" w:cs="Arial"/>
          <w:i/>
          <w:sz w:val="24"/>
          <w:szCs w:val="24"/>
        </w:rPr>
        <w:t>.</w:t>
      </w:r>
      <w:proofErr w:type="gramEnd"/>
      <w:r w:rsidRPr="0090643B">
        <w:rPr>
          <w:rFonts w:ascii="Arial" w:hAnsi="Arial" w:cs="Arial"/>
          <w:i/>
          <w:sz w:val="24"/>
          <w:szCs w:val="24"/>
        </w:rPr>
        <w:t xml:space="preserve"> </w:t>
      </w:r>
      <w:proofErr w:type="gramStart"/>
      <w:r w:rsidRPr="0090643B">
        <w:rPr>
          <w:rFonts w:ascii="Arial" w:hAnsi="Arial" w:cs="Arial"/>
          <w:i/>
          <w:sz w:val="24"/>
          <w:szCs w:val="24"/>
        </w:rPr>
        <w:t>19B(</w:t>
      </w:r>
      <w:proofErr w:type="gramEnd"/>
      <w:r w:rsidRPr="0090643B">
        <w:rPr>
          <w:rFonts w:ascii="Arial" w:hAnsi="Arial" w:cs="Arial"/>
          <w:i/>
          <w:sz w:val="24"/>
          <w:szCs w:val="24"/>
        </w:rPr>
        <w:t xml:space="preserve">3)(c) of the Schedule, small fragmented units are regarded as undesirable in themselves. In that regard, the use of the plural “units” in the paragraph does not indicate that Parliament had in mind that the real undesirability was the existence of a number of such units. However, it is obvious that the real problem is risk of proliferation which is likely to result from the creation of one such unit; therefore it is important to see whether such a unit is self-contained. </w:t>
      </w:r>
      <w:r w:rsidRPr="0090643B">
        <w:rPr>
          <w:rFonts w:ascii="Arial" w:hAnsi="Arial" w:cs="Arial"/>
          <w:i/>
          <w:sz w:val="24"/>
          <w:szCs w:val="24"/>
          <w:u w:val="single"/>
        </w:rPr>
        <w:t xml:space="preserve">Fragmentation carries with it the notion that there is no obvious identifiable boundary to the unit in question so that it </w:t>
      </w:r>
      <w:r w:rsidRPr="0090643B">
        <w:rPr>
          <w:rFonts w:ascii="Arial" w:hAnsi="Arial" w:cs="Arial"/>
          <w:i/>
          <w:sz w:val="24"/>
          <w:szCs w:val="24"/>
          <w:u w:val="single"/>
        </w:rPr>
        <w:lastRenderedPageBreak/>
        <w:t>will leave the opportunity for other such units to exist, which would be detrimental to effective management</w:t>
      </w:r>
      <w:r w:rsidRPr="0090643B">
        <w:rPr>
          <w:rFonts w:ascii="Arial" w:hAnsi="Arial" w:cs="Arial"/>
          <w:i/>
          <w:sz w:val="24"/>
          <w:szCs w:val="24"/>
        </w:rPr>
        <w:t xml:space="preserve">. </w:t>
      </w:r>
    </w:p>
    <w:p w:rsidR="00E35A81" w:rsidRPr="0090643B" w:rsidRDefault="00E35A81" w:rsidP="00BC3432">
      <w:pPr>
        <w:jc w:val="both"/>
        <w:rPr>
          <w:rFonts w:ascii="Arial" w:hAnsi="Arial" w:cs="Arial"/>
          <w:i/>
          <w:sz w:val="24"/>
          <w:szCs w:val="24"/>
        </w:rPr>
      </w:pPr>
      <w:r w:rsidRPr="0090643B">
        <w:rPr>
          <w:rFonts w:ascii="Arial" w:hAnsi="Arial" w:cs="Arial"/>
          <w:i/>
          <w:sz w:val="24"/>
          <w:szCs w:val="24"/>
        </w:rPr>
        <w:t xml:space="preserve">(The underlining is ours) </w:t>
      </w:r>
    </w:p>
    <w:p w:rsidR="001B290C" w:rsidRPr="00E35A81" w:rsidRDefault="00E35A81" w:rsidP="00BC3432">
      <w:pPr>
        <w:jc w:val="both"/>
        <w:rPr>
          <w:rFonts w:ascii="Arial" w:hAnsi="Arial" w:cs="Arial"/>
          <w:sz w:val="24"/>
          <w:szCs w:val="24"/>
        </w:rPr>
      </w:pPr>
      <w:r w:rsidRPr="0090643B">
        <w:rPr>
          <w:rFonts w:ascii="Arial" w:hAnsi="Arial" w:cs="Arial"/>
          <w:i/>
          <w:sz w:val="24"/>
          <w:szCs w:val="24"/>
        </w:rPr>
        <w:t>In the circumstances, the Tribunal cannot find that the employees of the bargaining unit under application to be distinct from their counterparts based in Mauritius by reason of their geographical location and hours of work</w:t>
      </w:r>
      <w:r w:rsidRPr="00E35A81">
        <w:rPr>
          <w:rFonts w:ascii="Arial" w:hAnsi="Arial" w:cs="Arial"/>
          <w:sz w:val="24"/>
          <w:szCs w:val="24"/>
        </w:rPr>
        <w:t>.</w:t>
      </w:r>
      <w:r>
        <w:rPr>
          <w:rFonts w:ascii="Arial" w:hAnsi="Arial" w:cs="Arial"/>
          <w:sz w:val="24"/>
          <w:szCs w:val="24"/>
        </w:rPr>
        <w:t>”</w:t>
      </w:r>
    </w:p>
    <w:p w:rsidR="00FB0D8E" w:rsidRDefault="00F974B5" w:rsidP="00BC3432">
      <w:pPr>
        <w:jc w:val="both"/>
        <w:rPr>
          <w:rFonts w:ascii="Arial" w:hAnsi="Arial" w:cs="Arial"/>
          <w:sz w:val="24"/>
          <w:szCs w:val="24"/>
        </w:rPr>
      </w:pPr>
      <w:r>
        <w:rPr>
          <w:rFonts w:ascii="Arial" w:hAnsi="Arial" w:cs="Arial"/>
          <w:sz w:val="24"/>
          <w:szCs w:val="24"/>
        </w:rPr>
        <w:t xml:space="preserve">The Tribunal finds no reason to depart from the reasoning adopted in the case of </w:t>
      </w:r>
      <w:r w:rsidRPr="00F974B5">
        <w:rPr>
          <w:rFonts w:ascii="Arial" w:hAnsi="Arial" w:cs="Arial"/>
          <w:b/>
          <w:sz w:val="24"/>
          <w:szCs w:val="24"/>
        </w:rPr>
        <w:t xml:space="preserve">Private </w:t>
      </w:r>
      <w:r>
        <w:rPr>
          <w:rFonts w:ascii="Arial" w:hAnsi="Arial" w:cs="Arial"/>
          <w:b/>
          <w:sz w:val="24"/>
          <w:szCs w:val="24"/>
        </w:rPr>
        <w:t>E</w:t>
      </w:r>
      <w:r w:rsidRPr="00F974B5">
        <w:rPr>
          <w:rFonts w:ascii="Arial" w:hAnsi="Arial" w:cs="Arial"/>
          <w:b/>
          <w:sz w:val="24"/>
          <w:szCs w:val="24"/>
        </w:rPr>
        <w:t xml:space="preserve">nterprises Employees Union and </w:t>
      </w:r>
      <w:proofErr w:type="spellStart"/>
      <w:r w:rsidRPr="00F974B5">
        <w:rPr>
          <w:rFonts w:ascii="Arial" w:hAnsi="Arial" w:cs="Arial"/>
          <w:b/>
          <w:sz w:val="24"/>
          <w:szCs w:val="24"/>
        </w:rPr>
        <w:t>Supercash</w:t>
      </w:r>
      <w:proofErr w:type="spellEnd"/>
      <w:r w:rsidRPr="00F974B5">
        <w:rPr>
          <w:rFonts w:ascii="Arial" w:hAnsi="Arial" w:cs="Arial"/>
          <w:b/>
          <w:sz w:val="24"/>
          <w:szCs w:val="24"/>
        </w:rPr>
        <w:t xml:space="preserve"> Ltd</w:t>
      </w:r>
      <w:r w:rsidR="00DB320E">
        <w:rPr>
          <w:rFonts w:ascii="Arial" w:hAnsi="Arial" w:cs="Arial"/>
          <w:b/>
          <w:sz w:val="24"/>
          <w:szCs w:val="24"/>
        </w:rPr>
        <w:t xml:space="preserve"> (above)</w:t>
      </w:r>
      <w:r>
        <w:rPr>
          <w:rFonts w:ascii="Arial" w:hAnsi="Arial" w:cs="Arial"/>
          <w:sz w:val="24"/>
          <w:szCs w:val="24"/>
        </w:rPr>
        <w:t>.</w:t>
      </w:r>
      <w:r w:rsidR="00DB320E">
        <w:rPr>
          <w:rFonts w:ascii="Arial" w:hAnsi="Arial" w:cs="Arial"/>
          <w:sz w:val="24"/>
          <w:szCs w:val="24"/>
        </w:rPr>
        <w:t xml:space="preserve">  </w:t>
      </w:r>
      <w:r w:rsidR="00426B5E">
        <w:rPr>
          <w:rFonts w:ascii="Arial" w:hAnsi="Arial" w:cs="Arial"/>
          <w:sz w:val="24"/>
          <w:szCs w:val="24"/>
        </w:rPr>
        <w:t xml:space="preserve">Also, in the present case no evidence at all has been adduced to try to show that the “(Rodrigues Branch)”, which should in fact have been the branches in Rodrigues, constitute a “self-contained” unit.  In fact, the unchallenged evidence on record is that all relevant workers, be it in Rodrigues or in Mauritius, benefit from equal treatment and from the same terms and conditions of employment.   </w:t>
      </w:r>
      <w:r w:rsidR="00DB320E">
        <w:rPr>
          <w:rFonts w:ascii="Arial" w:hAnsi="Arial" w:cs="Arial"/>
          <w:sz w:val="24"/>
          <w:szCs w:val="24"/>
        </w:rPr>
        <w:t xml:space="preserve">To </w:t>
      </w:r>
      <w:r w:rsidR="00426B5E">
        <w:rPr>
          <w:rFonts w:ascii="Arial" w:hAnsi="Arial" w:cs="Arial"/>
          <w:sz w:val="24"/>
          <w:szCs w:val="24"/>
        </w:rPr>
        <w:t xml:space="preserve">depart from the decision in the case of </w:t>
      </w:r>
      <w:proofErr w:type="spellStart"/>
      <w:r w:rsidR="00426B5E" w:rsidRPr="00426B5E">
        <w:rPr>
          <w:rFonts w:ascii="Arial" w:hAnsi="Arial" w:cs="Arial"/>
          <w:b/>
          <w:sz w:val="24"/>
          <w:szCs w:val="24"/>
        </w:rPr>
        <w:t>Supercash</w:t>
      </w:r>
      <w:proofErr w:type="spellEnd"/>
      <w:r w:rsidR="00426B5E" w:rsidRPr="00426B5E">
        <w:rPr>
          <w:rFonts w:ascii="Arial" w:hAnsi="Arial" w:cs="Arial"/>
          <w:b/>
          <w:sz w:val="24"/>
          <w:szCs w:val="24"/>
        </w:rPr>
        <w:t xml:space="preserve"> Ltd (above)</w:t>
      </w:r>
      <w:r w:rsidR="00054875">
        <w:rPr>
          <w:rFonts w:ascii="Arial" w:hAnsi="Arial" w:cs="Arial"/>
          <w:sz w:val="24"/>
          <w:szCs w:val="24"/>
        </w:rPr>
        <w:t>,</w:t>
      </w:r>
      <w:r w:rsidR="00DB320E">
        <w:rPr>
          <w:rFonts w:ascii="Arial" w:hAnsi="Arial" w:cs="Arial"/>
          <w:sz w:val="24"/>
          <w:szCs w:val="24"/>
        </w:rPr>
        <w:t xml:space="preserve"> on the basis of the evidence </w:t>
      </w:r>
      <w:r w:rsidR="00426B5E">
        <w:rPr>
          <w:rFonts w:ascii="Arial" w:hAnsi="Arial" w:cs="Arial"/>
          <w:sz w:val="24"/>
          <w:szCs w:val="24"/>
        </w:rPr>
        <w:t>here</w:t>
      </w:r>
      <w:r w:rsidR="00054875">
        <w:rPr>
          <w:rFonts w:ascii="Arial" w:hAnsi="Arial" w:cs="Arial"/>
          <w:sz w:val="24"/>
          <w:szCs w:val="24"/>
        </w:rPr>
        <w:t>,</w:t>
      </w:r>
      <w:r w:rsidR="00DB320E">
        <w:rPr>
          <w:rFonts w:ascii="Arial" w:hAnsi="Arial" w:cs="Arial"/>
          <w:sz w:val="24"/>
          <w:szCs w:val="24"/>
        </w:rPr>
        <w:t xml:space="preserve"> </w:t>
      </w:r>
      <w:r w:rsidR="00B05D07">
        <w:rPr>
          <w:rFonts w:ascii="Arial" w:hAnsi="Arial" w:cs="Arial"/>
          <w:sz w:val="24"/>
          <w:szCs w:val="24"/>
        </w:rPr>
        <w:t>may</w:t>
      </w:r>
      <w:r w:rsidR="009633CF">
        <w:rPr>
          <w:rFonts w:ascii="Arial" w:hAnsi="Arial" w:cs="Arial"/>
          <w:sz w:val="24"/>
          <w:szCs w:val="24"/>
        </w:rPr>
        <w:t xml:space="preserve"> lead to a</w:t>
      </w:r>
      <w:r w:rsidR="00B05D07">
        <w:rPr>
          <w:rFonts w:ascii="Arial" w:hAnsi="Arial" w:cs="Arial"/>
          <w:sz w:val="24"/>
          <w:szCs w:val="24"/>
        </w:rPr>
        <w:t>n unsatisfactory</w:t>
      </w:r>
      <w:r w:rsidR="009633CF">
        <w:rPr>
          <w:rFonts w:ascii="Arial" w:hAnsi="Arial" w:cs="Arial"/>
          <w:sz w:val="24"/>
          <w:szCs w:val="24"/>
        </w:rPr>
        <w:t xml:space="preserve"> </w:t>
      </w:r>
      <w:r w:rsidR="00B05D07">
        <w:rPr>
          <w:rFonts w:ascii="Arial" w:hAnsi="Arial" w:cs="Arial"/>
          <w:sz w:val="24"/>
          <w:szCs w:val="24"/>
        </w:rPr>
        <w:t xml:space="preserve">situation, not to say </w:t>
      </w:r>
      <w:r w:rsidR="009633CF">
        <w:rPr>
          <w:rFonts w:ascii="Arial" w:hAnsi="Arial" w:cs="Arial"/>
          <w:sz w:val="24"/>
          <w:szCs w:val="24"/>
        </w:rPr>
        <w:t>chaotic situation</w:t>
      </w:r>
      <w:r w:rsidR="00B05D07">
        <w:rPr>
          <w:rFonts w:ascii="Arial" w:hAnsi="Arial" w:cs="Arial"/>
          <w:sz w:val="24"/>
          <w:szCs w:val="24"/>
        </w:rPr>
        <w:t>,</w:t>
      </w:r>
      <w:r w:rsidR="009633CF">
        <w:rPr>
          <w:rFonts w:ascii="Arial" w:hAnsi="Arial" w:cs="Arial"/>
          <w:sz w:val="24"/>
          <w:szCs w:val="24"/>
        </w:rPr>
        <w:t xml:space="preserve"> where a sole bargaining agent for a small </w:t>
      </w:r>
      <w:r w:rsidR="00426B5E">
        <w:rPr>
          <w:rFonts w:ascii="Arial" w:hAnsi="Arial" w:cs="Arial"/>
          <w:sz w:val="24"/>
          <w:szCs w:val="24"/>
        </w:rPr>
        <w:t>‘u</w:t>
      </w:r>
      <w:r w:rsidR="009633CF">
        <w:rPr>
          <w:rFonts w:ascii="Arial" w:hAnsi="Arial" w:cs="Arial"/>
          <w:sz w:val="24"/>
          <w:szCs w:val="24"/>
        </w:rPr>
        <w:t>nit</w:t>
      </w:r>
      <w:r w:rsidR="00426B5E">
        <w:rPr>
          <w:rFonts w:ascii="Arial" w:hAnsi="Arial" w:cs="Arial"/>
          <w:sz w:val="24"/>
          <w:szCs w:val="24"/>
        </w:rPr>
        <w:t>’</w:t>
      </w:r>
      <w:r w:rsidR="009633CF">
        <w:rPr>
          <w:rFonts w:ascii="Arial" w:hAnsi="Arial" w:cs="Arial"/>
          <w:sz w:val="24"/>
          <w:szCs w:val="24"/>
        </w:rPr>
        <w:t xml:space="preserve"> may </w:t>
      </w:r>
      <w:r w:rsidR="00054875">
        <w:rPr>
          <w:rFonts w:ascii="Arial" w:hAnsi="Arial" w:cs="Arial"/>
          <w:sz w:val="24"/>
          <w:szCs w:val="24"/>
        </w:rPr>
        <w:t xml:space="preserve">seriously </w:t>
      </w:r>
      <w:r w:rsidR="00333E26">
        <w:rPr>
          <w:rFonts w:ascii="Arial" w:hAnsi="Arial" w:cs="Arial"/>
          <w:sz w:val="24"/>
          <w:szCs w:val="24"/>
        </w:rPr>
        <w:t>influence</w:t>
      </w:r>
      <w:r w:rsidR="009633CF">
        <w:rPr>
          <w:rFonts w:ascii="Arial" w:hAnsi="Arial" w:cs="Arial"/>
          <w:sz w:val="24"/>
          <w:szCs w:val="24"/>
        </w:rPr>
        <w:t xml:space="preserve"> the terms and conditions of employment of all workers excluding Management at the Respondent both in Mauritius and Rodrigues.</w:t>
      </w:r>
      <w:r w:rsidR="00FB0D8E">
        <w:rPr>
          <w:rFonts w:ascii="Arial" w:hAnsi="Arial" w:cs="Arial"/>
          <w:sz w:val="24"/>
          <w:szCs w:val="24"/>
        </w:rPr>
        <w:t xml:space="preserve">  It is also not challenged at all that the representativeness of the Applicant union, as per the application itself, will be very much less than the required minimum of 20 per cent (as per section 37 of the Act) of the relevant workers if the bargaining unit is not restricted to the branches in Rodrigues.   </w:t>
      </w:r>
      <w:r w:rsidR="00973ADD">
        <w:rPr>
          <w:rFonts w:ascii="Arial" w:hAnsi="Arial" w:cs="Arial"/>
          <w:sz w:val="24"/>
          <w:szCs w:val="24"/>
        </w:rPr>
        <w:t xml:space="preserve"> </w:t>
      </w:r>
      <w:r w:rsidR="00FB0D8E">
        <w:rPr>
          <w:rFonts w:ascii="Arial" w:hAnsi="Arial" w:cs="Arial"/>
          <w:sz w:val="24"/>
          <w:szCs w:val="24"/>
        </w:rPr>
        <w:t xml:space="preserve">  </w:t>
      </w:r>
    </w:p>
    <w:p w:rsidR="005352D7" w:rsidRDefault="003F6F1D" w:rsidP="00BC3432">
      <w:pPr>
        <w:jc w:val="both"/>
        <w:rPr>
          <w:rFonts w:ascii="Arial" w:hAnsi="Arial" w:cs="Arial"/>
          <w:sz w:val="24"/>
          <w:szCs w:val="24"/>
        </w:rPr>
      </w:pPr>
      <w:r>
        <w:rPr>
          <w:rFonts w:ascii="Arial" w:hAnsi="Arial" w:cs="Arial"/>
          <w:sz w:val="24"/>
          <w:szCs w:val="24"/>
        </w:rPr>
        <w:t>Also,</w:t>
      </w:r>
      <w:r w:rsidR="00346447">
        <w:rPr>
          <w:rFonts w:ascii="Arial" w:hAnsi="Arial" w:cs="Arial"/>
          <w:sz w:val="24"/>
          <w:szCs w:val="24"/>
        </w:rPr>
        <w:t xml:space="preserve"> and since th</w:t>
      </w:r>
      <w:r w:rsidR="003F6C89">
        <w:rPr>
          <w:rFonts w:ascii="Arial" w:hAnsi="Arial" w:cs="Arial"/>
          <w:sz w:val="24"/>
          <w:szCs w:val="24"/>
        </w:rPr>
        <w:t>is</w:t>
      </w:r>
      <w:r w:rsidR="00346447">
        <w:rPr>
          <w:rFonts w:ascii="Arial" w:hAnsi="Arial" w:cs="Arial"/>
          <w:sz w:val="24"/>
          <w:szCs w:val="24"/>
        </w:rPr>
        <w:t xml:space="preserve"> issue has been </w:t>
      </w:r>
      <w:r w:rsidR="003F6C89">
        <w:rPr>
          <w:rFonts w:ascii="Arial" w:hAnsi="Arial" w:cs="Arial"/>
          <w:sz w:val="24"/>
          <w:szCs w:val="24"/>
        </w:rPr>
        <w:t>briefly relied upon o</w:t>
      </w:r>
      <w:r w:rsidR="00346447">
        <w:rPr>
          <w:rFonts w:ascii="Arial" w:hAnsi="Arial" w:cs="Arial"/>
          <w:sz w:val="24"/>
          <w:szCs w:val="24"/>
        </w:rPr>
        <w:t>n behalf of Applicant,</w:t>
      </w:r>
      <w:r w:rsidR="008A7E5E">
        <w:rPr>
          <w:rFonts w:ascii="Arial" w:hAnsi="Arial" w:cs="Arial"/>
          <w:sz w:val="24"/>
          <w:szCs w:val="24"/>
        </w:rPr>
        <w:t xml:space="preserve"> t</w:t>
      </w:r>
      <w:r w:rsidR="00973ADD">
        <w:rPr>
          <w:rFonts w:ascii="Arial" w:hAnsi="Arial" w:cs="Arial"/>
          <w:sz w:val="24"/>
          <w:szCs w:val="24"/>
        </w:rPr>
        <w:t xml:space="preserve">he Tribunal </w:t>
      </w:r>
      <w:r w:rsidR="008A7E5E">
        <w:rPr>
          <w:rFonts w:ascii="Arial" w:hAnsi="Arial" w:cs="Arial"/>
          <w:sz w:val="24"/>
          <w:szCs w:val="24"/>
        </w:rPr>
        <w:t>finds it appropriate to state clearly t</w:t>
      </w:r>
      <w:r w:rsidR="00973ADD">
        <w:rPr>
          <w:rFonts w:ascii="Arial" w:hAnsi="Arial" w:cs="Arial"/>
          <w:sz w:val="24"/>
          <w:szCs w:val="24"/>
        </w:rPr>
        <w:t>hat this order</w:t>
      </w:r>
      <w:r w:rsidR="009633CF">
        <w:rPr>
          <w:rFonts w:ascii="Arial" w:hAnsi="Arial" w:cs="Arial"/>
          <w:sz w:val="24"/>
          <w:szCs w:val="24"/>
        </w:rPr>
        <w:t xml:space="preserve"> </w:t>
      </w:r>
      <w:r w:rsidR="00973ADD">
        <w:rPr>
          <w:rFonts w:ascii="Arial" w:hAnsi="Arial" w:cs="Arial"/>
          <w:sz w:val="24"/>
          <w:szCs w:val="24"/>
        </w:rPr>
        <w:t xml:space="preserve">has no bearing whatsoever </w:t>
      </w:r>
      <w:r w:rsidR="008A7E5E">
        <w:rPr>
          <w:rFonts w:ascii="Arial" w:hAnsi="Arial" w:cs="Arial"/>
          <w:sz w:val="24"/>
          <w:szCs w:val="24"/>
        </w:rPr>
        <w:t xml:space="preserve">on </w:t>
      </w:r>
      <w:r w:rsidR="00973ADD">
        <w:rPr>
          <w:rFonts w:ascii="Arial" w:hAnsi="Arial" w:cs="Arial"/>
          <w:sz w:val="24"/>
          <w:szCs w:val="24"/>
        </w:rPr>
        <w:t xml:space="preserve">and in no way affects the powers of the Rodrigues Regional Assembly or the autonomy of Rodrigues. </w:t>
      </w:r>
      <w:r w:rsidR="009633CF">
        <w:rPr>
          <w:rFonts w:ascii="Arial" w:hAnsi="Arial" w:cs="Arial"/>
          <w:sz w:val="24"/>
          <w:szCs w:val="24"/>
        </w:rPr>
        <w:t xml:space="preserve"> </w:t>
      </w:r>
      <w:r w:rsidR="00B73668">
        <w:rPr>
          <w:rFonts w:ascii="Arial" w:hAnsi="Arial" w:cs="Arial"/>
          <w:sz w:val="24"/>
          <w:szCs w:val="24"/>
        </w:rPr>
        <w:t>Also, the right of a worker to join a trade</w:t>
      </w:r>
      <w:r w:rsidR="009633CF">
        <w:rPr>
          <w:rFonts w:ascii="Arial" w:hAnsi="Arial" w:cs="Arial"/>
          <w:sz w:val="24"/>
          <w:szCs w:val="24"/>
        </w:rPr>
        <w:t xml:space="preserve"> </w:t>
      </w:r>
      <w:r w:rsidR="00B73668">
        <w:rPr>
          <w:rFonts w:ascii="Arial" w:hAnsi="Arial" w:cs="Arial"/>
          <w:sz w:val="24"/>
          <w:szCs w:val="24"/>
        </w:rPr>
        <w:t>union of his own choice (or not to join a trade union) remains intact</w:t>
      </w:r>
      <w:r w:rsidR="00DB2F64">
        <w:rPr>
          <w:rFonts w:ascii="Arial" w:hAnsi="Arial" w:cs="Arial"/>
          <w:sz w:val="24"/>
          <w:szCs w:val="24"/>
        </w:rPr>
        <w:t>,</w:t>
      </w:r>
      <w:r w:rsidR="00B73668">
        <w:rPr>
          <w:rFonts w:ascii="Arial" w:hAnsi="Arial" w:cs="Arial"/>
          <w:sz w:val="24"/>
          <w:szCs w:val="24"/>
        </w:rPr>
        <w:t xml:space="preserve"> and </w:t>
      </w:r>
      <w:r w:rsidR="00DB2F64">
        <w:rPr>
          <w:rFonts w:ascii="Arial" w:hAnsi="Arial" w:cs="Arial"/>
          <w:sz w:val="24"/>
          <w:szCs w:val="24"/>
        </w:rPr>
        <w:t xml:space="preserve">the matter at hand concerns collective bargaining and more specifically the determination of a bargaining unit.  </w:t>
      </w:r>
      <w:r w:rsidR="00B73668">
        <w:rPr>
          <w:rFonts w:ascii="Arial" w:hAnsi="Arial" w:cs="Arial"/>
          <w:sz w:val="24"/>
          <w:szCs w:val="24"/>
        </w:rPr>
        <w:t xml:space="preserve"> </w:t>
      </w:r>
      <w:r w:rsidR="009633CF">
        <w:rPr>
          <w:rFonts w:ascii="Arial" w:hAnsi="Arial" w:cs="Arial"/>
          <w:sz w:val="24"/>
          <w:szCs w:val="24"/>
        </w:rPr>
        <w:t xml:space="preserve"> </w:t>
      </w:r>
      <w:r w:rsidR="00F974B5">
        <w:rPr>
          <w:rFonts w:ascii="Arial" w:hAnsi="Arial" w:cs="Arial"/>
          <w:sz w:val="24"/>
          <w:szCs w:val="24"/>
        </w:rPr>
        <w:t xml:space="preserve">  </w:t>
      </w:r>
    </w:p>
    <w:p w:rsidR="00DB0636" w:rsidRDefault="005352D7" w:rsidP="00BC3432">
      <w:pPr>
        <w:jc w:val="both"/>
        <w:rPr>
          <w:rFonts w:ascii="Arial" w:hAnsi="Arial" w:cs="Arial"/>
          <w:sz w:val="24"/>
          <w:szCs w:val="24"/>
        </w:rPr>
      </w:pPr>
      <w:r>
        <w:rPr>
          <w:rFonts w:ascii="Arial" w:hAnsi="Arial" w:cs="Arial"/>
          <w:sz w:val="24"/>
          <w:szCs w:val="24"/>
        </w:rPr>
        <w:t xml:space="preserve">For all the reasons given above, the Tribunal finds that the Applicant Union has failed to show that the workers or classes of workers on whose behalf the application for recognition is made </w:t>
      </w:r>
      <w:r w:rsidR="008B3453">
        <w:rPr>
          <w:rFonts w:ascii="Arial" w:hAnsi="Arial" w:cs="Arial"/>
          <w:sz w:val="24"/>
          <w:szCs w:val="24"/>
        </w:rPr>
        <w:t xml:space="preserve">do indeed </w:t>
      </w:r>
      <w:r>
        <w:rPr>
          <w:rFonts w:ascii="Arial" w:hAnsi="Arial" w:cs="Arial"/>
          <w:sz w:val="24"/>
          <w:szCs w:val="24"/>
        </w:rPr>
        <w:t>constitute</w:t>
      </w:r>
      <w:r w:rsidR="005E3210">
        <w:rPr>
          <w:rFonts w:ascii="Arial" w:hAnsi="Arial" w:cs="Arial"/>
          <w:sz w:val="24"/>
          <w:szCs w:val="24"/>
        </w:rPr>
        <w:t>, on the basis of the evidence adduced before us,</w:t>
      </w:r>
      <w:r>
        <w:rPr>
          <w:rFonts w:ascii="Arial" w:hAnsi="Arial" w:cs="Arial"/>
          <w:sz w:val="24"/>
          <w:szCs w:val="24"/>
        </w:rPr>
        <w:t xml:space="preserve"> a bargaining unit </w:t>
      </w:r>
      <w:r w:rsidR="008833C6">
        <w:rPr>
          <w:rFonts w:ascii="Arial" w:hAnsi="Arial" w:cs="Arial"/>
          <w:sz w:val="24"/>
          <w:szCs w:val="24"/>
        </w:rPr>
        <w:t xml:space="preserve">on whose behalf a collective agreement may be made.  </w:t>
      </w:r>
      <w:r w:rsidR="00F72CF9">
        <w:rPr>
          <w:rFonts w:ascii="Arial" w:hAnsi="Arial" w:cs="Arial"/>
          <w:sz w:val="24"/>
          <w:szCs w:val="24"/>
        </w:rPr>
        <w:t>The application is thus set aside.</w:t>
      </w:r>
      <w:r w:rsidR="008833C6">
        <w:rPr>
          <w:rFonts w:ascii="Arial" w:hAnsi="Arial" w:cs="Arial"/>
          <w:sz w:val="24"/>
          <w:szCs w:val="24"/>
        </w:rPr>
        <w:t xml:space="preserve"> </w:t>
      </w:r>
      <w:r>
        <w:rPr>
          <w:rFonts w:ascii="Arial" w:hAnsi="Arial" w:cs="Arial"/>
          <w:sz w:val="24"/>
          <w:szCs w:val="24"/>
        </w:rPr>
        <w:t xml:space="preserve">  </w:t>
      </w:r>
      <w:r w:rsidR="00F974B5">
        <w:rPr>
          <w:rFonts w:ascii="Arial" w:hAnsi="Arial" w:cs="Arial"/>
          <w:sz w:val="24"/>
          <w:szCs w:val="24"/>
        </w:rPr>
        <w:t xml:space="preserve"> </w:t>
      </w:r>
      <w:r w:rsidR="001B290C">
        <w:rPr>
          <w:rFonts w:ascii="Arial" w:hAnsi="Arial" w:cs="Arial"/>
          <w:sz w:val="24"/>
          <w:szCs w:val="24"/>
        </w:rPr>
        <w:t xml:space="preserve">   </w:t>
      </w:r>
      <w:r w:rsidR="006812EC">
        <w:rPr>
          <w:rFonts w:ascii="Arial" w:hAnsi="Arial" w:cs="Arial"/>
          <w:sz w:val="24"/>
          <w:szCs w:val="24"/>
        </w:rPr>
        <w:t xml:space="preserve">  </w:t>
      </w:r>
      <w:r w:rsidR="0038225B">
        <w:rPr>
          <w:rFonts w:ascii="Arial" w:hAnsi="Arial" w:cs="Arial"/>
          <w:sz w:val="24"/>
          <w:szCs w:val="24"/>
        </w:rPr>
        <w:t xml:space="preserve"> </w:t>
      </w:r>
      <w:r w:rsidR="00630674">
        <w:rPr>
          <w:rFonts w:ascii="Arial" w:hAnsi="Arial" w:cs="Arial"/>
          <w:sz w:val="24"/>
          <w:szCs w:val="24"/>
        </w:rPr>
        <w:t xml:space="preserve"> </w:t>
      </w:r>
      <w:r w:rsidR="008D269D">
        <w:rPr>
          <w:rFonts w:ascii="Arial" w:hAnsi="Arial" w:cs="Arial"/>
          <w:sz w:val="24"/>
          <w:szCs w:val="24"/>
        </w:rPr>
        <w:t xml:space="preserve">  </w:t>
      </w:r>
      <w:r w:rsidR="00493474">
        <w:rPr>
          <w:rFonts w:ascii="Arial" w:hAnsi="Arial" w:cs="Arial"/>
          <w:sz w:val="24"/>
          <w:szCs w:val="24"/>
        </w:rPr>
        <w:t xml:space="preserve">  </w:t>
      </w:r>
      <w:r w:rsidR="004E1ACA">
        <w:rPr>
          <w:rFonts w:ascii="Arial" w:hAnsi="Arial" w:cs="Arial"/>
          <w:sz w:val="24"/>
          <w:szCs w:val="24"/>
        </w:rPr>
        <w:t xml:space="preserve"> </w:t>
      </w:r>
      <w:r w:rsidR="00AC412B">
        <w:rPr>
          <w:rFonts w:ascii="Arial" w:hAnsi="Arial" w:cs="Arial"/>
          <w:sz w:val="24"/>
          <w:szCs w:val="24"/>
        </w:rPr>
        <w:t xml:space="preserve"> </w:t>
      </w:r>
      <w:r w:rsidR="00886453">
        <w:rPr>
          <w:rFonts w:ascii="Arial" w:hAnsi="Arial" w:cs="Arial"/>
          <w:sz w:val="24"/>
          <w:szCs w:val="24"/>
        </w:rPr>
        <w:t xml:space="preserve">   </w:t>
      </w:r>
      <w:r w:rsidR="00FA4530">
        <w:rPr>
          <w:rFonts w:ascii="Arial" w:hAnsi="Arial" w:cs="Arial"/>
          <w:sz w:val="24"/>
          <w:szCs w:val="24"/>
        </w:rPr>
        <w:t xml:space="preserve">  </w:t>
      </w:r>
      <w:r w:rsidR="00746919">
        <w:rPr>
          <w:rFonts w:ascii="Arial" w:hAnsi="Arial" w:cs="Arial"/>
          <w:sz w:val="24"/>
          <w:szCs w:val="24"/>
        </w:rPr>
        <w:t xml:space="preserve"> </w:t>
      </w:r>
      <w:r w:rsidR="00F809FE">
        <w:rPr>
          <w:rFonts w:ascii="Arial" w:hAnsi="Arial" w:cs="Arial"/>
          <w:sz w:val="24"/>
          <w:szCs w:val="24"/>
        </w:rPr>
        <w:t xml:space="preserve">     </w:t>
      </w:r>
      <w:r w:rsidR="005311DC">
        <w:rPr>
          <w:rFonts w:ascii="Arial" w:hAnsi="Arial" w:cs="Arial"/>
          <w:sz w:val="24"/>
          <w:szCs w:val="24"/>
        </w:rPr>
        <w:t xml:space="preserve"> </w:t>
      </w:r>
    </w:p>
    <w:p w:rsidR="00AB3DEA" w:rsidRPr="005B080A" w:rsidRDefault="005A5977" w:rsidP="00AB3DEA">
      <w:pPr>
        <w:jc w:val="both"/>
        <w:rPr>
          <w:rFonts w:ascii="Arial" w:hAnsi="Arial" w:cs="Arial"/>
          <w:b/>
          <w:sz w:val="24"/>
          <w:szCs w:val="24"/>
        </w:rPr>
      </w:pPr>
      <w:r>
        <w:rPr>
          <w:rFonts w:ascii="Arial" w:hAnsi="Arial" w:cs="Arial"/>
          <w:b/>
          <w:sz w:val="24"/>
          <w:szCs w:val="24"/>
        </w:rPr>
        <w:t xml:space="preserve">SD </w:t>
      </w:r>
      <w:proofErr w:type="spellStart"/>
      <w:r w:rsidR="00AB3DEA" w:rsidRPr="005B080A">
        <w:rPr>
          <w:rFonts w:ascii="Arial" w:hAnsi="Arial" w:cs="Arial"/>
          <w:b/>
          <w:sz w:val="24"/>
          <w:szCs w:val="24"/>
        </w:rPr>
        <w:t>Indiren</w:t>
      </w:r>
      <w:proofErr w:type="spellEnd"/>
      <w:r w:rsidR="00AB3DEA" w:rsidRPr="005B080A">
        <w:rPr>
          <w:rFonts w:ascii="Arial" w:hAnsi="Arial" w:cs="Arial"/>
          <w:b/>
          <w:sz w:val="24"/>
          <w:szCs w:val="24"/>
        </w:rPr>
        <w:t xml:space="preserve"> </w:t>
      </w:r>
      <w:proofErr w:type="spellStart"/>
      <w:r w:rsidR="00AB3DEA" w:rsidRPr="005B080A">
        <w:rPr>
          <w:rFonts w:ascii="Arial" w:hAnsi="Arial" w:cs="Arial"/>
          <w:b/>
          <w:sz w:val="24"/>
          <w:szCs w:val="24"/>
        </w:rPr>
        <w:t>Sivaramen</w:t>
      </w:r>
      <w:proofErr w:type="spellEnd"/>
      <w:r w:rsidR="00AB3DEA" w:rsidRPr="005B080A">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r w:rsidR="00DA32E0">
        <w:rPr>
          <w:rFonts w:ascii="Arial" w:hAnsi="Arial" w:cs="Arial"/>
          <w:b/>
          <w:sz w:val="24"/>
          <w:szCs w:val="24"/>
        </w:rPr>
        <w:t xml:space="preserve">Vijay Kumar </w:t>
      </w:r>
      <w:proofErr w:type="spellStart"/>
      <w:r w:rsidR="00DA32E0">
        <w:rPr>
          <w:rFonts w:ascii="Arial" w:hAnsi="Arial" w:cs="Arial"/>
          <w:b/>
          <w:sz w:val="24"/>
          <w:szCs w:val="24"/>
        </w:rPr>
        <w:t>Mohit</w:t>
      </w:r>
      <w:proofErr w:type="spellEnd"/>
      <w:r w:rsidR="00687882">
        <w:rPr>
          <w:rFonts w:ascii="Arial" w:hAnsi="Arial" w:cs="Arial"/>
          <w:b/>
          <w:sz w:val="24"/>
          <w:szCs w:val="24"/>
        </w:rPr>
        <w:tab/>
      </w:r>
    </w:p>
    <w:p w:rsidR="00AB3DEA" w:rsidRPr="005B080A" w:rsidRDefault="00AB3DEA" w:rsidP="00AB3DEA">
      <w:pPr>
        <w:jc w:val="both"/>
        <w:rPr>
          <w:rFonts w:ascii="Arial" w:hAnsi="Arial" w:cs="Arial"/>
          <w:b/>
          <w:sz w:val="24"/>
          <w:szCs w:val="24"/>
        </w:rPr>
      </w:pPr>
      <w:r w:rsidRPr="005B080A">
        <w:rPr>
          <w:rFonts w:ascii="Arial" w:hAnsi="Arial" w:cs="Arial"/>
          <w:b/>
          <w:sz w:val="24"/>
          <w:szCs w:val="24"/>
        </w:rPr>
        <w:t>Vice-President</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DA32E0" w:rsidRPr="005B080A">
        <w:rPr>
          <w:rFonts w:ascii="Arial" w:hAnsi="Arial" w:cs="Arial"/>
          <w:b/>
          <w:sz w:val="24"/>
          <w:szCs w:val="24"/>
        </w:rPr>
        <w:t>Member</w:t>
      </w:r>
    </w:p>
    <w:p w:rsidR="00840B0B" w:rsidRDefault="00840B0B" w:rsidP="00AB3DEA">
      <w:pPr>
        <w:jc w:val="both"/>
        <w:rPr>
          <w:rFonts w:ascii="Arial" w:hAnsi="Arial" w:cs="Arial"/>
          <w:b/>
          <w:sz w:val="24"/>
          <w:szCs w:val="24"/>
        </w:rPr>
      </w:pPr>
    </w:p>
    <w:p w:rsidR="00AB3DEA" w:rsidRPr="005B080A" w:rsidRDefault="005A5977" w:rsidP="00AB3DEA">
      <w:pPr>
        <w:jc w:val="both"/>
        <w:rPr>
          <w:rFonts w:ascii="Arial" w:hAnsi="Arial" w:cs="Arial"/>
          <w:b/>
          <w:sz w:val="24"/>
          <w:szCs w:val="24"/>
        </w:rPr>
      </w:pPr>
      <w:r>
        <w:rPr>
          <w:rFonts w:ascii="Arial" w:hAnsi="Arial" w:cs="Arial"/>
          <w:b/>
          <w:sz w:val="24"/>
          <w:szCs w:val="24"/>
        </w:rPr>
        <w:lastRenderedPageBreak/>
        <w:t xml:space="preserve">SD </w:t>
      </w:r>
      <w:r w:rsidR="00440780">
        <w:rPr>
          <w:rFonts w:ascii="Arial" w:hAnsi="Arial" w:cs="Arial"/>
          <w:b/>
          <w:sz w:val="24"/>
          <w:szCs w:val="24"/>
        </w:rPr>
        <w:t xml:space="preserve">Rabin </w:t>
      </w:r>
      <w:proofErr w:type="spellStart"/>
      <w:r w:rsidR="00440780">
        <w:rPr>
          <w:rFonts w:ascii="Arial" w:hAnsi="Arial" w:cs="Arial"/>
          <w:b/>
          <w:sz w:val="24"/>
          <w:szCs w:val="24"/>
        </w:rPr>
        <w:t>Gungoo</w:t>
      </w:r>
      <w:proofErr w:type="spellEnd"/>
      <w:r w:rsidR="00E37C70">
        <w:rPr>
          <w:rFonts w:ascii="Arial" w:hAnsi="Arial" w:cs="Arial"/>
          <w:b/>
          <w:sz w:val="24"/>
          <w:szCs w:val="24"/>
        </w:rPr>
        <w:t xml:space="preserve">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AB3DEA" w:rsidRPr="005B080A">
        <w:rPr>
          <w:rFonts w:ascii="Arial" w:hAnsi="Arial" w:cs="Arial"/>
          <w:b/>
          <w:sz w:val="24"/>
          <w:szCs w:val="24"/>
        </w:rPr>
        <w:tab/>
      </w:r>
      <w:r w:rsidR="00DA32E0">
        <w:rPr>
          <w:rFonts w:ascii="Arial" w:hAnsi="Arial" w:cs="Arial"/>
          <w:b/>
          <w:sz w:val="24"/>
          <w:szCs w:val="24"/>
        </w:rPr>
        <w:tab/>
      </w:r>
      <w:r>
        <w:rPr>
          <w:rFonts w:ascii="Arial" w:hAnsi="Arial" w:cs="Arial"/>
          <w:b/>
          <w:sz w:val="24"/>
          <w:szCs w:val="24"/>
        </w:rPr>
        <w:t xml:space="preserve">SD </w:t>
      </w:r>
      <w:bookmarkStart w:id="0" w:name="_GoBack"/>
      <w:bookmarkEnd w:id="0"/>
      <w:r w:rsidR="00DA32E0">
        <w:rPr>
          <w:rFonts w:ascii="Arial" w:hAnsi="Arial" w:cs="Arial"/>
          <w:b/>
          <w:sz w:val="24"/>
          <w:szCs w:val="24"/>
        </w:rPr>
        <w:t xml:space="preserve">Kevin C. </w:t>
      </w:r>
      <w:proofErr w:type="spellStart"/>
      <w:r w:rsidR="00DA32E0">
        <w:rPr>
          <w:rFonts w:ascii="Arial" w:hAnsi="Arial" w:cs="Arial"/>
          <w:b/>
          <w:sz w:val="24"/>
          <w:szCs w:val="24"/>
        </w:rPr>
        <w:t>Lukeeram</w:t>
      </w:r>
      <w:proofErr w:type="spellEnd"/>
    </w:p>
    <w:p w:rsidR="00AB3DEA" w:rsidRPr="005B080A" w:rsidRDefault="00AB3DEA" w:rsidP="00AB3DEA">
      <w:pPr>
        <w:jc w:val="both"/>
        <w:rPr>
          <w:rFonts w:ascii="Arial" w:hAnsi="Arial" w:cs="Arial"/>
          <w:b/>
          <w:sz w:val="24"/>
          <w:szCs w:val="24"/>
        </w:rPr>
      </w:pPr>
      <w:r w:rsidRPr="005B080A">
        <w:rPr>
          <w:rFonts w:ascii="Arial" w:hAnsi="Arial" w:cs="Arial"/>
          <w:b/>
          <w:sz w:val="24"/>
          <w:szCs w:val="24"/>
        </w:rPr>
        <w:t>Member</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roofErr w:type="spellStart"/>
      <w:r w:rsidR="00DA32E0" w:rsidRPr="005B080A">
        <w:rPr>
          <w:rFonts w:ascii="Arial" w:hAnsi="Arial" w:cs="Arial"/>
          <w:b/>
          <w:sz w:val="24"/>
          <w:szCs w:val="24"/>
        </w:rPr>
        <w:t>Member</w:t>
      </w:r>
      <w:proofErr w:type="spellEnd"/>
    </w:p>
    <w:p w:rsidR="00AD5C66" w:rsidRPr="00025210" w:rsidRDefault="00DA32E0" w:rsidP="00657F75">
      <w:pPr>
        <w:jc w:val="both"/>
        <w:rPr>
          <w:rFonts w:ascii="Arial" w:hAnsi="Arial" w:cs="Arial"/>
          <w:sz w:val="24"/>
          <w:szCs w:val="24"/>
        </w:rPr>
      </w:pPr>
      <w:r>
        <w:rPr>
          <w:rFonts w:ascii="Arial" w:hAnsi="Arial" w:cs="Arial"/>
          <w:b/>
          <w:sz w:val="24"/>
          <w:szCs w:val="24"/>
        </w:rPr>
        <w:t xml:space="preserve">8 </w:t>
      </w:r>
      <w:r w:rsidR="00BC3432">
        <w:rPr>
          <w:rFonts w:ascii="Arial" w:hAnsi="Arial" w:cs="Arial"/>
          <w:b/>
          <w:sz w:val="24"/>
          <w:szCs w:val="24"/>
        </w:rPr>
        <w:t>October</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20</w:t>
      </w:r>
    </w:p>
    <w:sectPr w:rsidR="00AD5C66" w:rsidRPr="00025210" w:rsidSect="0038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138" w:rsidRDefault="00146138" w:rsidP="00936BD4">
      <w:pPr>
        <w:spacing w:after="0" w:line="240" w:lineRule="auto"/>
      </w:pPr>
      <w:r>
        <w:separator/>
      </w:r>
    </w:p>
  </w:endnote>
  <w:endnote w:type="continuationSeparator" w:id="0">
    <w:p w:rsidR="00146138" w:rsidRDefault="00146138"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6417"/>
      <w:docPartObj>
        <w:docPartGallery w:val="Page Numbers (Bottom of Page)"/>
        <w:docPartUnique/>
      </w:docPartObj>
    </w:sdtPr>
    <w:sdtEndPr/>
    <w:sdtContent>
      <w:p w:rsidR="007A4FFC" w:rsidRDefault="007A4FFC">
        <w:pPr>
          <w:pStyle w:val="Footer"/>
          <w:jc w:val="center"/>
        </w:pPr>
        <w:r>
          <w:fldChar w:fldCharType="begin"/>
        </w:r>
        <w:r>
          <w:instrText xml:space="preserve"> PAGE   \* MERGEFORMAT </w:instrText>
        </w:r>
        <w:r>
          <w:fldChar w:fldCharType="separate"/>
        </w:r>
        <w:r w:rsidR="005A5977">
          <w:rPr>
            <w:noProof/>
          </w:rPr>
          <w:t>7</w:t>
        </w:r>
        <w:r>
          <w:rPr>
            <w:noProof/>
          </w:rPr>
          <w:fldChar w:fldCharType="end"/>
        </w:r>
      </w:p>
    </w:sdtContent>
  </w:sdt>
  <w:p w:rsidR="007A4FFC" w:rsidRDefault="007A4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138" w:rsidRDefault="00146138" w:rsidP="00936BD4">
      <w:pPr>
        <w:spacing w:after="0" w:line="240" w:lineRule="auto"/>
      </w:pPr>
      <w:r>
        <w:separator/>
      </w:r>
    </w:p>
  </w:footnote>
  <w:footnote w:type="continuationSeparator" w:id="0">
    <w:p w:rsidR="00146138" w:rsidRDefault="00146138"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2"/>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A"/>
    <w:rsid w:val="00000314"/>
    <w:rsid w:val="00003855"/>
    <w:rsid w:val="00004163"/>
    <w:rsid w:val="00004F55"/>
    <w:rsid w:val="0001238C"/>
    <w:rsid w:val="00012C81"/>
    <w:rsid w:val="00012CAF"/>
    <w:rsid w:val="000158C3"/>
    <w:rsid w:val="0002005A"/>
    <w:rsid w:val="000208E2"/>
    <w:rsid w:val="000250D3"/>
    <w:rsid w:val="00025210"/>
    <w:rsid w:val="00026AA1"/>
    <w:rsid w:val="00026E65"/>
    <w:rsid w:val="000318F3"/>
    <w:rsid w:val="00032922"/>
    <w:rsid w:val="00032B35"/>
    <w:rsid w:val="00032D6D"/>
    <w:rsid w:val="00033741"/>
    <w:rsid w:val="00035B3D"/>
    <w:rsid w:val="000408F8"/>
    <w:rsid w:val="00040A89"/>
    <w:rsid w:val="000446C4"/>
    <w:rsid w:val="00044CAF"/>
    <w:rsid w:val="00044E57"/>
    <w:rsid w:val="000451CB"/>
    <w:rsid w:val="00045715"/>
    <w:rsid w:val="00046690"/>
    <w:rsid w:val="00052421"/>
    <w:rsid w:val="000530DC"/>
    <w:rsid w:val="00054088"/>
    <w:rsid w:val="00054439"/>
    <w:rsid w:val="00054875"/>
    <w:rsid w:val="00055D51"/>
    <w:rsid w:val="00060F6E"/>
    <w:rsid w:val="0006414D"/>
    <w:rsid w:val="00066405"/>
    <w:rsid w:val="00070DC7"/>
    <w:rsid w:val="000730AD"/>
    <w:rsid w:val="000739D5"/>
    <w:rsid w:val="0008120B"/>
    <w:rsid w:val="00081614"/>
    <w:rsid w:val="00082CB1"/>
    <w:rsid w:val="00082DBE"/>
    <w:rsid w:val="00085AD3"/>
    <w:rsid w:val="00085C61"/>
    <w:rsid w:val="00086046"/>
    <w:rsid w:val="00086724"/>
    <w:rsid w:val="00087A97"/>
    <w:rsid w:val="00087BCD"/>
    <w:rsid w:val="00090141"/>
    <w:rsid w:val="0009622A"/>
    <w:rsid w:val="0009740F"/>
    <w:rsid w:val="00097411"/>
    <w:rsid w:val="00097D74"/>
    <w:rsid w:val="000A5361"/>
    <w:rsid w:val="000B1EAF"/>
    <w:rsid w:val="000B251C"/>
    <w:rsid w:val="000B260E"/>
    <w:rsid w:val="000B448C"/>
    <w:rsid w:val="000C1234"/>
    <w:rsid w:val="000C1509"/>
    <w:rsid w:val="000C2D87"/>
    <w:rsid w:val="000C5B14"/>
    <w:rsid w:val="000C5E65"/>
    <w:rsid w:val="000D1828"/>
    <w:rsid w:val="000D4ECD"/>
    <w:rsid w:val="000D4ED0"/>
    <w:rsid w:val="000D5C17"/>
    <w:rsid w:val="000E0D59"/>
    <w:rsid w:val="000E111D"/>
    <w:rsid w:val="000E1E58"/>
    <w:rsid w:val="000E5325"/>
    <w:rsid w:val="000E5AA9"/>
    <w:rsid w:val="000E5B0A"/>
    <w:rsid w:val="000E5FFF"/>
    <w:rsid w:val="000E6491"/>
    <w:rsid w:val="000E7ACD"/>
    <w:rsid w:val="000F15FD"/>
    <w:rsid w:val="000F1B8A"/>
    <w:rsid w:val="000F1C09"/>
    <w:rsid w:val="000F364E"/>
    <w:rsid w:val="000F59DC"/>
    <w:rsid w:val="000F5D9F"/>
    <w:rsid w:val="000F7674"/>
    <w:rsid w:val="000F7C3F"/>
    <w:rsid w:val="000F7DE8"/>
    <w:rsid w:val="001005C2"/>
    <w:rsid w:val="00101A2A"/>
    <w:rsid w:val="001100F8"/>
    <w:rsid w:val="001102CE"/>
    <w:rsid w:val="00114021"/>
    <w:rsid w:val="001151FD"/>
    <w:rsid w:val="0011570D"/>
    <w:rsid w:val="0012026E"/>
    <w:rsid w:val="0012116D"/>
    <w:rsid w:val="0012131A"/>
    <w:rsid w:val="00121D46"/>
    <w:rsid w:val="001227CD"/>
    <w:rsid w:val="0012309E"/>
    <w:rsid w:val="00124C76"/>
    <w:rsid w:val="001267D7"/>
    <w:rsid w:val="001313E1"/>
    <w:rsid w:val="00132534"/>
    <w:rsid w:val="001349A3"/>
    <w:rsid w:val="00137FE1"/>
    <w:rsid w:val="00142789"/>
    <w:rsid w:val="00143253"/>
    <w:rsid w:val="001446BB"/>
    <w:rsid w:val="00146138"/>
    <w:rsid w:val="00151418"/>
    <w:rsid w:val="00153031"/>
    <w:rsid w:val="00155396"/>
    <w:rsid w:val="001603FD"/>
    <w:rsid w:val="00160672"/>
    <w:rsid w:val="00162868"/>
    <w:rsid w:val="001654FE"/>
    <w:rsid w:val="00167F07"/>
    <w:rsid w:val="00171492"/>
    <w:rsid w:val="001755AA"/>
    <w:rsid w:val="001762AE"/>
    <w:rsid w:val="00182947"/>
    <w:rsid w:val="00183C0A"/>
    <w:rsid w:val="0019114D"/>
    <w:rsid w:val="001915BF"/>
    <w:rsid w:val="00191E34"/>
    <w:rsid w:val="00192933"/>
    <w:rsid w:val="0019321B"/>
    <w:rsid w:val="001936F5"/>
    <w:rsid w:val="00195CE9"/>
    <w:rsid w:val="00196263"/>
    <w:rsid w:val="00196BF2"/>
    <w:rsid w:val="00197F84"/>
    <w:rsid w:val="001A1FEC"/>
    <w:rsid w:val="001A3D86"/>
    <w:rsid w:val="001A3F6E"/>
    <w:rsid w:val="001A55D2"/>
    <w:rsid w:val="001B0595"/>
    <w:rsid w:val="001B08EE"/>
    <w:rsid w:val="001B1403"/>
    <w:rsid w:val="001B1EAE"/>
    <w:rsid w:val="001B290C"/>
    <w:rsid w:val="001B5209"/>
    <w:rsid w:val="001B57ED"/>
    <w:rsid w:val="001B5C82"/>
    <w:rsid w:val="001B5E82"/>
    <w:rsid w:val="001B7F18"/>
    <w:rsid w:val="001C00CE"/>
    <w:rsid w:val="001C2C36"/>
    <w:rsid w:val="001C2D4E"/>
    <w:rsid w:val="001C4EB1"/>
    <w:rsid w:val="001C63D0"/>
    <w:rsid w:val="001D134B"/>
    <w:rsid w:val="001D145D"/>
    <w:rsid w:val="001D16FA"/>
    <w:rsid w:val="001D3289"/>
    <w:rsid w:val="001D3851"/>
    <w:rsid w:val="001D468C"/>
    <w:rsid w:val="001D72AF"/>
    <w:rsid w:val="001D75E6"/>
    <w:rsid w:val="001E0EEA"/>
    <w:rsid w:val="001E1E1B"/>
    <w:rsid w:val="001E3532"/>
    <w:rsid w:val="001E4A11"/>
    <w:rsid w:val="001E593C"/>
    <w:rsid w:val="001E7DA1"/>
    <w:rsid w:val="001F24A7"/>
    <w:rsid w:val="001F362A"/>
    <w:rsid w:val="001F7957"/>
    <w:rsid w:val="00201D3F"/>
    <w:rsid w:val="00202101"/>
    <w:rsid w:val="00204C2C"/>
    <w:rsid w:val="00213C9F"/>
    <w:rsid w:val="00215D65"/>
    <w:rsid w:val="002171BC"/>
    <w:rsid w:val="002200D9"/>
    <w:rsid w:val="00222022"/>
    <w:rsid w:val="00223A3D"/>
    <w:rsid w:val="00223A5B"/>
    <w:rsid w:val="002250AF"/>
    <w:rsid w:val="00226288"/>
    <w:rsid w:val="002273D5"/>
    <w:rsid w:val="00227942"/>
    <w:rsid w:val="00227C4E"/>
    <w:rsid w:val="002322A1"/>
    <w:rsid w:val="00232757"/>
    <w:rsid w:val="00236429"/>
    <w:rsid w:val="00236AAE"/>
    <w:rsid w:val="00236C1E"/>
    <w:rsid w:val="00240CF7"/>
    <w:rsid w:val="002410AF"/>
    <w:rsid w:val="002461E4"/>
    <w:rsid w:val="00246ACC"/>
    <w:rsid w:val="0024775C"/>
    <w:rsid w:val="00251C54"/>
    <w:rsid w:val="00253AF6"/>
    <w:rsid w:val="00254918"/>
    <w:rsid w:val="00254B1E"/>
    <w:rsid w:val="00256261"/>
    <w:rsid w:val="0026017D"/>
    <w:rsid w:val="00260CC2"/>
    <w:rsid w:val="00261660"/>
    <w:rsid w:val="00263265"/>
    <w:rsid w:val="00263A0A"/>
    <w:rsid w:val="0026528D"/>
    <w:rsid w:val="00265F11"/>
    <w:rsid w:val="002716A9"/>
    <w:rsid w:val="00273CD3"/>
    <w:rsid w:val="00273EB7"/>
    <w:rsid w:val="00276EDF"/>
    <w:rsid w:val="00282C66"/>
    <w:rsid w:val="0028477A"/>
    <w:rsid w:val="002861BD"/>
    <w:rsid w:val="00286874"/>
    <w:rsid w:val="00287076"/>
    <w:rsid w:val="002877F1"/>
    <w:rsid w:val="00287B24"/>
    <w:rsid w:val="0029155F"/>
    <w:rsid w:val="002923FF"/>
    <w:rsid w:val="002937AD"/>
    <w:rsid w:val="00293E90"/>
    <w:rsid w:val="00296224"/>
    <w:rsid w:val="002A1D57"/>
    <w:rsid w:val="002A2EEA"/>
    <w:rsid w:val="002A3769"/>
    <w:rsid w:val="002B0032"/>
    <w:rsid w:val="002B155F"/>
    <w:rsid w:val="002B36DB"/>
    <w:rsid w:val="002B37BD"/>
    <w:rsid w:val="002B53BA"/>
    <w:rsid w:val="002B7094"/>
    <w:rsid w:val="002C49F8"/>
    <w:rsid w:val="002D0505"/>
    <w:rsid w:val="002D0819"/>
    <w:rsid w:val="002D68C7"/>
    <w:rsid w:val="002D7B0A"/>
    <w:rsid w:val="002E1725"/>
    <w:rsid w:val="002E566A"/>
    <w:rsid w:val="002E6878"/>
    <w:rsid w:val="002F3C31"/>
    <w:rsid w:val="002F7631"/>
    <w:rsid w:val="00303AF5"/>
    <w:rsid w:val="00305111"/>
    <w:rsid w:val="003063D3"/>
    <w:rsid w:val="00316E08"/>
    <w:rsid w:val="00320069"/>
    <w:rsid w:val="00321E90"/>
    <w:rsid w:val="003245E9"/>
    <w:rsid w:val="00324927"/>
    <w:rsid w:val="00326F5E"/>
    <w:rsid w:val="00332565"/>
    <w:rsid w:val="00333E26"/>
    <w:rsid w:val="0033582F"/>
    <w:rsid w:val="00336851"/>
    <w:rsid w:val="003370EF"/>
    <w:rsid w:val="003379A5"/>
    <w:rsid w:val="00340502"/>
    <w:rsid w:val="0034156F"/>
    <w:rsid w:val="00342EBC"/>
    <w:rsid w:val="00346447"/>
    <w:rsid w:val="0034756C"/>
    <w:rsid w:val="00347D10"/>
    <w:rsid w:val="00350C25"/>
    <w:rsid w:val="00355A30"/>
    <w:rsid w:val="00360F91"/>
    <w:rsid w:val="003625F3"/>
    <w:rsid w:val="00362F43"/>
    <w:rsid w:val="00363A01"/>
    <w:rsid w:val="00364677"/>
    <w:rsid w:val="00366292"/>
    <w:rsid w:val="00366FBB"/>
    <w:rsid w:val="00370553"/>
    <w:rsid w:val="00373335"/>
    <w:rsid w:val="003743FB"/>
    <w:rsid w:val="00377C47"/>
    <w:rsid w:val="003810FD"/>
    <w:rsid w:val="00382009"/>
    <w:rsid w:val="0038225B"/>
    <w:rsid w:val="00382B70"/>
    <w:rsid w:val="003833DB"/>
    <w:rsid w:val="00384A73"/>
    <w:rsid w:val="00384E94"/>
    <w:rsid w:val="00387E10"/>
    <w:rsid w:val="003904AE"/>
    <w:rsid w:val="00390C7F"/>
    <w:rsid w:val="00392B8B"/>
    <w:rsid w:val="00395E5E"/>
    <w:rsid w:val="003A2052"/>
    <w:rsid w:val="003A2BCD"/>
    <w:rsid w:val="003A3721"/>
    <w:rsid w:val="003A5565"/>
    <w:rsid w:val="003A6B86"/>
    <w:rsid w:val="003A6F65"/>
    <w:rsid w:val="003A7B39"/>
    <w:rsid w:val="003B73A6"/>
    <w:rsid w:val="003C19F2"/>
    <w:rsid w:val="003C1AB3"/>
    <w:rsid w:val="003C1C3A"/>
    <w:rsid w:val="003C6EF6"/>
    <w:rsid w:val="003E20B0"/>
    <w:rsid w:val="003E3EC5"/>
    <w:rsid w:val="003E4AAA"/>
    <w:rsid w:val="003E5417"/>
    <w:rsid w:val="003E588B"/>
    <w:rsid w:val="003E5DC6"/>
    <w:rsid w:val="003E71A1"/>
    <w:rsid w:val="003F039B"/>
    <w:rsid w:val="003F0D21"/>
    <w:rsid w:val="003F394C"/>
    <w:rsid w:val="003F4CE3"/>
    <w:rsid w:val="003F4DA6"/>
    <w:rsid w:val="003F4FD8"/>
    <w:rsid w:val="003F6884"/>
    <w:rsid w:val="003F6AB7"/>
    <w:rsid w:val="003F6ABF"/>
    <w:rsid w:val="003F6C89"/>
    <w:rsid w:val="003F6F1D"/>
    <w:rsid w:val="004002C9"/>
    <w:rsid w:val="00401C65"/>
    <w:rsid w:val="0040214A"/>
    <w:rsid w:val="0040658D"/>
    <w:rsid w:val="00406CCE"/>
    <w:rsid w:val="0041207D"/>
    <w:rsid w:val="00412C71"/>
    <w:rsid w:val="0041418F"/>
    <w:rsid w:val="00415801"/>
    <w:rsid w:val="004161A8"/>
    <w:rsid w:val="00421A28"/>
    <w:rsid w:val="00422A63"/>
    <w:rsid w:val="00423028"/>
    <w:rsid w:val="00424AFA"/>
    <w:rsid w:val="00424F2D"/>
    <w:rsid w:val="00425B16"/>
    <w:rsid w:val="00426B5E"/>
    <w:rsid w:val="00426E70"/>
    <w:rsid w:val="00431F50"/>
    <w:rsid w:val="0043331E"/>
    <w:rsid w:val="00433F18"/>
    <w:rsid w:val="00434CB7"/>
    <w:rsid w:val="00434CFC"/>
    <w:rsid w:val="00435964"/>
    <w:rsid w:val="004364A0"/>
    <w:rsid w:val="00440780"/>
    <w:rsid w:val="00442403"/>
    <w:rsid w:val="00444A7B"/>
    <w:rsid w:val="00445571"/>
    <w:rsid w:val="00446462"/>
    <w:rsid w:val="0045074C"/>
    <w:rsid w:val="00451956"/>
    <w:rsid w:val="0045271C"/>
    <w:rsid w:val="00457AAF"/>
    <w:rsid w:val="00460A28"/>
    <w:rsid w:val="00466B06"/>
    <w:rsid w:val="0046703B"/>
    <w:rsid w:val="00472E6B"/>
    <w:rsid w:val="0047379A"/>
    <w:rsid w:val="004737A0"/>
    <w:rsid w:val="00473F80"/>
    <w:rsid w:val="004752DC"/>
    <w:rsid w:val="00477B40"/>
    <w:rsid w:val="004806BC"/>
    <w:rsid w:val="00482176"/>
    <w:rsid w:val="0048229C"/>
    <w:rsid w:val="004864D1"/>
    <w:rsid w:val="00491DD9"/>
    <w:rsid w:val="004932CE"/>
    <w:rsid w:val="00493474"/>
    <w:rsid w:val="00494589"/>
    <w:rsid w:val="00495D8A"/>
    <w:rsid w:val="0049697C"/>
    <w:rsid w:val="00496C58"/>
    <w:rsid w:val="004A1855"/>
    <w:rsid w:val="004A1928"/>
    <w:rsid w:val="004A1D5D"/>
    <w:rsid w:val="004A2E61"/>
    <w:rsid w:val="004A5D3E"/>
    <w:rsid w:val="004B0B03"/>
    <w:rsid w:val="004B2DA5"/>
    <w:rsid w:val="004B4C0D"/>
    <w:rsid w:val="004B5248"/>
    <w:rsid w:val="004B6036"/>
    <w:rsid w:val="004B6B3A"/>
    <w:rsid w:val="004B719F"/>
    <w:rsid w:val="004B732B"/>
    <w:rsid w:val="004B7A10"/>
    <w:rsid w:val="004C1CA0"/>
    <w:rsid w:val="004C2061"/>
    <w:rsid w:val="004C260D"/>
    <w:rsid w:val="004C443F"/>
    <w:rsid w:val="004C4516"/>
    <w:rsid w:val="004C63DF"/>
    <w:rsid w:val="004C7E40"/>
    <w:rsid w:val="004D070D"/>
    <w:rsid w:val="004D125E"/>
    <w:rsid w:val="004D3EF9"/>
    <w:rsid w:val="004D489D"/>
    <w:rsid w:val="004E1ACA"/>
    <w:rsid w:val="004E3AFC"/>
    <w:rsid w:val="004E6740"/>
    <w:rsid w:val="004F38DE"/>
    <w:rsid w:val="004F3CD9"/>
    <w:rsid w:val="004F3F53"/>
    <w:rsid w:val="004F5996"/>
    <w:rsid w:val="004F7AE7"/>
    <w:rsid w:val="0050051D"/>
    <w:rsid w:val="0050644A"/>
    <w:rsid w:val="00506C39"/>
    <w:rsid w:val="00506E42"/>
    <w:rsid w:val="0051143F"/>
    <w:rsid w:val="00511742"/>
    <w:rsid w:val="00514EAA"/>
    <w:rsid w:val="0051683F"/>
    <w:rsid w:val="00517185"/>
    <w:rsid w:val="005172AD"/>
    <w:rsid w:val="00520DF1"/>
    <w:rsid w:val="005212CE"/>
    <w:rsid w:val="005232DD"/>
    <w:rsid w:val="00524266"/>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42AF"/>
    <w:rsid w:val="00544D41"/>
    <w:rsid w:val="00545A0A"/>
    <w:rsid w:val="00551460"/>
    <w:rsid w:val="00553E3E"/>
    <w:rsid w:val="00555343"/>
    <w:rsid w:val="00557A45"/>
    <w:rsid w:val="00557BD9"/>
    <w:rsid w:val="00557C09"/>
    <w:rsid w:val="00561DCF"/>
    <w:rsid w:val="00562E7B"/>
    <w:rsid w:val="005669A3"/>
    <w:rsid w:val="00567B32"/>
    <w:rsid w:val="00572AB5"/>
    <w:rsid w:val="00574FB7"/>
    <w:rsid w:val="005770D1"/>
    <w:rsid w:val="00580BAA"/>
    <w:rsid w:val="0058163F"/>
    <w:rsid w:val="00582AD1"/>
    <w:rsid w:val="00582BD9"/>
    <w:rsid w:val="00585296"/>
    <w:rsid w:val="00585D12"/>
    <w:rsid w:val="00592E0B"/>
    <w:rsid w:val="00595671"/>
    <w:rsid w:val="005A129B"/>
    <w:rsid w:val="005A4280"/>
    <w:rsid w:val="005A5977"/>
    <w:rsid w:val="005A700A"/>
    <w:rsid w:val="005A72D6"/>
    <w:rsid w:val="005B3043"/>
    <w:rsid w:val="005B3C12"/>
    <w:rsid w:val="005C10D6"/>
    <w:rsid w:val="005C3B5C"/>
    <w:rsid w:val="005C6A71"/>
    <w:rsid w:val="005C7239"/>
    <w:rsid w:val="005C744D"/>
    <w:rsid w:val="005D01C0"/>
    <w:rsid w:val="005D155D"/>
    <w:rsid w:val="005D1B01"/>
    <w:rsid w:val="005D2183"/>
    <w:rsid w:val="005D37EC"/>
    <w:rsid w:val="005D42C0"/>
    <w:rsid w:val="005D624D"/>
    <w:rsid w:val="005D6FB6"/>
    <w:rsid w:val="005E206D"/>
    <w:rsid w:val="005E2E8F"/>
    <w:rsid w:val="005E3210"/>
    <w:rsid w:val="005E4D8E"/>
    <w:rsid w:val="005E520A"/>
    <w:rsid w:val="005F0B8B"/>
    <w:rsid w:val="005F57BE"/>
    <w:rsid w:val="005F5924"/>
    <w:rsid w:val="005F6495"/>
    <w:rsid w:val="005F75F2"/>
    <w:rsid w:val="0060053B"/>
    <w:rsid w:val="006013FA"/>
    <w:rsid w:val="0060233D"/>
    <w:rsid w:val="0061066F"/>
    <w:rsid w:val="0061176B"/>
    <w:rsid w:val="006122B9"/>
    <w:rsid w:val="006130E6"/>
    <w:rsid w:val="00613D59"/>
    <w:rsid w:val="0061517F"/>
    <w:rsid w:val="00616D49"/>
    <w:rsid w:val="006210CD"/>
    <w:rsid w:val="006210DA"/>
    <w:rsid w:val="0062165E"/>
    <w:rsid w:val="00621C55"/>
    <w:rsid w:val="0062482D"/>
    <w:rsid w:val="00625ECE"/>
    <w:rsid w:val="006264E7"/>
    <w:rsid w:val="00626DE6"/>
    <w:rsid w:val="0062719B"/>
    <w:rsid w:val="00627B48"/>
    <w:rsid w:val="00627B93"/>
    <w:rsid w:val="00630674"/>
    <w:rsid w:val="00630989"/>
    <w:rsid w:val="00632B44"/>
    <w:rsid w:val="006334E9"/>
    <w:rsid w:val="00633AF7"/>
    <w:rsid w:val="006362F6"/>
    <w:rsid w:val="00642E8D"/>
    <w:rsid w:val="00643E18"/>
    <w:rsid w:val="00645779"/>
    <w:rsid w:val="006457B2"/>
    <w:rsid w:val="0064785C"/>
    <w:rsid w:val="00647C3E"/>
    <w:rsid w:val="00652403"/>
    <w:rsid w:val="006546B3"/>
    <w:rsid w:val="00654D9A"/>
    <w:rsid w:val="00655FFC"/>
    <w:rsid w:val="00657AED"/>
    <w:rsid w:val="00657F75"/>
    <w:rsid w:val="00661C10"/>
    <w:rsid w:val="00661C32"/>
    <w:rsid w:val="00662104"/>
    <w:rsid w:val="006665C9"/>
    <w:rsid w:val="00667475"/>
    <w:rsid w:val="00671CE7"/>
    <w:rsid w:val="006726C0"/>
    <w:rsid w:val="00672AFF"/>
    <w:rsid w:val="006739C0"/>
    <w:rsid w:val="00673A78"/>
    <w:rsid w:val="006812EC"/>
    <w:rsid w:val="00681A9F"/>
    <w:rsid w:val="00683D30"/>
    <w:rsid w:val="00684238"/>
    <w:rsid w:val="0068424A"/>
    <w:rsid w:val="00686B0B"/>
    <w:rsid w:val="00686D1F"/>
    <w:rsid w:val="006873C4"/>
    <w:rsid w:val="00687677"/>
    <w:rsid w:val="00687882"/>
    <w:rsid w:val="00691070"/>
    <w:rsid w:val="00691F93"/>
    <w:rsid w:val="006A154D"/>
    <w:rsid w:val="006A4CD1"/>
    <w:rsid w:val="006A592E"/>
    <w:rsid w:val="006B0D19"/>
    <w:rsid w:val="006B0DE8"/>
    <w:rsid w:val="006B3565"/>
    <w:rsid w:val="006B642D"/>
    <w:rsid w:val="006B73A9"/>
    <w:rsid w:val="006C2052"/>
    <w:rsid w:val="006D32A7"/>
    <w:rsid w:val="006D50A8"/>
    <w:rsid w:val="006D678D"/>
    <w:rsid w:val="006D6C3A"/>
    <w:rsid w:val="006E0562"/>
    <w:rsid w:val="006E152B"/>
    <w:rsid w:val="006E214C"/>
    <w:rsid w:val="006E462F"/>
    <w:rsid w:val="006E50F0"/>
    <w:rsid w:val="006E64F6"/>
    <w:rsid w:val="006E675A"/>
    <w:rsid w:val="006F26A9"/>
    <w:rsid w:val="006F2E78"/>
    <w:rsid w:val="006F3859"/>
    <w:rsid w:val="006F63B1"/>
    <w:rsid w:val="006F7497"/>
    <w:rsid w:val="00700409"/>
    <w:rsid w:val="00700F2F"/>
    <w:rsid w:val="00701260"/>
    <w:rsid w:val="007023F0"/>
    <w:rsid w:val="00703594"/>
    <w:rsid w:val="00703BC0"/>
    <w:rsid w:val="00704E6A"/>
    <w:rsid w:val="0070663A"/>
    <w:rsid w:val="00707420"/>
    <w:rsid w:val="00710DB2"/>
    <w:rsid w:val="007113FC"/>
    <w:rsid w:val="007243B0"/>
    <w:rsid w:val="00724BCE"/>
    <w:rsid w:val="00730627"/>
    <w:rsid w:val="00730AAA"/>
    <w:rsid w:val="00732BC8"/>
    <w:rsid w:val="007334A6"/>
    <w:rsid w:val="00737C0C"/>
    <w:rsid w:val="00740AD8"/>
    <w:rsid w:val="00740B03"/>
    <w:rsid w:val="0074213D"/>
    <w:rsid w:val="007423A7"/>
    <w:rsid w:val="007428EC"/>
    <w:rsid w:val="007462A7"/>
    <w:rsid w:val="00746919"/>
    <w:rsid w:val="00746E60"/>
    <w:rsid w:val="00751FF2"/>
    <w:rsid w:val="007552F4"/>
    <w:rsid w:val="00760C2F"/>
    <w:rsid w:val="00762126"/>
    <w:rsid w:val="007675BB"/>
    <w:rsid w:val="007756E7"/>
    <w:rsid w:val="00776D45"/>
    <w:rsid w:val="00781F9E"/>
    <w:rsid w:val="0078211F"/>
    <w:rsid w:val="00783437"/>
    <w:rsid w:val="00784AE2"/>
    <w:rsid w:val="007870A2"/>
    <w:rsid w:val="007879BE"/>
    <w:rsid w:val="00787A33"/>
    <w:rsid w:val="00787FAD"/>
    <w:rsid w:val="00790D3A"/>
    <w:rsid w:val="00792041"/>
    <w:rsid w:val="00792BDF"/>
    <w:rsid w:val="00792BFE"/>
    <w:rsid w:val="007A0A6D"/>
    <w:rsid w:val="007A4FFC"/>
    <w:rsid w:val="007A6518"/>
    <w:rsid w:val="007A67AA"/>
    <w:rsid w:val="007A6A78"/>
    <w:rsid w:val="007A72BE"/>
    <w:rsid w:val="007A73ED"/>
    <w:rsid w:val="007B4F60"/>
    <w:rsid w:val="007B7C58"/>
    <w:rsid w:val="007B7F2E"/>
    <w:rsid w:val="007C4D82"/>
    <w:rsid w:val="007C56EC"/>
    <w:rsid w:val="007C7218"/>
    <w:rsid w:val="007D3848"/>
    <w:rsid w:val="007D55A4"/>
    <w:rsid w:val="007D6086"/>
    <w:rsid w:val="007D78B6"/>
    <w:rsid w:val="007E21CE"/>
    <w:rsid w:val="007E2DE7"/>
    <w:rsid w:val="007E2F41"/>
    <w:rsid w:val="007E577D"/>
    <w:rsid w:val="007E6379"/>
    <w:rsid w:val="007E6674"/>
    <w:rsid w:val="007E7DE5"/>
    <w:rsid w:val="007F41D9"/>
    <w:rsid w:val="007F597C"/>
    <w:rsid w:val="007F62A7"/>
    <w:rsid w:val="007F7E8B"/>
    <w:rsid w:val="00800201"/>
    <w:rsid w:val="00804C69"/>
    <w:rsid w:val="00805104"/>
    <w:rsid w:val="00805EA4"/>
    <w:rsid w:val="00814D3D"/>
    <w:rsid w:val="00821D4C"/>
    <w:rsid w:val="008234B4"/>
    <w:rsid w:val="00827139"/>
    <w:rsid w:val="008271A7"/>
    <w:rsid w:val="00831D70"/>
    <w:rsid w:val="00834948"/>
    <w:rsid w:val="0083574B"/>
    <w:rsid w:val="00835B86"/>
    <w:rsid w:val="00836D4F"/>
    <w:rsid w:val="00840B0B"/>
    <w:rsid w:val="0084259C"/>
    <w:rsid w:val="00842C6B"/>
    <w:rsid w:val="00851A33"/>
    <w:rsid w:val="008524D1"/>
    <w:rsid w:val="00852509"/>
    <w:rsid w:val="008548F1"/>
    <w:rsid w:val="008560B9"/>
    <w:rsid w:val="008570FF"/>
    <w:rsid w:val="008571BD"/>
    <w:rsid w:val="008647DD"/>
    <w:rsid w:val="0086649D"/>
    <w:rsid w:val="008700AB"/>
    <w:rsid w:val="0087062D"/>
    <w:rsid w:val="00873892"/>
    <w:rsid w:val="0087390A"/>
    <w:rsid w:val="0087472B"/>
    <w:rsid w:val="00874A38"/>
    <w:rsid w:val="00874D48"/>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4421"/>
    <w:rsid w:val="00897014"/>
    <w:rsid w:val="00897CAC"/>
    <w:rsid w:val="008A07B2"/>
    <w:rsid w:val="008A1C35"/>
    <w:rsid w:val="008A1D62"/>
    <w:rsid w:val="008A20C0"/>
    <w:rsid w:val="008A26E6"/>
    <w:rsid w:val="008A7DD9"/>
    <w:rsid w:val="008A7E5E"/>
    <w:rsid w:val="008B1940"/>
    <w:rsid w:val="008B332B"/>
    <w:rsid w:val="008B3453"/>
    <w:rsid w:val="008B44B1"/>
    <w:rsid w:val="008C31FF"/>
    <w:rsid w:val="008C5C2F"/>
    <w:rsid w:val="008C7016"/>
    <w:rsid w:val="008C77B3"/>
    <w:rsid w:val="008D269D"/>
    <w:rsid w:val="008D287B"/>
    <w:rsid w:val="008D2AD8"/>
    <w:rsid w:val="008D2D58"/>
    <w:rsid w:val="008D3233"/>
    <w:rsid w:val="008E03F2"/>
    <w:rsid w:val="008E180B"/>
    <w:rsid w:val="008E5F3F"/>
    <w:rsid w:val="008F060F"/>
    <w:rsid w:val="008F1572"/>
    <w:rsid w:val="008F3733"/>
    <w:rsid w:val="008F5A3B"/>
    <w:rsid w:val="008F5F96"/>
    <w:rsid w:val="00904629"/>
    <w:rsid w:val="009062AD"/>
    <w:rsid w:val="0090643B"/>
    <w:rsid w:val="00907096"/>
    <w:rsid w:val="009104D4"/>
    <w:rsid w:val="00910CA5"/>
    <w:rsid w:val="0091456A"/>
    <w:rsid w:val="00916A7D"/>
    <w:rsid w:val="00917D1F"/>
    <w:rsid w:val="00921BC4"/>
    <w:rsid w:val="009230EA"/>
    <w:rsid w:val="0092577F"/>
    <w:rsid w:val="0093195B"/>
    <w:rsid w:val="00932838"/>
    <w:rsid w:val="009329B2"/>
    <w:rsid w:val="0093371B"/>
    <w:rsid w:val="00933B15"/>
    <w:rsid w:val="00934498"/>
    <w:rsid w:val="00935139"/>
    <w:rsid w:val="00936BD4"/>
    <w:rsid w:val="0094013C"/>
    <w:rsid w:val="00942435"/>
    <w:rsid w:val="0094383C"/>
    <w:rsid w:val="009447B7"/>
    <w:rsid w:val="00944B6F"/>
    <w:rsid w:val="0094663B"/>
    <w:rsid w:val="009554A8"/>
    <w:rsid w:val="00956945"/>
    <w:rsid w:val="00956E1C"/>
    <w:rsid w:val="009616FC"/>
    <w:rsid w:val="009633A3"/>
    <w:rsid w:val="009633CF"/>
    <w:rsid w:val="0096359A"/>
    <w:rsid w:val="009653FF"/>
    <w:rsid w:val="00972EF2"/>
    <w:rsid w:val="00973ADD"/>
    <w:rsid w:val="00975D32"/>
    <w:rsid w:val="00976488"/>
    <w:rsid w:val="00977ED1"/>
    <w:rsid w:val="0098006B"/>
    <w:rsid w:val="0098127F"/>
    <w:rsid w:val="00982CC9"/>
    <w:rsid w:val="00983149"/>
    <w:rsid w:val="00984EBC"/>
    <w:rsid w:val="00985BF5"/>
    <w:rsid w:val="00987ED0"/>
    <w:rsid w:val="00991B5F"/>
    <w:rsid w:val="00992E3D"/>
    <w:rsid w:val="00994B1F"/>
    <w:rsid w:val="009954C5"/>
    <w:rsid w:val="00995E4A"/>
    <w:rsid w:val="009A15DE"/>
    <w:rsid w:val="009A1C29"/>
    <w:rsid w:val="009A2B6A"/>
    <w:rsid w:val="009A4FBE"/>
    <w:rsid w:val="009A7BF0"/>
    <w:rsid w:val="009B053D"/>
    <w:rsid w:val="009B1B8F"/>
    <w:rsid w:val="009B56F9"/>
    <w:rsid w:val="009B715C"/>
    <w:rsid w:val="009C047D"/>
    <w:rsid w:val="009C1057"/>
    <w:rsid w:val="009C2184"/>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20FE"/>
    <w:rsid w:val="009E59A4"/>
    <w:rsid w:val="009E5AE8"/>
    <w:rsid w:val="009E6B3C"/>
    <w:rsid w:val="009F2D60"/>
    <w:rsid w:val="009F4074"/>
    <w:rsid w:val="009F41EE"/>
    <w:rsid w:val="009F4861"/>
    <w:rsid w:val="00A00971"/>
    <w:rsid w:val="00A029E4"/>
    <w:rsid w:val="00A02EF1"/>
    <w:rsid w:val="00A05E02"/>
    <w:rsid w:val="00A05EBB"/>
    <w:rsid w:val="00A06F03"/>
    <w:rsid w:val="00A116FE"/>
    <w:rsid w:val="00A12186"/>
    <w:rsid w:val="00A1247B"/>
    <w:rsid w:val="00A12916"/>
    <w:rsid w:val="00A14143"/>
    <w:rsid w:val="00A149F4"/>
    <w:rsid w:val="00A154D9"/>
    <w:rsid w:val="00A25599"/>
    <w:rsid w:val="00A275F4"/>
    <w:rsid w:val="00A279CF"/>
    <w:rsid w:val="00A315E3"/>
    <w:rsid w:val="00A32E73"/>
    <w:rsid w:val="00A33B12"/>
    <w:rsid w:val="00A35725"/>
    <w:rsid w:val="00A375C9"/>
    <w:rsid w:val="00A37EEF"/>
    <w:rsid w:val="00A40744"/>
    <w:rsid w:val="00A41AB6"/>
    <w:rsid w:val="00A424E2"/>
    <w:rsid w:val="00A43B8B"/>
    <w:rsid w:val="00A51AE1"/>
    <w:rsid w:val="00A55072"/>
    <w:rsid w:val="00A5585C"/>
    <w:rsid w:val="00A56B35"/>
    <w:rsid w:val="00A56E72"/>
    <w:rsid w:val="00A61EDD"/>
    <w:rsid w:val="00A624F9"/>
    <w:rsid w:val="00A6263A"/>
    <w:rsid w:val="00A631B9"/>
    <w:rsid w:val="00A634F4"/>
    <w:rsid w:val="00A63B74"/>
    <w:rsid w:val="00A65183"/>
    <w:rsid w:val="00A657BD"/>
    <w:rsid w:val="00A6607E"/>
    <w:rsid w:val="00A661B0"/>
    <w:rsid w:val="00A66A0F"/>
    <w:rsid w:val="00A70F11"/>
    <w:rsid w:val="00A72BC5"/>
    <w:rsid w:val="00A73CD7"/>
    <w:rsid w:val="00A74538"/>
    <w:rsid w:val="00A77811"/>
    <w:rsid w:val="00A81E50"/>
    <w:rsid w:val="00A81EAD"/>
    <w:rsid w:val="00A82DEB"/>
    <w:rsid w:val="00A835AA"/>
    <w:rsid w:val="00A93982"/>
    <w:rsid w:val="00A958A9"/>
    <w:rsid w:val="00AA0829"/>
    <w:rsid w:val="00AA1FE5"/>
    <w:rsid w:val="00AA3459"/>
    <w:rsid w:val="00AA39B5"/>
    <w:rsid w:val="00AA4331"/>
    <w:rsid w:val="00AA51E7"/>
    <w:rsid w:val="00AA6852"/>
    <w:rsid w:val="00AA7765"/>
    <w:rsid w:val="00AA7B90"/>
    <w:rsid w:val="00AA7F57"/>
    <w:rsid w:val="00AB0F12"/>
    <w:rsid w:val="00AB1459"/>
    <w:rsid w:val="00AB3DEA"/>
    <w:rsid w:val="00AB7928"/>
    <w:rsid w:val="00AC412B"/>
    <w:rsid w:val="00AC5A11"/>
    <w:rsid w:val="00AC70B1"/>
    <w:rsid w:val="00AC7946"/>
    <w:rsid w:val="00AC7EF6"/>
    <w:rsid w:val="00AD037A"/>
    <w:rsid w:val="00AD40A6"/>
    <w:rsid w:val="00AD4562"/>
    <w:rsid w:val="00AD5A7E"/>
    <w:rsid w:val="00AD5C66"/>
    <w:rsid w:val="00AE076C"/>
    <w:rsid w:val="00AE2649"/>
    <w:rsid w:val="00AE2681"/>
    <w:rsid w:val="00AE388F"/>
    <w:rsid w:val="00AF3E45"/>
    <w:rsid w:val="00AF6A5C"/>
    <w:rsid w:val="00B01277"/>
    <w:rsid w:val="00B01572"/>
    <w:rsid w:val="00B0186B"/>
    <w:rsid w:val="00B049DD"/>
    <w:rsid w:val="00B04AA2"/>
    <w:rsid w:val="00B05673"/>
    <w:rsid w:val="00B05D07"/>
    <w:rsid w:val="00B07BD2"/>
    <w:rsid w:val="00B11DF3"/>
    <w:rsid w:val="00B11FA7"/>
    <w:rsid w:val="00B13386"/>
    <w:rsid w:val="00B13967"/>
    <w:rsid w:val="00B1474E"/>
    <w:rsid w:val="00B21468"/>
    <w:rsid w:val="00B23B8D"/>
    <w:rsid w:val="00B24C4C"/>
    <w:rsid w:val="00B25E09"/>
    <w:rsid w:val="00B274C0"/>
    <w:rsid w:val="00B27D19"/>
    <w:rsid w:val="00B30B58"/>
    <w:rsid w:val="00B342AF"/>
    <w:rsid w:val="00B3554B"/>
    <w:rsid w:val="00B35BD0"/>
    <w:rsid w:val="00B36C61"/>
    <w:rsid w:val="00B376BF"/>
    <w:rsid w:val="00B41796"/>
    <w:rsid w:val="00B44E3A"/>
    <w:rsid w:val="00B463B6"/>
    <w:rsid w:val="00B50479"/>
    <w:rsid w:val="00B526C4"/>
    <w:rsid w:val="00B5636E"/>
    <w:rsid w:val="00B57B89"/>
    <w:rsid w:val="00B60FB4"/>
    <w:rsid w:val="00B62CCA"/>
    <w:rsid w:val="00B62FBD"/>
    <w:rsid w:val="00B65FB6"/>
    <w:rsid w:val="00B65FF1"/>
    <w:rsid w:val="00B6601C"/>
    <w:rsid w:val="00B6655C"/>
    <w:rsid w:val="00B6673F"/>
    <w:rsid w:val="00B70B60"/>
    <w:rsid w:val="00B721E5"/>
    <w:rsid w:val="00B72939"/>
    <w:rsid w:val="00B73668"/>
    <w:rsid w:val="00B73D20"/>
    <w:rsid w:val="00B74E26"/>
    <w:rsid w:val="00B76446"/>
    <w:rsid w:val="00B76CD6"/>
    <w:rsid w:val="00B8219B"/>
    <w:rsid w:val="00B84622"/>
    <w:rsid w:val="00B84970"/>
    <w:rsid w:val="00B85C7D"/>
    <w:rsid w:val="00B869F4"/>
    <w:rsid w:val="00B92D40"/>
    <w:rsid w:val="00B933ED"/>
    <w:rsid w:val="00B93896"/>
    <w:rsid w:val="00B94CE1"/>
    <w:rsid w:val="00B95087"/>
    <w:rsid w:val="00B953B9"/>
    <w:rsid w:val="00B956AB"/>
    <w:rsid w:val="00B95F16"/>
    <w:rsid w:val="00BA1867"/>
    <w:rsid w:val="00BA22B0"/>
    <w:rsid w:val="00BA22F5"/>
    <w:rsid w:val="00BA3208"/>
    <w:rsid w:val="00BA37B3"/>
    <w:rsid w:val="00BA5A4E"/>
    <w:rsid w:val="00BB1819"/>
    <w:rsid w:val="00BB37AD"/>
    <w:rsid w:val="00BB5096"/>
    <w:rsid w:val="00BB575C"/>
    <w:rsid w:val="00BC315E"/>
    <w:rsid w:val="00BC3432"/>
    <w:rsid w:val="00BC484A"/>
    <w:rsid w:val="00BC596F"/>
    <w:rsid w:val="00BC648F"/>
    <w:rsid w:val="00BC752C"/>
    <w:rsid w:val="00BD08B6"/>
    <w:rsid w:val="00BD33F6"/>
    <w:rsid w:val="00BD7213"/>
    <w:rsid w:val="00BE0424"/>
    <w:rsid w:val="00BE0662"/>
    <w:rsid w:val="00BE1C89"/>
    <w:rsid w:val="00BE21CA"/>
    <w:rsid w:val="00BE2D8D"/>
    <w:rsid w:val="00BE727B"/>
    <w:rsid w:val="00BE7A84"/>
    <w:rsid w:val="00BF0EEA"/>
    <w:rsid w:val="00BF2E1E"/>
    <w:rsid w:val="00BF4DDB"/>
    <w:rsid w:val="00BF66B7"/>
    <w:rsid w:val="00C00315"/>
    <w:rsid w:val="00C0057F"/>
    <w:rsid w:val="00C03F98"/>
    <w:rsid w:val="00C03FFB"/>
    <w:rsid w:val="00C04743"/>
    <w:rsid w:val="00C07163"/>
    <w:rsid w:val="00C1614B"/>
    <w:rsid w:val="00C162BA"/>
    <w:rsid w:val="00C202EA"/>
    <w:rsid w:val="00C21F2F"/>
    <w:rsid w:val="00C22ECD"/>
    <w:rsid w:val="00C25391"/>
    <w:rsid w:val="00C2553F"/>
    <w:rsid w:val="00C275F1"/>
    <w:rsid w:val="00C31717"/>
    <w:rsid w:val="00C332AC"/>
    <w:rsid w:val="00C34FAE"/>
    <w:rsid w:val="00C35B46"/>
    <w:rsid w:val="00C37062"/>
    <w:rsid w:val="00C377D7"/>
    <w:rsid w:val="00C40974"/>
    <w:rsid w:val="00C40C0D"/>
    <w:rsid w:val="00C43C68"/>
    <w:rsid w:val="00C43EC0"/>
    <w:rsid w:val="00C440F6"/>
    <w:rsid w:val="00C46BE0"/>
    <w:rsid w:val="00C5172B"/>
    <w:rsid w:val="00C51AD1"/>
    <w:rsid w:val="00C53708"/>
    <w:rsid w:val="00C57943"/>
    <w:rsid w:val="00C57B55"/>
    <w:rsid w:val="00C60B7E"/>
    <w:rsid w:val="00C60C03"/>
    <w:rsid w:val="00C63AA1"/>
    <w:rsid w:val="00C6491B"/>
    <w:rsid w:val="00C66721"/>
    <w:rsid w:val="00C6746A"/>
    <w:rsid w:val="00C676FE"/>
    <w:rsid w:val="00C67702"/>
    <w:rsid w:val="00C70886"/>
    <w:rsid w:val="00C71831"/>
    <w:rsid w:val="00C72D4D"/>
    <w:rsid w:val="00C73C52"/>
    <w:rsid w:val="00C74068"/>
    <w:rsid w:val="00C746BE"/>
    <w:rsid w:val="00C763D2"/>
    <w:rsid w:val="00C77496"/>
    <w:rsid w:val="00C77B2F"/>
    <w:rsid w:val="00C80146"/>
    <w:rsid w:val="00C80CD7"/>
    <w:rsid w:val="00C8394F"/>
    <w:rsid w:val="00C84AE4"/>
    <w:rsid w:val="00C85003"/>
    <w:rsid w:val="00C87C5F"/>
    <w:rsid w:val="00C901BF"/>
    <w:rsid w:val="00C90AAC"/>
    <w:rsid w:val="00C912A1"/>
    <w:rsid w:val="00C913A9"/>
    <w:rsid w:val="00C926F4"/>
    <w:rsid w:val="00C92CA5"/>
    <w:rsid w:val="00C933D5"/>
    <w:rsid w:val="00C97139"/>
    <w:rsid w:val="00C97796"/>
    <w:rsid w:val="00CA1E03"/>
    <w:rsid w:val="00CA54B0"/>
    <w:rsid w:val="00CA6F27"/>
    <w:rsid w:val="00CA7F7A"/>
    <w:rsid w:val="00CB397D"/>
    <w:rsid w:val="00CB3A5A"/>
    <w:rsid w:val="00CB6601"/>
    <w:rsid w:val="00CB667C"/>
    <w:rsid w:val="00CB6B38"/>
    <w:rsid w:val="00CC05C7"/>
    <w:rsid w:val="00CC07D8"/>
    <w:rsid w:val="00CC0839"/>
    <w:rsid w:val="00CC097B"/>
    <w:rsid w:val="00CC2D2B"/>
    <w:rsid w:val="00CC5ECE"/>
    <w:rsid w:val="00CC7CB8"/>
    <w:rsid w:val="00CC7DBC"/>
    <w:rsid w:val="00CD2C75"/>
    <w:rsid w:val="00CD2D82"/>
    <w:rsid w:val="00CD55D4"/>
    <w:rsid w:val="00CE0FC0"/>
    <w:rsid w:val="00CE6333"/>
    <w:rsid w:val="00CE657E"/>
    <w:rsid w:val="00CE6B42"/>
    <w:rsid w:val="00CF0666"/>
    <w:rsid w:val="00CF08C1"/>
    <w:rsid w:val="00CF0F7B"/>
    <w:rsid w:val="00CF1EAF"/>
    <w:rsid w:val="00CF2080"/>
    <w:rsid w:val="00CF50FA"/>
    <w:rsid w:val="00CF629D"/>
    <w:rsid w:val="00CF64F5"/>
    <w:rsid w:val="00CF685B"/>
    <w:rsid w:val="00D0105F"/>
    <w:rsid w:val="00D023AD"/>
    <w:rsid w:val="00D03A06"/>
    <w:rsid w:val="00D05F2A"/>
    <w:rsid w:val="00D13AB0"/>
    <w:rsid w:val="00D14CAB"/>
    <w:rsid w:val="00D14FDE"/>
    <w:rsid w:val="00D15C0A"/>
    <w:rsid w:val="00D15EE4"/>
    <w:rsid w:val="00D17FDD"/>
    <w:rsid w:val="00D2392F"/>
    <w:rsid w:val="00D276D6"/>
    <w:rsid w:val="00D303EB"/>
    <w:rsid w:val="00D3148C"/>
    <w:rsid w:val="00D341D9"/>
    <w:rsid w:val="00D43B46"/>
    <w:rsid w:val="00D44972"/>
    <w:rsid w:val="00D44F1A"/>
    <w:rsid w:val="00D45A87"/>
    <w:rsid w:val="00D51733"/>
    <w:rsid w:val="00D55E03"/>
    <w:rsid w:val="00D6229F"/>
    <w:rsid w:val="00D62689"/>
    <w:rsid w:val="00D62A11"/>
    <w:rsid w:val="00D62B10"/>
    <w:rsid w:val="00D62CB5"/>
    <w:rsid w:val="00D62E1A"/>
    <w:rsid w:val="00D6380E"/>
    <w:rsid w:val="00D64E11"/>
    <w:rsid w:val="00D65040"/>
    <w:rsid w:val="00D65868"/>
    <w:rsid w:val="00D65A93"/>
    <w:rsid w:val="00D65F34"/>
    <w:rsid w:val="00D66112"/>
    <w:rsid w:val="00D67D6A"/>
    <w:rsid w:val="00D70980"/>
    <w:rsid w:val="00D7105D"/>
    <w:rsid w:val="00D74317"/>
    <w:rsid w:val="00D748B3"/>
    <w:rsid w:val="00D74AC6"/>
    <w:rsid w:val="00D74D66"/>
    <w:rsid w:val="00D75D28"/>
    <w:rsid w:val="00D76261"/>
    <w:rsid w:val="00D7751E"/>
    <w:rsid w:val="00D77C50"/>
    <w:rsid w:val="00D813E0"/>
    <w:rsid w:val="00D9714C"/>
    <w:rsid w:val="00D97312"/>
    <w:rsid w:val="00DA090B"/>
    <w:rsid w:val="00DA0E5F"/>
    <w:rsid w:val="00DA11AD"/>
    <w:rsid w:val="00DA31D3"/>
    <w:rsid w:val="00DA32E0"/>
    <w:rsid w:val="00DA582F"/>
    <w:rsid w:val="00DB0636"/>
    <w:rsid w:val="00DB27B6"/>
    <w:rsid w:val="00DB2B79"/>
    <w:rsid w:val="00DB2F64"/>
    <w:rsid w:val="00DB320E"/>
    <w:rsid w:val="00DB4FCC"/>
    <w:rsid w:val="00DB7381"/>
    <w:rsid w:val="00DC2247"/>
    <w:rsid w:val="00DC32A6"/>
    <w:rsid w:val="00DD203E"/>
    <w:rsid w:val="00DD2698"/>
    <w:rsid w:val="00DD562F"/>
    <w:rsid w:val="00DD79C2"/>
    <w:rsid w:val="00DE2029"/>
    <w:rsid w:val="00DE2E94"/>
    <w:rsid w:val="00DE441F"/>
    <w:rsid w:val="00DE5282"/>
    <w:rsid w:val="00DF3EC0"/>
    <w:rsid w:val="00DF48C8"/>
    <w:rsid w:val="00DF4C47"/>
    <w:rsid w:val="00DF4EF8"/>
    <w:rsid w:val="00DF5AD8"/>
    <w:rsid w:val="00E00D23"/>
    <w:rsid w:val="00E03FFD"/>
    <w:rsid w:val="00E048FB"/>
    <w:rsid w:val="00E04A03"/>
    <w:rsid w:val="00E10445"/>
    <w:rsid w:val="00E11720"/>
    <w:rsid w:val="00E1243A"/>
    <w:rsid w:val="00E131BD"/>
    <w:rsid w:val="00E14EE8"/>
    <w:rsid w:val="00E15BC6"/>
    <w:rsid w:val="00E16FD8"/>
    <w:rsid w:val="00E202CD"/>
    <w:rsid w:val="00E22A91"/>
    <w:rsid w:val="00E26F20"/>
    <w:rsid w:val="00E27047"/>
    <w:rsid w:val="00E30068"/>
    <w:rsid w:val="00E3100A"/>
    <w:rsid w:val="00E32713"/>
    <w:rsid w:val="00E33C3E"/>
    <w:rsid w:val="00E35A81"/>
    <w:rsid w:val="00E37C70"/>
    <w:rsid w:val="00E43D3D"/>
    <w:rsid w:val="00E43FC9"/>
    <w:rsid w:val="00E50E2E"/>
    <w:rsid w:val="00E50EEF"/>
    <w:rsid w:val="00E5281E"/>
    <w:rsid w:val="00E53D9F"/>
    <w:rsid w:val="00E54FCD"/>
    <w:rsid w:val="00E55B5B"/>
    <w:rsid w:val="00E57041"/>
    <w:rsid w:val="00E60455"/>
    <w:rsid w:val="00E6423D"/>
    <w:rsid w:val="00E67A5E"/>
    <w:rsid w:val="00E733A9"/>
    <w:rsid w:val="00E81C02"/>
    <w:rsid w:val="00E83B79"/>
    <w:rsid w:val="00E84D37"/>
    <w:rsid w:val="00E8576E"/>
    <w:rsid w:val="00E86973"/>
    <w:rsid w:val="00E873CB"/>
    <w:rsid w:val="00E902DC"/>
    <w:rsid w:val="00E927F3"/>
    <w:rsid w:val="00E93FE4"/>
    <w:rsid w:val="00E977DE"/>
    <w:rsid w:val="00E9783D"/>
    <w:rsid w:val="00EA2B3B"/>
    <w:rsid w:val="00EA3CC2"/>
    <w:rsid w:val="00EA4FC9"/>
    <w:rsid w:val="00EA576D"/>
    <w:rsid w:val="00EA7741"/>
    <w:rsid w:val="00EB1A3E"/>
    <w:rsid w:val="00EB504C"/>
    <w:rsid w:val="00EB609C"/>
    <w:rsid w:val="00EC2178"/>
    <w:rsid w:val="00EC4A87"/>
    <w:rsid w:val="00EC593A"/>
    <w:rsid w:val="00EC7525"/>
    <w:rsid w:val="00ED253E"/>
    <w:rsid w:val="00ED6065"/>
    <w:rsid w:val="00ED6A68"/>
    <w:rsid w:val="00ED754A"/>
    <w:rsid w:val="00EE1E72"/>
    <w:rsid w:val="00EE2036"/>
    <w:rsid w:val="00EE5A3C"/>
    <w:rsid w:val="00EE5BFB"/>
    <w:rsid w:val="00EF09EA"/>
    <w:rsid w:val="00EF232A"/>
    <w:rsid w:val="00EF4415"/>
    <w:rsid w:val="00EF565B"/>
    <w:rsid w:val="00EF6747"/>
    <w:rsid w:val="00EF6AF4"/>
    <w:rsid w:val="00F03368"/>
    <w:rsid w:val="00F03C63"/>
    <w:rsid w:val="00F07472"/>
    <w:rsid w:val="00F0783D"/>
    <w:rsid w:val="00F11CEB"/>
    <w:rsid w:val="00F1284E"/>
    <w:rsid w:val="00F129B0"/>
    <w:rsid w:val="00F13477"/>
    <w:rsid w:val="00F15A56"/>
    <w:rsid w:val="00F16EB0"/>
    <w:rsid w:val="00F1772F"/>
    <w:rsid w:val="00F17E38"/>
    <w:rsid w:val="00F2149C"/>
    <w:rsid w:val="00F2271D"/>
    <w:rsid w:val="00F22BBD"/>
    <w:rsid w:val="00F27329"/>
    <w:rsid w:val="00F304AA"/>
    <w:rsid w:val="00F30FC8"/>
    <w:rsid w:val="00F33410"/>
    <w:rsid w:val="00F3500E"/>
    <w:rsid w:val="00F35256"/>
    <w:rsid w:val="00F35339"/>
    <w:rsid w:val="00F3787E"/>
    <w:rsid w:val="00F40B91"/>
    <w:rsid w:val="00F42893"/>
    <w:rsid w:val="00F4293F"/>
    <w:rsid w:val="00F440A5"/>
    <w:rsid w:val="00F45056"/>
    <w:rsid w:val="00F47D19"/>
    <w:rsid w:val="00F47F75"/>
    <w:rsid w:val="00F509CD"/>
    <w:rsid w:val="00F54152"/>
    <w:rsid w:val="00F548E1"/>
    <w:rsid w:val="00F55AF8"/>
    <w:rsid w:val="00F5648E"/>
    <w:rsid w:val="00F614A2"/>
    <w:rsid w:val="00F71957"/>
    <w:rsid w:val="00F7274B"/>
    <w:rsid w:val="00F72CF9"/>
    <w:rsid w:val="00F809FE"/>
    <w:rsid w:val="00F823F1"/>
    <w:rsid w:val="00F84124"/>
    <w:rsid w:val="00F852C0"/>
    <w:rsid w:val="00F85670"/>
    <w:rsid w:val="00F90518"/>
    <w:rsid w:val="00F939E2"/>
    <w:rsid w:val="00F96055"/>
    <w:rsid w:val="00F96789"/>
    <w:rsid w:val="00F974B5"/>
    <w:rsid w:val="00F97EB0"/>
    <w:rsid w:val="00FA02FB"/>
    <w:rsid w:val="00FA18CA"/>
    <w:rsid w:val="00FA2A38"/>
    <w:rsid w:val="00FA4530"/>
    <w:rsid w:val="00FA6B9C"/>
    <w:rsid w:val="00FA6D87"/>
    <w:rsid w:val="00FB0822"/>
    <w:rsid w:val="00FB0D8E"/>
    <w:rsid w:val="00FB2B62"/>
    <w:rsid w:val="00FB2F9C"/>
    <w:rsid w:val="00FB39E3"/>
    <w:rsid w:val="00FB42BD"/>
    <w:rsid w:val="00FB48A1"/>
    <w:rsid w:val="00FB49F6"/>
    <w:rsid w:val="00FC1EE1"/>
    <w:rsid w:val="00FC37D0"/>
    <w:rsid w:val="00FC5510"/>
    <w:rsid w:val="00FC5F2B"/>
    <w:rsid w:val="00FC5FF0"/>
    <w:rsid w:val="00FC74D2"/>
    <w:rsid w:val="00FD0630"/>
    <w:rsid w:val="00FD0819"/>
    <w:rsid w:val="00FD4F66"/>
    <w:rsid w:val="00FE590B"/>
    <w:rsid w:val="00FE5E09"/>
    <w:rsid w:val="00FE7958"/>
    <w:rsid w:val="00FF3D7B"/>
    <w:rsid w:val="00FF64AB"/>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9E8506-424A-4906-AF69-DFE707006349}"/>
</file>

<file path=customXml/itemProps2.xml><?xml version="1.0" encoding="utf-8"?>
<ds:datastoreItem xmlns:ds="http://schemas.openxmlformats.org/officeDocument/2006/customXml" ds:itemID="{ED9ABC62-0305-4B7B-92C2-AEC39EAFFCF3}"/>
</file>

<file path=customXml/itemProps3.xml><?xml version="1.0" encoding="utf-8"?>
<ds:datastoreItem xmlns:ds="http://schemas.openxmlformats.org/officeDocument/2006/customXml" ds:itemID="{AF0CAB34-A035-4940-B7BB-B322CCF4A382}"/>
</file>

<file path=customXml/itemProps4.xml><?xml version="1.0" encoding="utf-8"?>
<ds:datastoreItem xmlns:ds="http://schemas.openxmlformats.org/officeDocument/2006/customXml" ds:itemID="{83F5E5EB-7EAC-4104-8063-116CF9EBCA84}"/>
</file>

<file path=docProps/app.xml><?xml version="1.0" encoding="utf-8"?>
<Properties xmlns="http://schemas.openxmlformats.org/officeDocument/2006/extended-properties" xmlns:vt="http://schemas.openxmlformats.org/officeDocument/2006/docPropsVTypes">
  <Template>Normal.dotm</Template>
  <TotalTime>3</TotalTime>
  <Pages>8</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3</cp:revision>
  <cp:lastPrinted>2019-12-05T06:52:00Z</cp:lastPrinted>
  <dcterms:created xsi:type="dcterms:W3CDTF">2020-10-08T09:18:00Z</dcterms:created>
  <dcterms:modified xsi:type="dcterms:W3CDTF">2020-10-08T10:38:00Z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